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01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89"/>
        <w:gridCol w:w="31"/>
        <w:gridCol w:w="191"/>
      </w:tblGrid>
      <w:tr w:rsidR="006816EC" w:rsidRPr="00312121" w:rsidTr="007221C4">
        <w:trPr>
          <w:jc w:val="center"/>
        </w:trPr>
        <w:tc>
          <w:tcPr>
            <w:tcW w:w="8789" w:type="dxa"/>
          </w:tcPr>
          <w:tbl>
            <w:tblPr>
              <w:tblStyle w:val="12"/>
              <w:bidiVisual/>
              <w:tblW w:w="85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895"/>
              <w:gridCol w:w="4678"/>
            </w:tblGrid>
            <w:tr w:rsidR="0010654B" w:rsidRPr="00312121" w:rsidTr="00C64EB2">
              <w:trPr>
                <w:cantSplit/>
                <w:trHeight w:val="724"/>
              </w:trPr>
              <w:tc>
                <w:tcPr>
                  <w:tcW w:w="3895" w:type="dxa"/>
                </w:tcPr>
                <w:p w:rsidR="00C64EB2" w:rsidRPr="00312121" w:rsidRDefault="00C64EB2" w:rsidP="0010654B">
                  <w:pPr>
                    <w:ind w:left="26"/>
                    <w:jc w:val="left"/>
                    <w:rPr>
                      <w:rFonts w:ascii="FrankRuehl" w:hAnsi="FrankRuehl" w:cs="FrankRuehl"/>
                      <w:b/>
                      <w:bCs/>
                      <w:sz w:val="28"/>
                      <w:szCs w:val="28"/>
                      <w:rtl/>
                    </w:rPr>
                  </w:pPr>
                  <w:bookmarkStart w:id="0" w:name="_GoBack"/>
                  <w:bookmarkEnd w:id="0"/>
                  <w:r w:rsidRPr="00312121">
                    <w:rPr>
                      <w:rFonts w:ascii="FrankRuehl" w:hAnsi="FrankRuehl" w:cs="FrankRuehl"/>
                      <w:b/>
                      <w:bCs/>
                      <w:sz w:val="28"/>
                      <w:szCs w:val="28"/>
                      <w:rtl/>
                    </w:rPr>
                    <w:t>בפני כבוד השופטת  הילה גורביץ עובדיה</w:t>
                  </w:r>
                </w:p>
                <w:p w:rsidR="00C64EB2" w:rsidRPr="00312121" w:rsidRDefault="00C64EB2" w:rsidP="0010654B">
                  <w:pPr>
                    <w:ind w:left="26"/>
                    <w:jc w:val="left"/>
                    <w:rPr>
                      <w:rFonts w:ascii="FrankRuehl" w:hAnsi="FrankRuehl" w:cs="FrankRuehl"/>
                      <w:b/>
                      <w:bCs/>
                      <w:sz w:val="28"/>
                      <w:szCs w:val="28"/>
                      <w:rtl/>
                    </w:rPr>
                  </w:pPr>
                </w:p>
                <w:p w:rsidR="0010654B" w:rsidRPr="00312121" w:rsidRDefault="0010654B" w:rsidP="0010654B">
                  <w:pPr>
                    <w:ind w:left="26"/>
                    <w:jc w:val="left"/>
                    <w:rPr>
                      <w:rFonts w:ascii="FrankRuehl" w:hAnsi="FrankRuehl" w:cs="FrankRuehl"/>
                      <w:b/>
                      <w:bCs/>
                      <w:sz w:val="28"/>
                      <w:szCs w:val="28"/>
                    </w:rPr>
                  </w:pPr>
                  <w:r w:rsidRPr="00312121">
                    <w:rPr>
                      <w:rFonts w:ascii="FrankRuehl" w:hAnsi="FrankRuehl" w:cs="FrankRuehl"/>
                      <w:b/>
                      <w:bCs/>
                      <w:sz w:val="28"/>
                      <w:szCs w:val="28"/>
                      <w:rtl/>
                    </w:rPr>
                    <w:t>בעניין:</w:t>
                  </w:r>
                </w:p>
                <w:p w:rsidR="0010654B" w:rsidRPr="00312121" w:rsidRDefault="0010654B" w:rsidP="0010654B">
                  <w:pPr>
                    <w:ind w:left="26"/>
                    <w:jc w:val="left"/>
                    <w:rPr>
                      <w:rFonts w:ascii="FrankRuehl" w:hAnsi="FrankRuehl" w:cs="FrankRuehl"/>
                      <w:b/>
                      <w:bCs/>
                      <w:sz w:val="28"/>
                      <w:szCs w:val="28"/>
                      <w:rtl/>
                    </w:rPr>
                  </w:pPr>
                </w:p>
                <w:p w:rsidR="0010654B" w:rsidRPr="00312121" w:rsidRDefault="00F316F8" w:rsidP="009954D6">
                  <w:pPr>
                    <w:ind w:left="26"/>
                    <w:jc w:val="left"/>
                    <w:rPr>
                      <w:rFonts w:ascii="FrankRuehl" w:hAnsi="FrankRuehl" w:cs="FrankRuehl"/>
                      <w:b/>
                      <w:bCs/>
                      <w:sz w:val="28"/>
                      <w:szCs w:val="28"/>
                      <w:rtl/>
                    </w:rPr>
                  </w:pPr>
                  <w:r w:rsidRPr="00312121">
                    <w:rPr>
                      <w:rFonts w:ascii="FrankRuehl" w:hAnsi="FrankRuehl" w:cs="FrankRuehl"/>
                      <w:b/>
                      <w:bCs/>
                      <w:sz w:val="28"/>
                      <w:szCs w:val="28"/>
                      <w:rtl/>
                    </w:rPr>
                    <w:t>תובעת</w:t>
                  </w:r>
                  <w:r w:rsidR="0010654B" w:rsidRPr="00312121">
                    <w:rPr>
                      <w:rFonts w:ascii="FrankRuehl" w:hAnsi="FrankRuehl" w:cs="FrankRuehl"/>
                      <w:b/>
                      <w:bCs/>
                      <w:sz w:val="28"/>
                      <w:szCs w:val="28"/>
                      <w:rtl/>
                    </w:rPr>
                    <w:t xml:space="preserve"> בת"ע 37236-07-19 / </w:t>
                  </w:r>
                  <w:r w:rsidR="0010654B" w:rsidRPr="00312121">
                    <w:rPr>
                      <w:rFonts w:ascii="FrankRuehl" w:hAnsi="FrankRuehl" w:cs="FrankRuehl"/>
                      <w:b/>
                      <w:bCs/>
                      <w:sz w:val="28"/>
                      <w:szCs w:val="28"/>
                      <w:rtl/>
                    </w:rPr>
                    <w:br/>
                  </w:r>
                  <w:r w:rsidRPr="00312121">
                    <w:rPr>
                      <w:rFonts w:ascii="FrankRuehl" w:hAnsi="FrankRuehl" w:cs="FrankRuehl"/>
                      <w:b/>
                      <w:bCs/>
                      <w:sz w:val="28"/>
                      <w:szCs w:val="28"/>
                      <w:rtl/>
                    </w:rPr>
                    <w:t xml:space="preserve">תובעת </w:t>
                  </w:r>
                  <w:r w:rsidR="009954D6" w:rsidRPr="00312121">
                    <w:rPr>
                      <w:rFonts w:ascii="FrankRuehl" w:hAnsi="FrankRuehl" w:cs="FrankRuehl"/>
                      <w:b/>
                      <w:bCs/>
                      <w:sz w:val="28"/>
                      <w:szCs w:val="28"/>
                      <w:rtl/>
                    </w:rPr>
                    <w:t>2</w:t>
                  </w:r>
                  <w:r w:rsidR="0010654B" w:rsidRPr="00312121">
                    <w:rPr>
                      <w:rFonts w:ascii="FrankRuehl" w:hAnsi="FrankRuehl" w:cs="FrankRuehl"/>
                      <w:b/>
                      <w:bCs/>
                      <w:sz w:val="28"/>
                      <w:szCs w:val="28"/>
                      <w:rtl/>
                    </w:rPr>
                    <w:t xml:space="preserve"> בתמ"ש 15314-12-19 /</w:t>
                  </w:r>
                  <w:r w:rsidR="0010654B" w:rsidRPr="00312121">
                    <w:rPr>
                      <w:rFonts w:ascii="FrankRuehl" w:hAnsi="FrankRuehl" w:cs="FrankRuehl"/>
                      <w:b/>
                      <w:bCs/>
                      <w:sz w:val="28"/>
                      <w:szCs w:val="28"/>
                      <w:rtl/>
                    </w:rPr>
                    <w:br/>
                  </w:r>
                  <w:r w:rsidRPr="00312121">
                    <w:rPr>
                      <w:rFonts w:ascii="FrankRuehl" w:hAnsi="FrankRuehl" w:cs="FrankRuehl"/>
                      <w:b/>
                      <w:bCs/>
                      <w:sz w:val="28"/>
                      <w:szCs w:val="28"/>
                      <w:rtl/>
                    </w:rPr>
                    <w:t>נתבעת</w:t>
                  </w:r>
                  <w:r w:rsidR="0010654B" w:rsidRPr="00312121">
                    <w:rPr>
                      <w:rFonts w:ascii="FrankRuehl" w:hAnsi="FrankRuehl" w:cs="FrankRuehl"/>
                      <w:b/>
                      <w:bCs/>
                      <w:sz w:val="28"/>
                      <w:szCs w:val="28"/>
                      <w:rtl/>
                    </w:rPr>
                    <w:t xml:space="preserve"> בתמ"ש 6705-03-21:</w:t>
                  </w:r>
                </w:p>
              </w:tc>
              <w:tc>
                <w:tcPr>
                  <w:tcW w:w="4678" w:type="dxa"/>
                </w:tcPr>
                <w:p w:rsidR="00C64EB2" w:rsidRPr="00312121" w:rsidRDefault="00C64EB2" w:rsidP="0010654B">
                  <w:pPr>
                    <w:jc w:val="left"/>
                    <w:rPr>
                      <w:rFonts w:ascii="FrankRuehl" w:hAnsi="FrankRuehl" w:cs="FrankRuehl"/>
                      <w:b/>
                      <w:bCs/>
                      <w:sz w:val="28"/>
                      <w:szCs w:val="28"/>
                      <w:rtl/>
                    </w:rPr>
                  </w:pPr>
                </w:p>
                <w:p w:rsidR="00C64EB2" w:rsidRPr="00312121" w:rsidRDefault="00C64EB2" w:rsidP="0010654B">
                  <w:pPr>
                    <w:jc w:val="left"/>
                    <w:rPr>
                      <w:rFonts w:ascii="FrankRuehl" w:hAnsi="FrankRuehl" w:cs="FrankRuehl"/>
                      <w:b/>
                      <w:bCs/>
                      <w:sz w:val="28"/>
                      <w:szCs w:val="28"/>
                      <w:rtl/>
                    </w:rPr>
                  </w:pP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עִזבון המנוח </w:t>
                  </w:r>
                  <w:r w:rsidR="00A310E1">
                    <w:rPr>
                      <w:rFonts w:ascii="FrankRuehl" w:hAnsi="FrankRuehl" w:cs="FrankRuehl" w:hint="cs"/>
                      <w:b/>
                      <w:bCs/>
                      <w:sz w:val="28"/>
                      <w:szCs w:val="28"/>
                      <w:rtl/>
                    </w:rPr>
                    <w:t xml:space="preserve">ח.ד. </w:t>
                  </w:r>
                  <w:r w:rsidRPr="00312121">
                    <w:rPr>
                      <w:rFonts w:ascii="FrankRuehl" w:hAnsi="FrankRuehl" w:cs="FrankRuehl"/>
                      <w:b/>
                      <w:bCs/>
                      <w:sz w:val="28"/>
                      <w:szCs w:val="28"/>
                      <w:rtl/>
                    </w:rPr>
                    <w:t xml:space="preserve">ז"ל ת"ז </w:t>
                  </w:r>
                  <w:r w:rsidR="00A310E1">
                    <w:rPr>
                      <w:rFonts w:ascii="FrankRuehl" w:hAnsi="FrankRuehl" w:cs="FrankRuehl" w:hint="cs"/>
                      <w:b/>
                      <w:bCs/>
                      <w:sz w:val="28"/>
                      <w:szCs w:val="28"/>
                      <w:rtl/>
                    </w:rPr>
                    <w:t>--------</w:t>
                  </w:r>
                </w:p>
                <w:p w:rsidR="0010654B" w:rsidRPr="00312121" w:rsidRDefault="0010654B" w:rsidP="0010654B">
                  <w:pPr>
                    <w:jc w:val="left"/>
                    <w:rPr>
                      <w:rFonts w:ascii="FrankRuehl" w:hAnsi="FrankRuehl" w:cs="FrankRuehl"/>
                      <w:b/>
                      <w:bCs/>
                      <w:sz w:val="28"/>
                      <w:szCs w:val="28"/>
                      <w:rtl/>
                    </w:rPr>
                  </w:pPr>
                </w:p>
                <w:p w:rsidR="0010654B" w:rsidRPr="00312121" w:rsidRDefault="00A310E1" w:rsidP="0010654B">
                  <w:pPr>
                    <w:jc w:val="left"/>
                    <w:rPr>
                      <w:rFonts w:ascii="FrankRuehl" w:hAnsi="FrankRuehl" w:cs="FrankRuehl"/>
                      <w:b/>
                      <w:bCs/>
                      <w:sz w:val="28"/>
                      <w:szCs w:val="28"/>
                      <w:rtl/>
                    </w:rPr>
                  </w:pPr>
                  <w:r>
                    <w:rPr>
                      <w:rFonts w:ascii="FrankRuehl" w:hAnsi="FrankRuehl" w:cs="FrankRuehl" w:hint="cs"/>
                      <w:b/>
                      <w:bCs/>
                      <w:sz w:val="28"/>
                      <w:szCs w:val="28"/>
                      <w:rtl/>
                    </w:rPr>
                    <w:t xml:space="preserve">ר.ד. </w:t>
                  </w:r>
                  <w:r w:rsidR="0010654B" w:rsidRPr="00312121">
                    <w:rPr>
                      <w:rFonts w:ascii="FrankRuehl" w:hAnsi="FrankRuehl" w:cs="FrankRuehl"/>
                      <w:b/>
                      <w:bCs/>
                      <w:sz w:val="28"/>
                      <w:szCs w:val="28"/>
                      <w:rtl/>
                    </w:rPr>
                    <w:t xml:space="preserve">ת"ז </w:t>
                  </w:r>
                  <w:r>
                    <w:rPr>
                      <w:rFonts w:ascii="FrankRuehl" w:hAnsi="FrankRuehl" w:cs="FrankRuehl" w:hint="cs"/>
                      <w:b/>
                      <w:bCs/>
                      <w:sz w:val="28"/>
                      <w:szCs w:val="28"/>
                      <w:rtl/>
                    </w:rPr>
                    <w:t>--------</w:t>
                  </w:r>
                </w:p>
              </w:tc>
            </w:tr>
            <w:tr w:rsidR="0010654B" w:rsidRPr="00312121" w:rsidTr="00C64EB2">
              <w:tc>
                <w:tcPr>
                  <w:tcW w:w="8573" w:type="dxa"/>
                  <w:gridSpan w:val="2"/>
                  <w:vAlign w:val="center"/>
                </w:tcPr>
                <w:p w:rsidR="0010654B" w:rsidRPr="00312121" w:rsidRDefault="0010654B" w:rsidP="0010654B">
                  <w:pPr>
                    <w:jc w:val="left"/>
                    <w:rPr>
                      <w:rFonts w:ascii="FrankRuehl" w:hAnsi="FrankRuehl" w:cs="FrankRuehl"/>
                      <w:b/>
                      <w:bCs/>
                      <w:sz w:val="28"/>
                      <w:szCs w:val="28"/>
                      <w:rtl/>
                    </w:rPr>
                  </w:pPr>
                </w:p>
                <w:p w:rsidR="0010654B" w:rsidRPr="00312121" w:rsidRDefault="0010654B" w:rsidP="002916A2">
                  <w:pPr>
                    <w:jc w:val="center"/>
                    <w:rPr>
                      <w:rFonts w:ascii="FrankRuehl" w:hAnsi="FrankRuehl" w:cs="FrankRuehl"/>
                      <w:b/>
                      <w:bCs/>
                      <w:sz w:val="28"/>
                      <w:szCs w:val="28"/>
                      <w:rtl/>
                    </w:rPr>
                  </w:pPr>
                  <w:r w:rsidRPr="00312121">
                    <w:rPr>
                      <w:rFonts w:ascii="FrankRuehl" w:hAnsi="FrankRuehl" w:cs="FrankRuehl"/>
                      <w:b/>
                      <w:bCs/>
                      <w:sz w:val="28"/>
                      <w:szCs w:val="28"/>
                      <w:rtl/>
                    </w:rPr>
                    <w:t>נגד</w:t>
                  </w:r>
                </w:p>
                <w:p w:rsidR="0010654B" w:rsidRPr="00312121" w:rsidRDefault="0010654B" w:rsidP="0010654B">
                  <w:pPr>
                    <w:jc w:val="left"/>
                    <w:rPr>
                      <w:rFonts w:ascii="FrankRuehl" w:hAnsi="FrankRuehl" w:cs="FrankRuehl"/>
                      <w:b/>
                      <w:bCs/>
                      <w:sz w:val="28"/>
                      <w:szCs w:val="28"/>
                      <w:rtl/>
                    </w:rPr>
                  </w:pPr>
                </w:p>
              </w:tc>
            </w:tr>
            <w:tr w:rsidR="0010654B" w:rsidRPr="00312121" w:rsidTr="00C64EB2">
              <w:tc>
                <w:tcPr>
                  <w:tcW w:w="3895" w:type="dxa"/>
                </w:tcPr>
                <w:p w:rsidR="0010654B" w:rsidRPr="00312121" w:rsidRDefault="00F316F8" w:rsidP="00F316F8">
                  <w:pPr>
                    <w:ind w:left="26"/>
                    <w:jc w:val="left"/>
                    <w:rPr>
                      <w:rFonts w:ascii="FrankRuehl" w:hAnsi="FrankRuehl" w:cs="FrankRuehl"/>
                      <w:b/>
                      <w:bCs/>
                      <w:sz w:val="28"/>
                      <w:szCs w:val="28"/>
                      <w:rtl/>
                    </w:rPr>
                  </w:pPr>
                  <w:r w:rsidRPr="00312121">
                    <w:rPr>
                      <w:rFonts w:ascii="FrankRuehl" w:hAnsi="FrankRuehl" w:cs="FrankRuehl"/>
                      <w:b/>
                      <w:bCs/>
                      <w:sz w:val="28"/>
                      <w:szCs w:val="28"/>
                      <w:rtl/>
                    </w:rPr>
                    <w:t>מנהלי ה</w:t>
                  </w:r>
                  <w:r w:rsidR="002916A2">
                    <w:rPr>
                      <w:rFonts w:ascii="FrankRuehl" w:hAnsi="FrankRuehl" w:cs="FrankRuehl"/>
                      <w:b/>
                      <w:bCs/>
                      <w:sz w:val="28"/>
                      <w:szCs w:val="28"/>
                      <w:rtl/>
                    </w:rPr>
                    <w:t>עִזבון</w:t>
                  </w:r>
                  <w:r w:rsidRPr="00312121">
                    <w:rPr>
                      <w:rFonts w:ascii="FrankRuehl" w:hAnsi="FrankRuehl" w:cs="FrankRuehl"/>
                      <w:b/>
                      <w:bCs/>
                      <w:sz w:val="28"/>
                      <w:szCs w:val="28"/>
                      <w:rtl/>
                    </w:rPr>
                    <w:t xml:space="preserve"> </w:t>
                  </w:r>
                  <w:r w:rsidR="0010654B" w:rsidRPr="00312121">
                    <w:rPr>
                      <w:rFonts w:ascii="FrankRuehl" w:hAnsi="FrankRuehl" w:cs="FrankRuehl"/>
                      <w:b/>
                      <w:bCs/>
                      <w:sz w:val="28"/>
                      <w:szCs w:val="28"/>
                      <w:rtl/>
                    </w:rPr>
                    <w:t>37236-07-19:</w:t>
                  </w:r>
                </w:p>
                <w:p w:rsidR="0010654B" w:rsidRPr="00312121" w:rsidRDefault="0010654B" w:rsidP="0010654B">
                  <w:pPr>
                    <w:ind w:left="26"/>
                    <w:jc w:val="left"/>
                    <w:rPr>
                      <w:rFonts w:ascii="FrankRuehl" w:hAnsi="FrankRuehl" w:cs="FrankRuehl"/>
                      <w:b/>
                      <w:bCs/>
                      <w:sz w:val="28"/>
                      <w:szCs w:val="28"/>
                      <w:rtl/>
                    </w:rPr>
                  </w:pPr>
                </w:p>
                <w:p w:rsidR="00F316F8" w:rsidRPr="00312121" w:rsidRDefault="00F316F8" w:rsidP="0010654B">
                  <w:pPr>
                    <w:ind w:left="26"/>
                    <w:jc w:val="left"/>
                    <w:rPr>
                      <w:rFonts w:ascii="FrankRuehl" w:hAnsi="FrankRuehl" w:cs="FrankRuehl"/>
                      <w:b/>
                      <w:bCs/>
                      <w:sz w:val="28"/>
                      <w:szCs w:val="28"/>
                      <w:rtl/>
                    </w:rPr>
                  </w:pPr>
                </w:p>
                <w:p w:rsidR="0010654B" w:rsidRPr="00312121" w:rsidRDefault="00F316F8" w:rsidP="00F316F8">
                  <w:pPr>
                    <w:ind w:left="26"/>
                    <w:jc w:val="left"/>
                    <w:rPr>
                      <w:rFonts w:ascii="FrankRuehl" w:hAnsi="FrankRuehl" w:cs="FrankRuehl"/>
                      <w:b/>
                      <w:bCs/>
                      <w:sz w:val="28"/>
                      <w:szCs w:val="28"/>
                      <w:rtl/>
                    </w:rPr>
                  </w:pPr>
                  <w:r w:rsidRPr="00312121">
                    <w:rPr>
                      <w:rFonts w:ascii="FrankRuehl" w:hAnsi="FrankRuehl" w:cs="FrankRuehl"/>
                      <w:b/>
                      <w:bCs/>
                      <w:sz w:val="28"/>
                      <w:szCs w:val="28"/>
                      <w:rtl/>
                    </w:rPr>
                    <w:t xml:space="preserve">נתבעות 1-3 </w:t>
                  </w:r>
                  <w:r w:rsidR="0010654B" w:rsidRPr="00312121">
                    <w:rPr>
                      <w:rFonts w:ascii="FrankRuehl" w:hAnsi="FrankRuehl" w:cs="FrankRuehl"/>
                      <w:b/>
                      <w:bCs/>
                      <w:sz w:val="28"/>
                      <w:szCs w:val="28"/>
                      <w:rtl/>
                    </w:rPr>
                    <w:t xml:space="preserve">בת"ע 37236-07-17 / </w:t>
                  </w:r>
                </w:p>
                <w:p w:rsidR="0010654B" w:rsidRPr="00312121" w:rsidRDefault="00F316F8" w:rsidP="00F316F8">
                  <w:pPr>
                    <w:ind w:left="26"/>
                    <w:jc w:val="left"/>
                    <w:rPr>
                      <w:rFonts w:ascii="FrankRuehl" w:hAnsi="FrankRuehl" w:cs="FrankRuehl"/>
                      <w:b/>
                      <w:bCs/>
                      <w:sz w:val="28"/>
                      <w:szCs w:val="28"/>
                      <w:rtl/>
                    </w:rPr>
                  </w:pPr>
                  <w:r w:rsidRPr="00312121">
                    <w:rPr>
                      <w:rFonts w:ascii="FrankRuehl" w:hAnsi="FrankRuehl" w:cs="FrankRuehl"/>
                      <w:b/>
                      <w:bCs/>
                      <w:sz w:val="28"/>
                      <w:szCs w:val="28"/>
                      <w:rtl/>
                    </w:rPr>
                    <w:t>נתבעות 1-3</w:t>
                  </w:r>
                  <w:r w:rsidR="0010654B" w:rsidRPr="00312121">
                    <w:rPr>
                      <w:rFonts w:ascii="FrankRuehl" w:hAnsi="FrankRuehl" w:cs="FrankRuehl"/>
                      <w:b/>
                      <w:bCs/>
                      <w:sz w:val="28"/>
                      <w:szCs w:val="28"/>
                      <w:rtl/>
                    </w:rPr>
                    <w:t xml:space="preserve"> בתמ"ש 15314-12-19 / </w:t>
                  </w:r>
                </w:p>
                <w:p w:rsidR="0010654B" w:rsidRPr="00312121" w:rsidRDefault="00F316F8" w:rsidP="009954D6">
                  <w:pPr>
                    <w:ind w:left="26"/>
                    <w:jc w:val="left"/>
                    <w:rPr>
                      <w:rFonts w:ascii="FrankRuehl" w:hAnsi="FrankRuehl" w:cs="FrankRuehl"/>
                      <w:b/>
                      <w:bCs/>
                      <w:sz w:val="28"/>
                      <w:szCs w:val="28"/>
                      <w:rtl/>
                    </w:rPr>
                  </w:pPr>
                  <w:r w:rsidRPr="00312121">
                    <w:rPr>
                      <w:rFonts w:ascii="FrankRuehl" w:hAnsi="FrankRuehl" w:cs="FrankRuehl"/>
                      <w:b/>
                      <w:bCs/>
                      <w:sz w:val="28"/>
                      <w:szCs w:val="28"/>
                      <w:rtl/>
                    </w:rPr>
                    <w:t xml:space="preserve">תובעות </w:t>
                  </w:r>
                  <w:r w:rsidR="009954D6" w:rsidRPr="00312121">
                    <w:rPr>
                      <w:rFonts w:ascii="FrankRuehl" w:hAnsi="FrankRuehl" w:cs="FrankRuehl"/>
                      <w:b/>
                      <w:bCs/>
                      <w:sz w:val="28"/>
                      <w:szCs w:val="28"/>
                      <w:rtl/>
                    </w:rPr>
                    <w:t>2-4</w:t>
                  </w:r>
                  <w:r w:rsidR="0010654B" w:rsidRPr="00312121">
                    <w:rPr>
                      <w:rFonts w:ascii="FrankRuehl" w:hAnsi="FrankRuehl" w:cs="FrankRuehl"/>
                      <w:b/>
                      <w:bCs/>
                      <w:sz w:val="28"/>
                      <w:szCs w:val="28"/>
                      <w:rtl/>
                    </w:rPr>
                    <w:t xml:space="preserve"> בתמ"ש 6705-03-21: </w:t>
                  </w:r>
                </w:p>
                <w:p w:rsidR="0010654B" w:rsidRPr="00312121" w:rsidRDefault="0010654B" w:rsidP="0010654B">
                  <w:pPr>
                    <w:ind w:left="26"/>
                    <w:jc w:val="left"/>
                    <w:rPr>
                      <w:rFonts w:ascii="FrankRuehl" w:hAnsi="FrankRuehl" w:cs="FrankRuehl"/>
                      <w:b/>
                      <w:bCs/>
                      <w:sz w:val="28"/>
                      <w:szCs w:val="28"/>
                      <w:rtl/>
                    </w:rPr>
                  </w:pPr>
                </w:p>
                <w:p w:rsidR="0010654B" w:rsidRPr="00312121" w:rsidRDefault="00F316F8" w:rsidP="009954D6">
                  <w:pPr>
                    <w:jc w:val="left"/>
                    <w:rPr>
                      <w:rFonts w:ascii="FrankRuehl" w:hAnsi="FrankRuehl" w:cs="FrankRuehl"/>
                      <w:b/>
                      <w:bCs/>
                      <w:sz w:val="28"/>
                      <w:szCs w:val="28"/>
                      <w:rtl/>
                    </w:rPr>
                  </w:pPr>
                  <w:r w:rsidRPr="00312121">
                    <w:rPr>
                      <w:rFonts w:ascii="FrankRuehl" w:hAnsi="FrankRuehl" w:cs="FrankRuehl"/>
                      <w:b/>
                      <w:bCs/>
                      <w:sz w:val="28"/>
                      <w:szCs w:val="28"/>
                      <w:rtl/>
                    </w:rPr>
                    <w:t xml:space="preserve">נתבעים </w:t>
                  </w:r>
                  <w:r w:rsidR="0010654B" w:rsidRPr="00312121">
                    <w:rPr>
                      <w:rFonts w:ascii="FrankRuehl" w:hAnsi="FrankRuehl" w:cs="FrankRuehl"/>
                      <w:b/>
                      <w:bCs/>
                      <w:sz w:val="28"/>
                      <w:szCs w:val="28"/>
                      <w:rtl/>
                    </w:rPr>
                    <w:t xml:space="preserve">בת"ע 37236-07-19 / </w:t>
                  </w:r>
                </w:p>
                <w:p w:rsidR="0010654B" w:rsidRPr="00312121" w:rsidRDefault="009954D6" w:rsidP="0010654B">
                  <w:pPr>
                    <w:jc w:val="left"/>
                    <w:rPr>
                      <w:rFonts w:ascii="FrankRuehl" w:hAnsi="FrankRuehl" w:cs="FrankRuehl"/>
                      <w:b/>
                      <w:bCs/>
                      <w:sz w:val="28"/>
                      <w:szCs w:val="28"/>
                      <w:rtl/>
                    </w:rPr>
                  </w:pPr>
                  <w:r w:rsidRPr="00312121">
                    <w:rPr>
                      <w:rFonts w:ascii="FrankRuehl" w:hAnsi="FrankRuehl" w:cs="FrankRuehl"/>
                      <w:b/>
                      <w:bCs/>
                      <w:sz w:val="28"/>
                      <w:szCs w:val="28"/>
                      <w:rtl/>
                    </w:rPr>
                    <w:t>תובעים 3-9</w:t>
                  </w:r>
                  <w:r w:rsidR="0010654B" w:rsidRPr="00312121">
                    <w:rPr>
                      <w:rFonts w:ascii="FrankRuehl" w:hAnsi="FrankRuehl" w:cs="FrankRuehl"/>
                      <w:b/>
                      <w:bCs/>
                      <w:sz w:val="28"/>
                      <w:szCs w:val="28"/>
                      <w:rtl/>
                    </w:rPr>
                    <w:t xml:space="preserve"> בתמ"ש 15314-12-19:</w:t>
                  </w:r>
                </w:p>
                <w:p w:rsidR="0010654B" w:rsidRPr="00312121" w:rsidRDefault="0010654B" w:rsidP="0010654B">
                  <w:pPr>
                    <w:jc w:val="left"/>
                    <w:rPr>
                      <w:rFonts w:ascii="FrankRuehl" w:hAnsi="FrankRuehl" w:cs="FrankRuehl"/>
                      <w:b/>
                      <w:bCs/>
                      <w:sz w:val="28"/>
                      <w:szCs w:val="28"/>
                      <w:rtl/>
                    </w:rPr>
                  </w:pPr>
                </w:p>
                <w:p w:rsidR="0010654B" w:rsidRPr="00312121" w:rsidRDefault="0010654B" w:rsidP="0010654B">
                  <w:pPr>
                    <w:jc w:val="left"/>
                    <w:rPr>
                      <w:rFonts w:ascii="FrankRuehl" w:hAnsi="FrankRuehl" w:cs="FrankRuehl"/>
                      <w:b/>
                      <w:bCs/>
                      <w:sz w:val="28"/>
                      <w:szCs w:val="28"/>
                      <w:rtl/>
                    </w:rPr>
                  </w:pPr>
                </w:p>
                <w:p w:rsidR="0010654B" w:rsidRPr="00312121" w:rsidRDefault="0010654B" w:rsidP="0010654B">
                  <w:pPr>
                    <w:jc w:val="left"/>
                    <w:rPr>
                      <w:rFonts w:ascii="FrankRuehl" w:hAnsi="FrankRuehl" w:cs="FrankRuehl"/>
                      <w:b/>
                      <w:bCs/>
                      <w:sz w:val="28"/>
                      <w:szCs w:val="28"/>
                      <w:rtl/>
                    </w:rPr>
                  </w:pPr>
                </w:p>
                <w:p w:rsidR="0010654B" w:rsidRPr="00312121" w:rsidRDefault="0010654B" w:rsidP="0010654B">
                  <w:pPr>
                    <w:jc w:val="left"/>
                    <w:rPr>
                      <w:rFonts w:ascii="FrankRuehl" w:hAnsi="FrankRuehl" w:cs="FrankRuehl"/>
                      <w:b/>
                      <w:bCs/>
                      <w:sz w:val="28"/>
                      <w:szCs w:val="28"/>
                      <w:rtl/>
                    </w:rPr>
                  </w:pPr>
                </w:p>
                <w:p w:rsidR="0010654B" w:rsidRPr="00312121" w:rsidRDefault="0010654B" w:rsidP="0010654B">
                  <w:pPr>
                    <w:jc w:val="left"/>
                    <w:rPr>
                      <w:rFonts w:ascii="FrankRuehl" w:hAnsi="FrankRuehl" w:cs="FrankRuehl"/>
                      <w:b/>
                      <w:bCs/>
                      <w:sz w:val="28"/>
                      <w:szCs w:val="28"/>
                      <w:rtl/>
                    </w:rPr>
                  </w:pPr>
                </w:p>
              </w:tc>
              <w:tc>
                <w:tcPr>
                  <w:tcW w:w="4678" w:type="dxa"/>
                </w:tcPr>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1. עוה"ד </w:t>
                  </w:r>
                  <w:r w:rsidR="00A310E1">
                    <w:rPr>
                      <w:rFonts w:ascii="FrankRuehl" w:hAnsi="FrankRuehl" w:cs="FrankRuehl" w:hint="cs"/>
                      <w:b/>
                      <w:bCs/>
                      <w:sz w:val="28"/>
                      <w:szCs w:val="28"/>
                      <w:rtl/>
                    </w:rPr>
                    <w:t xml:space="preserve">א.ג. </w:t>
                  </w:r>
                  <w:r w:rsidRPr="00312121">
                    <w:rPr>
                      <w:rFonts w:ascii="FrankRuehl" w:hAnsi="FrankRuehl" w:cs="FrankRuehl"/>
                      <w:b/>
                      <w:bCs/>
                      <w:sz w:val="28"/>
                      <w:szCs w:val="28"/>
                      <w:rtl/>
                    </w:rPr>
                    <w:t>(מנהל עִזבון)</w:t>
                  </w: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2. עוה"ד </w:t>
                  </w:r>
                  <w:r w:rsidR="00A310E1">
                    <w:rPr>
                      <w:rFonts w:ascii="FrankRuehl" w:hAnsi="FrankRuehl" w:cs="FrankRuehl" w:hint="cs"/>
                      <w:b/>
                      <w:bCs/>
                      <w:sz w:val="28"/>
                      <w:szCs w:val="28"/>
                      <w:rtl/>
                    </w:rPr>
                    <w:t>י.ב.ח.</w:t>
                  </w:r>
                  <w:r w:rsidRPr="00312121">
                    <w:rPr>
                      <w:rFonts w:ascii="FrankRuehl" w:hAnsi="FrankRuehl" w:cs="FrankRuehl"/>
                      <w:b/>
                      <w:bCs/>
                      <w:sz w:val="28"/>
                      <w:szCs w:val="28"/>
                      <w:rtl/>
                    </w:rPr>
                    <w:t xml:space="preserve"> (מנהל עִזבון)</w:t>
                  </w:r>
                </w:p>
                <w:p w:rsidR="0010654B" w:rsidRPr="00312121" w:rsidRDefault="0010654B" w:rsidP="0010654B">
                  <w:pPr>
                    <w:jc w:val="left"/>
                    <w:rPr>
                      <w:rFonts w:ascii="FrankRuehl" w:hAnsi="FrankRuehl" w:cs="FrankRuehl"/>
                      <w:b/>
                      <w:bCs/>
                      <w:sz w:val="28"/>
                      <w:szCs w:val="28"/>
                      <w:rtl/>
                    </w:rPr>
                  </w:pP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3. </w:t>
                  </w:r>
                  <w:r w:rsidR="00A310E1">
                    <w:rPr>
                      <w:rFonts w:ascii="FrankRuehl" w:hAnsi="FrankRuehl" w:cs="FrankRuehl" w:hint="cs"/>
                      <w:b/>
                      <w:bCs/>
                      <w:sz w:val="28"/>
                      <w:szCs w:val="28"/>
                      <w:rtl/>
                    </w:rPr>
                    <w:t>א</w:t>
                  </w:r>
                  <w:r w:rsidR="00653DCE">
                    <w:rPr>
                      <w:rFonts w:ascii="FrankRuehl" w:hAnsi="FrankRuehl" w:cs="FrankRuehl" w:hint="cs"/>
                      <w:b/>
                      <w:bCs/>
                      <w:sz w:val="28"/>
                      <w:szCs w:val="28"/>
                      <w:rtl/>
                    </w:rPr>
                    <w:t>.</w:t>
                  </w:r>
                  <w:r w:rsidR="00A310E1">
                    <w:rPr>
                      <w:rFonts w:ascii="FrankRuehl" w:hAnsi="FrankRuehl" w:cs="FrankRuehl" w:hint="cs"/>
                      <w:b/>
                      <w:bCs/>
                      <w:sz w:val="28"/>
                      <w:szCs w:val="28"/>
                      <w:rtl/>
                    </w:rPr>
                    <w:t xml:space="preserve">ד. </w:t>
                  </w:r>
                  <w:r w:rsidR="00B3550F">
                    <w:rPr>
                      <w:rFonts w:ascii="FrankRuehl" w:hAnsi="FrankRuehl" w:cs="FrankRuehl" w:hint="cs"/>
                      <w:b/>
                      <w:bCs/>
                      <w:sz w:val="28"/>
                      <w:szCs w:val="28"/>
                      <w:rtl/>
                    </w:rPr>
                    <w:t>(</w:t>
                  </w:r>
                  <w:r w:rsidR="00653DCE">
                    <w:rPr>
                      <w:rFonts w:ascii="FrankRuehl" w:hAnsi="FrankRuehl" w:cs="FrankRuehl" w:hint="cs"/>
                      <w:b/>
                      <w:bCs/>
                      <w:sz w:val="28"/>
                      <w:szCs w:val="28"/>
                      <w:rtl/>
                    </w:rPr>
                    <w:t>1</w:t>
                  </w:r>
                  <w:r w:rsidR="00B3550F">
                    <w:rPr>
                      <w:rFonts w:ascii="FrankRuehl" w:hAnsi="FrankRuehl" w:cs="FrankRuehl" w:hint="cs"/>
                      <w:b/>
                      <w:bCs/>
                      <w:sz w:val="28"/>
                      <w:szCs w:val="28"/>
                      <w:rtl/>
                    </w:rPr>
                    <w:t>)</w:t>
                  </w:r>
                  <w:r w:rsidR="00653DCE">
                    <w:rPr>
                      <w:rFonts w:ascii="FrankRuehl" w:hAnsi="FrankRuehl" w:cs="FrankRuehl" w:hint="cs"/>
                      <w:b/>
                      <w:bCs/>
                      <w:sz w:val="28"/>
                      <w:szCs w:val="28"/>
                      <w:rtl/>
                    </w:rPr>
                    <w:t xml:space="preserve"> </w:t>
                  </w:r>
                  <w:r w:rsidRPr="00312121">
                    <w:rPr>
                      <w:rFonts w:ascii="FrankRuehl" w:hAnsi="FrankRuehl" w:cs="FrankRuehl"/>
                      <w:b/>
                      <w:bCs/>
                      <w:sz w:val="28"/>
                      <w:szCs w:val="28"/>
                      <w:rtl/>
                    </w:rPr>
                    <w:t xml:space="preserve">ת"ז </w:t>
                  </w:r>
                  <w:r w:rsidR="00A310E1">
                    <w:rPr>
                      <w:rFonts w:ascii="FrankRuehl" w:hAnsi="FrankRuehl" w:cs="FrankRuehl" w:hint="cs"/>
                      <w:b/>
                      <w:bCs/>
                      <w:sz w:val="28"/>
                      <w:szCs w:val="28"/>
                      <w:rtl/>
                    </w:rPr>
                    <w:t>----------------</w:t>
                  </w: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4. </w:t>
                  </w:r>
                  <w:r w:rsidR="00A310E1">
                    <w:rPr>
                      <w:rFonts w:ascii="FrankRuehl" w:hAnsi="FrankRuehl" w:cs="FrankRuehl" w:hint="cs"/>
                      <w:b/>
                      <w:bCs/>
                      <w:sz w:val="28"/>
                      <w:szCs w:val="28"/>
                      <w:rtl/>
                    </w:rPr>
                    <w:t xml:space="preserve">ש.ד.ב.ש. </w:t>
                  </w:r>
                  <w:r w:rsidRPr="00312121">
                    <w:rPr>
                      <w:rFonts w:ascii="FrankRuehl" w:hAnsi="FrankRuehl" w:cs="FrankRuehl"/>
                      <w:b/>
                      <w:bCs/>
                      <w:sz w:val="28"/>
                      <w:szCs w:val="28"/>
                      <w:rtl/>
                    </w:rPr>
                    <w:t xml:space="preserve"> ת"ז </w:t>
                  </w:r>
                  <w:r w:rsidR="00DC3F48">
                    <w:rPr>
                      <w:rFonts w:ascii="FrankRuehl" w:hAnsi="FrankRuehl" w:cs="FrankRuehl" w:hint="cs"/>
                      <w:b/>
                      <w:bCs/>
                      <w:sz w:val="28"/>
                      <w:szCs w:val="28"/>
                      <w:rtl/>
                    </w:rPr>
                    <w:t>--------</w:t>
                  </w: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5. </w:t>
                  </w:r>
                  <w:r w:rsidR="00A310E1">
                    <w:rPr>
                      <w:rFonts w:ascii="FrankRuehl" w:hAnsi="FrankRuehl" w:cs="FrankRuehl" w:hint="cs"/>
                      <w:b/>
                      <w:bCs/>
                      <w:sz w:val="28"/>
                      <w:szCs w:val="28"/>
                      <w:rtl/>
                    </w:rPr>
                    <w:t xml:space="preserve">א.ס. </w:t>
                  </w:r>
                  <w:r w:rsidRPr="00312121">
                    <w:rPr>
                      <w:rFonts w:ascii="FrankRuehl" w:hAnsi="FrankRuehl" w:cs="FrankRuehl"/>
                      <w:b/>
                      <w:bCs/>
                      <w:sz w:val="28"/>
                      <w:szCs w:val="28"/>
                      <w:rtl/>
                    </w:rPr>
                    <w:t xml:space="preserve">ת"ז </w:t>
                  </w:r>
                  <w:r w:rsidR="00A310E1">
                    <w:rPr>
                      <w:rFonts w:ascii="FrankRuehl" w:hAnsi="FrankRuehl" w:cs="FrankRuehl" w:hint="cs"/>
                      <w:b/>
                      <w:bCs/>
                      <w:sz w:val="28"/>
                      <w:szCs w:val="28"/>
                      <w:rtl/>
                    </w:rPr>
                    <w:t>--------</w:t>
                  </w:r>
                </w:p>
                <w:p w:rsidR="0010654B" w:rsidRPr="00312121" w:rsidRDefault="0010654B" w:rsidP="0010654B">
                  <w:pPr>
                    <w:jc w:val="left"/>
                    <w:rPr>
                      <w:rFonts w:ascii="FrankRuehl" w:hAnsi="FrankRuehl" w:cs="FrankRuehl"/>
                      <w:b/>
                      <w:bCs/>
                      <w:sz w:val="28"/>
                      <w:szCs w:val="28"/>
                      <w:rtl/>
                    </w:rPr>
                  </w:pPr>
                </w:p>
                <w:p w:rsidR="0010654B" w:rsidRPr="00312121" w:rsidRDefault="0010654B" w:rsidP="00653DCE">
                  <w:pPr>
                    <w:jc w:val="left"/>
                    <w:rPr>
                      <w:rFonts w:ascii="FrankRuehl" w:hAnsi="FrankRuehl" w:cs="FrankRuehl"/>
                      <w:b/>
                      <w:bCs/>
                      <w:sz w:val="28"/>
                      <w:szCs w:val="28"/>
                      <w:rtl/>
                    </w:rPr>
                  </w:pPr>
                  <w:r w:rsidRPr="00312121">
                    <w:rPr>
                      <w:rFonts w:ascii="FrankRuehl" w:hAnsi="FrankRuehl" w:cs="FrankRuehl"/>
                      <w:b/>
                      <w:bCs/>
                      <w:sz w:val="28"/>
                      <w:szCs w:val="28"/>
                      <w:rtl/>
                    </w:rPr>
                    <w:t xml:space="preserve">6. </w:t>
                  </w:r>
                  <w:r w:rsidR="00653DCE">
                    <w:rPr>
                      <w:rFonts w:ascii="FrankRuehl" w:hAnsi="FrankRuehl" w:cs="FrankRuehl" w:hint="cs"/>
                      <w:b/>
                      <w:bCs/>
                      <w:sz w:val="28"/>
                      <w:szCs w:val="28"/>
                      <w:rtl/>
                    </w:rPr>
                    <w:t xml:space="preserve">א.ד. </w:t>
                  </w:r>
                  <w:r w:rsidR="00B3550F">
                    <w:rPr>
                      <w:rFonts w:ascii="FrankRuehl" w:hAnsi="FrankRuehl" w:cs="FrankRuehl" w:hint="cs"/>
                      <w:b/>
                      <w:bCs/>
                      <w:sz w:val="28"/>
                      <w:szCs w:val="28"/>
                      <w:rtl/>
                    </w:rPr>
                    <w:t>(</w:t>
                  </w:r>
                  <w:r w:rsidR="00653DCE">
                    <w:rPr>
                      <w:rFonts w:ascii="FrankRuehl" w:hAnsi="FrankRuehl" w:cs="FrankRuehl" w:hint="cs"/>
                      <w:b/>
                      <w:bCs/>
                      <w:sz w:val="28"/>
                      <w:szCs w:val="28"/>
                      <w:rtl/>
                    </w:rPr>
                    <w:t>2</w:t>
                  </w:r>
                  <w:r w:rsidR="00B3550F">
                    <w:rPr>
                      <w:rFonts w:ascii="FrankRuehl" w:hAnsi="FrankRuehl" w:cs="FrankRuehl" w:hint="cs"/>
                      <w:b/>
                      <w:bCs/>
                      <w:sz w:val="28"/>
                      <w:szCs w:val="28"/>
                      <w:rtl/>
                    </w:rPr>
                    <w:t>)</w:t>
                  </w:r>
                  <w:r w:rsidRPr="00312121">
                    <w:rPr>
                      <w:rFonts w:ascii="FrankRuehl" w:hAnsi="FrankRuehl" w:cs="FrankRuehl"/>
                      <w:b/>
                      <w:bCs/>
                      <w:sz w:val="28"/>
                      <w:szCs w:val="28"/>
                      <w:rtl/>
                    </w:rPr>
                    <w:t xml:space="preserve"> ת"ז </w:t>
                  </w:r>
                  <w:r w:rsidR="00A310E1">
                    <w:rPr>
                      <w:rFonts w:ascii="FrankRuehl" w:hAnsi="FrankRuehl" w:cs="FrankRuehl" w:hint="cs"/>
                      <w:b/>
                      <w:bCs/>
                      <w:sz w:val="28"/>
                      <w:szCs w:val="28"/>
                      <w:rtl/>
                    </w:rPr>
                    <w:t>--------</w:t>
                  </w: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7. </w:t>
                  </w:r>
                  <w:r w:rsidR="00A310E1">
                    <w:rPr>
                      <w:rFonts w:ascii="FrankRuehl" w:hAnsi="FrankRuehl" w:cs="FrankRuehl" w:hint="cs"/>
                      <w:b/>
                      <w:bCs/>
                      <w:sz w:val="28"/>
                      <w:szCs w:val="28"/>
                      <w:rtl/>
                    </w:rPr>
                    <w:t>א.ק.</w:t>
                  </w:r>
                  <w:r w:rsidRPr="00312121">
                    <w:rPr>
                      <w:rFonts w:ascii="FrankRuehl" w:hAnsi="FrankRuehl" w:cs="FrankRuehl"/>
                      <w:b/>
                      <w:bCs/>
                      <w:sz w:val="28"/>
                      <w:szCs w:val="28"/>
                      <w:rtl/>
                    </w:rPr>
                    <w:t xml:space="preserve"> ת"ז </w:t>
                  </w:r>
                  <w:r w:rsidR="00A310E1">
                    <w:rPr>
                      <w:rFonts w:ascii="FrankRuehl" w:hAnsi="FrankRuehl" w:cs="FrankRuehl" w:hint="cs"/>
                      <w:b/>
                      <w:bCs/>
                      <w:sz w:val="28"/>
                      <w:szCs w:val="28"/>
                      <w:rtl/>
                    </w:rPr>
                    <w:t>--------</w:t>
                  </w: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8. </w:t>
                  </w:r>
                  <w:r w:rsidR="00A310E1">
                    <w:rPr>
                      <w:rFonts w:ascii="FrankRuehl" w:hAnsi="FrankRuehl" w:cs="FrankRuehl" w:hint="cs"/>
                      <w:b/>
                      <w:bCs/>
                      <w:sz w:val="28"/>
                      <w:szCs w:val="28"/>
                      <w:rtl/>
                    </w:rPr>
                    <w:t>י.ק.</w:t>
                  </w:r>
                  <w:r w:rsidRPr="00312121">
                    <w:rPr>
                      <w:rFonts w:ascii="FrankRuehl" w:hAnsi="FrankRuehl" w:cs="FrankRuehl"/>
                      <w:b/>
                      <w:bCs/>
                      <w:sz w:val="28"/>
                      <w:szCs w:val="28"/>
                      <w:rtl/>
                    </w:rPr>
                    <w:t xml:space="preserve"> ת"ז </w:t>
                  </w:r>
                  <w:r w:rsidR="00A310E1">
                    <w:rPr>
                      <w:rFonts w:ascii="FrankRuehl" w:hAnsi="FrankRuehl" w:cs="FrankRuehl" w:hint="cs"/>
                      <w:b/>
                      <w:bCs/>
                      <w:sz w:val="28"/>
                      <w:szCs w:val="28"/>
                      <w:rtl/>
                    </w:rPr>
                    <w:t>--------</w:t>
                  </w: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9. </w:t>
                  </w:r>
                  <w:r w:rsidR="00A310E1">
                    <w:rPr>
                      <w:rFonts w:ascii="FrankRuehl" w:hAnsi="FrankRuehl" w:cs="FrankRuehl" w:hint="cs"/>
                      <w:b/>
                      <w:bCs/>
                      <w:sz w:val="28"/>
                      <w:szCs w:val="28"/>
                      <w:rtl/>
                    </w:rPr>
                    <w:t xml:space="preserve">ש.ק. </w:t>
                  </w:r>
                  <w:r w:rsidRPr="00312121">
                    <w:rPr>
                      <w:rFonts w:ascii="FrankRuehl" w:hAnsi="FrankRuehl" w:cs="FrankRuehl"/>
                      <w:b/>
                      <w:bCs/>
                      <w:sz w:val="28"/>
                      <w:szCs w:val="28"/>
                      <w:rtl/>
                    </w:rPr>
                    <w:t xml:space="preserve">ת"ז </w:t>
                  </w:r>
                  <w:r w:rsidR="00A310E1">
                    <w:rPr>
                      <w:rFonts w:ascii="FrankRuehl" w:hAnsi="FrankRuehl" w:cs="FrankRuehl" w:hint="cs"/>
                      <w:b/>
                      <w:bCs/>
                      <w:sz w:val="28"/>
                      <w:szCs w:val="28"/>
                      <w:rtl/>
                    </w:rPr>
                    <w:t>--------</w:t>
                  </w: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10. </w:t>
                  </w:r>
                  <w:r w:rsidR="00A310E1">
                    <w:rPr>
                      <w:rFonts w:ascii="FrankRuehl" w:hAnsi="FrankRuehl" w:cs="FrankRuehl" w:hint="cs"/>
                      <w:b/>
                      <w:bCs/>
                      <w:sz w:val="28"/>
                      <w:szCs w:val="28"/>
                      <w:rtl/>
                    </w:rPr>
                    <w:t xml:space="preserve">מ.ק. </w:t>
                  </w:r>
                  <w:r w:rsidRPr="00312121">
                    <w:rPr>
                      <w:rFonts w:ascii="FrankRuehl" w:hAnsi="FrankRuehl" w:cs="FrankRuehl"/>
                      <w:b/>
                      <w:bCs/>
                      <w:sz w:val="28"/>
                      <w:szCs w:val="28"/>
                      <w:rtl/>
                    </w:rPr>
                    <w:t xml:space="preserve">ת"ז </w:t>
                  </w:r>
                  <w:r w:rsidR="00A310E1">
                    <w:rPr>
                      <w:rFonts w:ascii="FrankRuehl" w:hAnsi="FrankRuehl" w:cs="FrankRuehl" w:hint="cs"/>
                      <w:b/>
                      <w:bCs/>
                      <w:sz w:val="28"/>
                      <w:szCs w:val="28"/>
                      <w:rtl/>
                    </w:rPr>
                    <w:t>--------</w:t>
                  </w: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11. </w:t>
                  </w:r>
                  <w:r w:rsidR="00A310E1">
                    <w:rPr>
                      <w:rFonts w:ascii="FrankRuehl" w:hAnsi="FrankRuehl" w:cs="FrankRuehl" w:hint="cs"/>
                      <w:b/>
                      <w:bCs/>
                      <w:sz w:val="28"/>
                      <w:szCs w:val="28"/>
                      <w:rtl/>
                    </w:rPr>
                    <w:t xml:space="preserve">ע.ק. </w:t>
                  </w:r>
                  <w:r w:rsidRPr="00312121">
                    <w:rPr>
                      <w:rFonts w:ascii="FrankRuehl" w:hAnsi="FrankRuehl" w:cs="FrankRuehl"/>
                      <w:b/>
                      <w:bCs/>
                      <w:sz w:val="28"/>
                      <w:szCs w:val="28"/>
                      <w:rtl/>
                    </w:rPr>
                    <w:t xml:space="preserve">ת"ז </w:t>
                  </w:r>
                  <w:r w:rsidR="00A310E1">
                    <w:rPr>
                      <w:rFonts w:ascii="FrankRuehl" w:hAnsi="FrankRuehl" w:cs="FrankRuehl" w:hint="cs"/>
                      <w:b/>
                      <w:bCs/>
                      <w:sz w:val="28"/>
                      <w:szCs w:val="28"/>
                      <w:rtl/>
                    </w:rPr>
                    <w:t>--------</w:t>
                  </w:r>
                </w:p>
                <w:p w:rsidR="0010654B" w:rsidRPr="00312121" w:rsidRDefault="0010654B" w:rsidP="00A310E1">
                  <w:pPr>
                    <w:jc w:val="left"/>
                    <w:rPr>
                      <w:rFonts w:ascii="FrankRuehl" w:hAnsi="FrankRuehl" w:cs="FrankRuehl"/>
                      <w:b/>
                      <w:bCs/>
                      <w:sz w:val="28"/>
                      <w:szCs w:val="28"/>
                      <w:rtl/>
                    </w:rPr>
                  </w:pPr>
                  <w:r w:rsidRPr="00312121">
                    <w:rPr>
                      <w:rFonts w:ascii="FrankRuehl" w:hAnsi="FrankRuehl" w:cs="FrankRuehl"/>
                      <w:b/>
                      <w:bCs/>
                      <w:sz w:val="28"/>
                      <w:szCs w:val="28"/>
                      <w:rtl/>
                    </w:rPr>
                    <w:t xml:space="preserve">12. </w:t>
                  </w:r>
                  <w:r w:rsidR="00A310E1">
                    <w:rPr>
                      <w:rFonts w:ascii="FrankRuehl" w:hAnsi="FrankRuehl" w:cs="FrankRuehl" w:hint="cs"/>
                      <w:b/>
                      <w:bCs/>
                      <w:sz w:val="28"/>
                      <w:szCs w:val="28"/>
                      <w:rtl/>
                    </w:rPr>
                    <w:t xml:space="preserve">ע.מ. </w:t>
                  </w:r>
                  <w:r w:rsidRPr="00312121">
                    <w:rPr>
                      <w:rFonts w:ascii="FrankRuehl" w:hAnsi="FrankRuehl" w:cs="FrankRuehl"/>
                      <w:b/>
                      <w:bCs/>
                      <w:sz w:val="28"/>
                      <w:szCs w:val="28"/>
                      <w:rtl/>
                    </w:rPr>
                    <w:t xml:space="preserve">ת"ז </w:t>
                  </w:r>
                  <w:r w:rsidR="00A310E1">
                    <w:rPr>
                      <w:rFonts w:ascii="FrankRuehl" w:hAnsi="FrankRuehl" w:cs="FrankRuehl" w:hint="cs"/>
                      <w:b/>
                      <w:bCs/>
                      <w:sz w:val="28"/>
                      <w:szCs w:val="28"/>
                      <w:rtl/>
                    </w:rPr>
                    <w:t>--------</w:t>
                  </w:r>
                </w:p>
              </w:tc>
            </w:tr>
          </w:tbl>
          <w:p w:rsidR="00E63500" w:rsidRPr="00312121" w:rsidRDefault="00E63500">
            <w:pPr>
              <w:rPr>
                <w:rFonts w:ascii="FrankRuehl" w:hAnsi="FrankRuehl" w:cs="FrankRuehl"/>
                <w:b/>
                <w:bCs/>
                <w:noProof w:val="0"/>
                <w:sz w:val="28"/>
                <w:szCs w:val="28"/>
              </w:rPr>
            </w:pPr>
          </w:p>
        </w:tc>
        <w:tc>
          <w:tcPr>
            <w:tcW w:w="222" w:type="dxa"/>
            <w:gridSpan w:val="2"/>
          </w:tcPr>
          <w:p w:rsidR="006816EC" w:rsidRPr="00312121" w:rsidRDefault="006816EC">
            <w:pPr>
              <w:rPr>
                <w:rFonts w:ascii="FrankRuehl" w:hAnsi="FrankRuehl" w:cs="FrankRuehl"/>
                <w:b/>
                <w:bCs/>
                <w:noProof w:val="0"/>
                <w:sz w:val="28"/>
                <w:szCs w:val="28"/>
              </w:rPr>
            </w:pPr>
          </w:p>
        </w:tc>
      </w:tr>
      <w:tr w:rsidR="00694556" w:rsidRPr="00312121" w:rsidTr="007221C4">
        <w:trPr>
          <w:gridAfter w:val="1"/>
          <w:wAfter w:w="191" w:type="dxa"/>
          <w:jc w:val="center"/>
        </w:trPr>
        <w:tc>
          <w:tcPr>
            <w:tcW w:w="8820" w:type="dxa"/>
            <w:gridSpan w:val="2"/>
          </w:tcPr>
          <w:p w:rsidR="007221C4" w:rsidRPr="00312121" w:rsidRDefault="007221C4">
            <w:pPr>
              <w:bidi w:val="0"/>
              <w:jc w:val="center"/>
              <w:rPr>
                <w:rFonts w:ascii="FrankRuehl" w:hAnsi="FrankRuehl" w:cs="FrankRuehl"/>
                <w:b/>
                <w:bCs/>
                <w:noProof w:val="0"/>
                <w:sz w:val="28"/>
                <w:szCs w:val="28"/>
                <w:u w:val="single"/>
                <w:rtl/>
              </w:rPr>
            </w:pPr>
          </w:p>
          <w:p w:rsidR="00694556" w:rsidRPr="00312121" w:rsidRDefault="00005C8B" w:rsidP="007221C4">
            <w:pPr>
              <w:bidi w:val="0"/>
              <w:jc w:val="center"/>
              <w:rPr>
                <w:rFonts w:ascii="FrankRuehl" w:hAnsi="FrankRuehl" w:cs="FrankRuehl"/>
                <w:b/>
                <w:bCs/>
                <w:noProof w:val="0"/>
                <w:sz w:val="36"/>
                <w:szCs w:val="36"/>
                <w:u w:val="single"/>
                <w:rtl/>
              </w:rPr>
            </w:pPr>
            <w:r w:rsidRPr="00312121">
              <w:rPr>
                <w:rFonts w:ascii="FrankRuehl" w:hAnsi="FrankRuehl" w:cs="FrankRuehl"/>
                <w:b/>
                <w:bCs/>
                <w:noProof w:val="0"/>
                <w:sz w:val="36"/>
                <w:szCs w:val="36"/>
                <w:u w:val="single"/>
                <w:rtl/>
              </w:rPr>
              <w:t>פסק דין</w:t>
            </w:r>
          </w:p>
          <w:p w:rsidR="007221C4" w:rsidRPr="00312121" w:rsidRDefault="007221C4" w:rsidP="007221C4">
            <w:pPr>
              <w:bidi w:val="0"/>
              <w:jc w:val="center"/>
              <w:rPr>
                <w:rFonts w:ascii="FrankRuehl" w:hAnsi="FrankRuehl" w:cs="FrankRuehl"/>
                <w:b/>
                <w:bCs/>
                <w:noProof w:val="0"/>
                <w:sz w:val="28"/>
                <w:szCs w:val="28"/>
                <w:u w:val="single"/>
              </w:rPr>
            </w:pPr>
          </w:p>
        </w:tc>
      </w:tr>
    </w:tbl>
    <w:p w:rsidR="00317397" w:rsidRDefault="00312121" w:rsidP="00317397">
      <w:pPr>
        <w:pStyle w:val="af"/>
        <w:spacing w:line="360" w:lineRule="auto"/>
        <w:jc w:val="both"/>
        <w:rPr>
          <w:rFonts w:cs="FrankRuehl"/>
          <w:szCs w:val="28"/>
          <w:rtl/>
        </w:rPr>
      </w:pPr>
      <w:r w:rsidRPr="007D7026">
        <w:rPr>
          <w:rFonts w:cs="FrankRuehl" w:hint="cs"/>
          <w:szCs w:val="28"/>
          <w:rtl/>
        </w:rPr>
        <w:t xml:space="preserve">עניינו של פסק הדין </w:t>
      </w:r>
      <w:r w:rsidRPr="007D7026">
        <w:rPr>
          <w:rFonts w:cs="FrankRuehl"/>
          <w:szCs w:val="28"/>
          <w:rtl/>
        </w:rPr>
        <w:t>–</w:t>
      </w:r>
      <w:r w:rsidRPr="007D7026">
        <w:rPr>
          <w:rFonts w:cs="FrankRuehl" w:hint="cs"/>
          <w:szCs w:val="28"/>
          <w:rtl/>
        </w:rPr>
        <w:t xml:space="preserve"> היקף עִזבון המנוח. עיקר הטענות נוגעות לבעלות בכספים המופקדים בחשבונות בנק, פעולות שנעשו באותם חשבונות וגם כספים שנטען כי ניטלו מהמנוח אגב ניצול מצבו </w:t>
      </w:r>
      <w:r w:rsidR="001364FA" w:rsidRPr="007D7026">
        <w:rPr>
          <w:rFonts w:cs="FrankRuehl" w:hint="cs"/>
          <w:szCs w:val="28"/>
          <w:rtl/>
        </w:rPr>
        <w:t>הקוגניטיב</w:t>
      </w:r>
      <w:r w:rsidR="001364FA" w:rsidRPr="007D7026">
        <w:rPr>
          <w:rFonts w:cs="FrankRuehl" w:hint="eastAsia"/>
          <w:szCs w:val="28"/>
          <w:rtl/>
        </w:rPr>
        <w:t>י</w:t>
      </w:r>
      <w:r w:rsidRPr="007D7026">
        <w:rPr>
          <w:rFonts w:cs="FrankRuehl" w:hint="cs"/>
          <w:szCs w:val="28"/>
          <w:rtl/>
        </w:rPr>
        <w:t>.</w:t>
      </w:r>
    </w:p>
    <w:p w:rsidR="00317397" w:rsidRDefault="00317397" w:rsidP="00317397">
      <w:pPr>
        <w:pStyle w:val="af"/>
        <w:spacing w:line="360" w:lineRule="auto"/>
        <w:jc w:val="both"/>
        <w:rPr>
          <w:rFonts w:cs="FrankRuehl"/>
          <w:szCs w:val="28"/>
          <w:rtl/>
        </w:rPr>
      </w:pPr>
    </w:p>
    <w:p w:rsidR="00A86CD8" w:rsidRDefault="00312121" w:rsidP="00317397">
      <w:pPr>
        <w:pStyle w:val="af"/>
        <w:spacing w:line="360" w:lineRule="auto"/>
        <w:jc w:val="both"/>
        <w:rPr>
          <w:rFonts w:cs="FrankRuehl"/>
          <w:szCs w:val="28"/>
          <w:rtl/>
        </w:rPr>
      </w:pPr>
      <w:r w:rsidRPr="00A86CD8">
        <w:rPr>
          <w:rFonts w:ascii="FrankRuehl" w:hAnsi="FrankRuehl" w:cs="FrankRuehl"/>
          <w:b/>
          <w:bCs/>
          <w:sz w:val="28"/>
          <w:szCs w:val="28"/>
          <w:u w:val="single"/>
          <w:rtl/>
        </w:rPr>
        <w:t>הרקע, הצדדים וטענותיהם</w:t>
      </w:r>
      <w:r w:rsidRPr="00A86CD8">
        <w:rPr>
          <w:rFonts w:ascii="FrankRuehl" w:hAnsi="FrankRuehl" w:cs="FrankRuehl"/>
          <w:sz w:val="28"/>
          <w:szCs w:val="28"/>
          <w:rtl/>
        </w:rPr>
        <w:t>:</w:t>
      </w:r>
    </w:p>
    <w:p w:rsidR="00317397" w:rsidRPr="00317397" w:rsidRDefault="00317397" w:rsidP="00317397">
      <w:pPr>
        <w:pStyle w:val="af"/>
        <w:spacing w:line="360" w:lineRule="auto"/>
        <w:jc w:val="both"/>
        <w:rPr>
          <w:rFonts w:cs="FrankRuehl"/>
          <w:szCs w:val="28"/>
          <w:rtl/>
        </w:rPr>
      </w:pPr>
    </w:p>
    <w:p w:rsidR="00713C9F" w:rsidRDefault="0019391A" w:rsidP="00A86CD8">
      <w:pPr>
        <w:pStyle w:val="ad"/>
        <w:numPr>
          <w:ilvl w:val="0"/>
          <w:numId w:val="2"/>
        </w:numPr>
        <w:spacing w:line="360" w:lineRule="auto"/>
        <w:jc w:val="both"/>
        <w:rPr>
          <w:rFonts w:ascii="FrankRuehl" w:hAnsi="FrankRuehl" w:cs="FrankRuehl"/>
          <w:noProof w:val="0"/>
          <w:sz w:val="28"/>
          <w:szCs w:val="28"/>
        </w:rPr>
      </w:pPr>
      <w:r w:rsidRPr="00713C9F">
        <w:rPr>
          <w:rFonts w:ascii="FrankRuehl" w:hAnsi="FrankRuehl" w:cs="FrankRuehl" w:hint="cs"/>
          <w:noProof w:val="0"/>
          <w:sz w:val="28"/>
          <w:szCs w:val="28"/>
          <w:rtl/>
        </w:rPr>
        <w:t>המנוח הלך לעולמו ביום</w:t>
      </w:r>
      <w:r w:rsidR="00653DCE">
        <w:rPr>
          <w:rFonts w:ascii="FrankRuehl" w:hAnsi="FrankRuehl" w:cs="FrankRuehl" w:hint="cs"/>
          <w:noProof w:val="0"/>
          <w:sz w:val="28"/>
          <w:szCs w:val="28"/>
          <w:rtl/>
        </w:rPr>
        <w:t xml:space="preserve"> </w:t>
      </w:r>
      <w:r w:rsidR="00653DCE">
        <w:rPr>
          <w:rFonts w:ascii="FrankRuehl" w:hAnsi="FrankRuehl" w:cs="FrankRuehl"/>
          <w:noProof w:val="0"/>
          <w:sz w:val="28"/>
          <w:szCs w:val="28"/>
        </w:rPr>
        <w:t>xx.xx.2015</w:t>
      </w:r>
      <w:r w:rsidR="00653DCE">
        <w:rPr>
          <w:rFonts w:ascii="FrankRuehl" w:hAnsi="FrankRuehl" w:cs="FrankRuehl" w:hint="cs"/>
          <w:noProof w:val="0"/>
          <w:sz w:val="28"/>
          <w:szCs w:val="28"/>
          <w:rtl/>
        </w:rPr>
        <w:t>.</w:t>
      </w:r>
    </w:p>
    <w:p w:rsidR="00A86CD8" w:rsidRDefault="00A86CD8" w:rsidP="00A86CD8">
      <w:pPr>
        <w:pStyle w:val="ad"/>
        <w:spacing w:line="360" w:lineRule="auto"/>
        <w:ind w:left="360"/>
        <w:jc w:val="both"/>
        <w:rPr>
          <w:rFonts w:ascii="FrankRuehl" w:hAnsi="FrankRuehl" w:cs="FrankRuehl"/>
          <w:noProof w:val="0"/>
          <w:sz w:val="28"/>
          <w:szCs w:val="28"/>
        </w:rPr>
      </w:pPr>
    </w:p>
    <w:p w:rsidR="00713C9F" w:rsidRDefault="00C81D81" w:rsidP="00A86CD8">
      <w:pPr>
        <w:pStyle w:val="ad"/>
        <w:numPr>
          <w:ilvl w:val="0"/>
          <w:numId w:val="2"/>
        </w:numPr>
        <w:spacing w:line="360" w:lineRule="auto"/>
        <w:jc w:val="both"/>
        <w:rPr>
          <w:rFonts w:ascii="FrankRuehl" w:hAnsi="FrankRuehl" w:cs="FrankRuehl"/>
          <w:noProof w:val="0"/>
          <w:sz w:val="28"/>
          <w:szCs w:val="28"/>
        </w:rPr>
      </w:pPr>
      <w:r w:rsidRPr="00713C9F">
        <w:rPr>
          <w:rFonts w:ascii="FrankRuehl" w:hAnsi="FrankRuehl" w:cs="FrankRuehl" w:hint="cs"/>
          <w:noProof w:val="0"/>
          <w:sz w:val="28"/>
          <w:szCs w:val="28"/>
          <w:rtl/>
        </w:rPr>
        <w:t>המנוח הלך לעולמו כשהוא רווק</w:t>
      </w:r>
      <w:r w:rsidR="00713C9F">
        <w:rPr>
          <w:rFonts w:ascii="FrankRuehl" w:hAnsi="FrankRuehl" w:cs="FrankRuehl" w:hint="cs"/>
          <w:noProof w:val="0"/>
          <w:sz w:val="28"/>
          <w:szCs w:val="28"/>
          <w:rtl/>
        </w:rPr>
        <w:t xml:space="preserve"> וללא צאצאים.</w:t>
      </w:r>
    </w:p>
    <w:p w:rsidR="00A86CD8" w:rsidRDefault="00A86CD8" w:rsidP="00A86CD8">
      <w:pPr>
        <w:pStyle w:val="ad"/>
        <w:spacing w:line="360" w:lineRule="auto"/>
        <w:ind w:left="360"/>
        <w:jc w:val="both"/>
        <w:rPr>
          <w:rFonts w:ascii="FrankRuehl" w:hAnsi="FrankRuehl" w:cs="FrankRuehl"/>
          <w:noProof w:val="0"/>
          <w:sz w:val="28"/>
          <w:szCs w:val="28"/>
        </w:rPr>
      </w:pPr>
    </w:p>
    <w:p w:rsidR="009C387E" w:rsidRDefault="00F02B1A"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המנוח היה א</w:t>
      </w:r>
      <w:r w:rsidR="009C387E">
        <w:rPr>
          <w:rFonts w:ascii="FrankRuehl" w:hAnsi="FrankRuehl" w:cs="FrankRuehl" w:hint="cs"/>
          <w:noProof w:val="0"/>
          <w:sz w:val="28"/>
          <w:szCs w:val="28"/>
          <w:rtl/>
        </w:rPr>
        <w:t>חד מבן 6 אחים</w:t>
      </w:r>
      <w:r w:rsidR="002916A2">
        <w:rPr>
          <w:rFonts w:ascii="FrankRuehl" w:hAnsi="FrankRuehl" w:cs="FrankRuehl" w:hint="cs"/>
          <w:noProof w:val="0"/>
          <w:sz w:val="28"/>
          <w:szCs w:val="28"/>
          <w:rtl/>
        </w:rPr>
        <w:t xml:space="preserve"> למשפחת </w:t>
      </w:r>
      <w:r w:rsidR="00653DCE">
        <w:rPr>
          <w:rFonts w:ascii="FrankRuehl" w:hAnsi="FrankRuehl" w:cs="FrankRuehl" w:hint="cs"/>
          <w:noProof w:val="0"/>
          <w:sz w:val="28"/>
          <w:szCs w:val="28"/>
          <w:rtl/>
        </w:rPr>
        <w:t>ד'</w:t>
      </w:r>
      <w:r w:rsidR="002916A2">
        <w:rPr>
          <w:rFonts w:ascii="FrankRuehl" w:hAnsi="FrankRuehl" w:cs="FrankRuehl" w:hint="cs"/>
          <w:noProof w:val="0"/>
          <w:sz w:val="28"/>
          <w:szCs w:val="28"/>
          <w:rtl/>
        </w:rPr>
        <w:t xml:space="preserve"> אשר כללה את:</w:t>
      </w:r>
      <w:r>
        <w:rPr>
          <w:rFonts w:ascii="FrankRuehl" w:hAnsi="FrankRuehl" w:cs="FrankRuehl" w:hint="cs"/>
          <w:noProof w:val="0"/>
          <w:sz w:val="28"/>
          <w:szCs w:val="28"/>
          <w:rtl/>
        </w:rPr>
        <w:t xml:space="preserve"> </w:t>
      </w:r>
      <w:r w:rsidR="00653DCE">
        <w:rPr>
          <w:rFonts w:ascii="FrankRuehl" w:hAnsi="FrankRuehl" w:cs="FrankRuehl" w:hint="cs"/>
          <w:noProof w:val="0"/>
          <w:sz w:val="28"/>
          <w:szCs w:val="28"/>
          <w:rtl/>
        </w:rPr>
        <w:t>ר.ד.</w:t>
      </w:r>
      <w:r w:rsidR="009C387E">
        <w:rPr>
          <w:rFonts w:ascii="FrankRuehl" w:hAnsi="FrankRuehl" w:cs="FrankRuehl" w:hint="cs"/>
          <w:noProof w:val="0"/>
          <w:sz w:val="28"/>
          <w:szCs w:val="28"/>
          <w:rtl/>
        </w:rPr>
        <w:t xml:space="preserve">, </w:t>
      </w:r>
      <w:r w:rsidR="00653DCE">
        <w:rPr>
          <w:rFonts w:ascii="FrankRuehl" w:hAnsi="FrankRuehl" w:cs="FrankRuehl" w:hint="cs"/>
          <w:noProof w:val="0"/>
          <w:sz w:val="28"/>
          <w:szCs w:val="28"/>
          <w:rtl/>
        </w:rPr>
        <w:t xml:space="preserve">א.ד. </w:t>
      </w:r>
      <w:r w:rsidR="00B3550F">
        <w:rPr>
          <w:rFonts w:ascii="FrankRuehl" w:hAnsi="FrankRuehl" w:cs="FrankRuehl" w:hint="cs"/>
          <w:noProof w:val="0"/>
          <w:sz w:val="28"/>
          <w:szCs w:val="28"/>
          <w:rtl/>
        </w:rPr>
        <w:t>(</w:t>
      </w:r>
      <w:r w:rsidR="00653DCE">
        <w:rPr>
          <w:rFonts w:ascii="FrankRuehl" w:hAnsi="FrankRuehl" w:cs="FrankRuehl" w:hint="cs"/>
          <w:noProof w:val="0"/>
          <w:sz w:val="28"/>
          <w:szCs w:val="28"/>
          <w:rtl/>
        </w:rPr>
        <w:t>2</w:t>
      </w:r>
      <w:r w:rsidR="00B3550F">
        <w:rPr>
          <w:rFonts w:ascii="FrankRuehl" w:hAnsi="FrankRuehl" w:cs="FrankRuehl" w:hint="cs"/>
          <w:noProof w:val="0"/>
          <w:sz w:val="28"/>
          <w:szCs w:val="28"/>
          <w:rtl/>
        </w:rPr>
        <w:t>)</w:t>
      </w:r>
      <w:r w:rsidR="009C387E">
        <w:rPr>
          <w:rFonts w:ascii="FrankRuehl" w:hAnsi="FrankRuehl" w:cs="FrankRuehl" w:hint="cs"/>
          <w:noProof w:val="0"/>
          <w:sz w:val="28"/>
          <w:szCs w:val="28"/>
          <w:rtl/>
        </w:rPr>
        <w:t xml:space="preserve">, </w:t>
      </w:r>
      <w:r w:rsidR="00653DCE">
        <w:rPr>
          <w:rFonts w:ascii="FrankRuehl" w:hAnsi="FrankRuehl" w:cs="FrankRuehl" w:hint="cs"/>
          <w:noProof w:val="0"/>
          <w:sz w:val="28"/>
          <w:szCs w:val="28"/>
          <w:rtl/>
        </w:rPr>
        <w:t xml:space="preserve">ח.ד. </w:t>
      </w:r>
      <w:r w:rsidR="009C387E">
        <w:rPr>
          <w:rFonts w:ascii="FrankRuehl" w:hAnsi="FrankRuehl" w:cs="FrankRuehl" w:hint="cs"/>
          <w:noProof w:val="0"/>
          <w:sz w:val="28"/>
          <w:szCs w:val="28"/>
          <w:rtl/>
        </w:rPr>
        <w:t xml:space="preserve">ז"ל, </w:t>
      </w:r>
      <w:r w:rsidR="00B3550F">
        <w:rPr>
          <w:rFonts w:ascii="FrankRuehl" w:hAnsi="FrankRuehl" w:cs="FrankRuehl" w:hint="cs"/>
          <w:noProof w:val="0"/>
          <w:sz w:val="28"/>
          <w:szCs w:val="28"/>
          <w:rtl/>
        </w:rPr>
        <w:t>נ.ד.</w:t>
      </w:r>
      <w:r w:rsidR="009C387E">
        <w:rPr>
          <w:rFonts w:ascii="FrankRuehl" w:hAnsi="FrankRuehl" w:cs="FrankRuehl" w:hint="cs"/>
          <w:noProof w:val="0"/>
          <w:sz w:val="28"/>
          <w:szCs w:val="28"/>
          <w:rtl/>
        </w:rPr>
        <w:t xml:space="preserve"> ז"ל</w:t>
      </w:r>
      <w:r>
        <w:rPr>
          <w:rFonts w:ascii="FrankRuehl" w:hAnsi="FrankRuehl" w:cs="FrankRuehl" w:hint="cs"/>
          <w:noProof w:val="0"/>
          <w:sz w:val="28"/>
          <w:szCs w:val="28"/>
          <w:rtl/>
        </w:rPr>
        <w:t xml:space="preserve">, </w:t>
      </w:r>
      <w:r w:rsidR="00B3550F">
        <w:rPr>
          <w:rFonts w:ascii="FrankRuehl" w:hAnsi="FrankRuehl" w:cs="FrankRuehl" w:hint="cs"/>
          <w:noProof w:val="0"/>
          <w:sz w:val="28"/>
          <w:szCs w:val="28"/>
          <w:rtl/>
        </w:rPr>
        <w:t>ח.ד.</w:t>
      </w:r>
      <w:r w:rsidR="009C387E">
        <w:rPr>
          <w:rFonts w:ascii="FrankRuehl" w:hAnsi="FrankRuehl" w:cs="FrankRuehl" w:hint="cs"/>
          <w:noProof w:val="0"/>
          <w:sz w:val="28"/>
          <w:szCs w:val="28"/>
          <w:rtl/>
        </w:rPr>
        <w:t xml:space="preserve"> ז"ל</w:t>
      </w:r>
      <w:r>
        <w:rPr>
          <w:rFonts w:ascii="FrankRuehl" w:hAnsi="FrankRuehl" w:cs="FrankRuehl" w:hint="cs"/>
          <w:noProof w:val="0"/>
          <w:sz w:val="28"/>
          <w:szCs w:val="28"/>
          <w:rtl/>
        </w:rPr>
        <w:t xml:space="preserve"> והמנוח</w:t>
      </w:r>
      <w:r w:rsidR="002916A2">
        <w:rPr>
          <w:rFonts w:ascii="FrankRuehl" w:hAnsi="FrankRuehl" w:cs="FrankRuehl" w:hint="cs"/>
          <w:noProof w:val="0"/>
          <w:sz w:val="28"/>
          <w:szCs w:val="28"/>
          <w:rtl/>
        </w:rPr>
        <w:t>.</w:t>
      </w:r>
    </w:p>
    <w:p w:rsidR="00317397" w:rsidRDefault="00317397" w:rsidP="00317397">
      <w:pPr>
        <w:pStyle w:val="ad"/>
        <w:spacing w:line="360" w:lineRule="auto"/>
        <w:ind w:left="360"/>
        <w:jc w:val="both"/>
        <w:rPr>
          <w:rFonts w:ascii="FrankRuehl" w:hAnsi="FrankRuehl" w:cs="FrankRuehl"/>
          <w:noProof w:val="0"/>
          <w:sz w:val="28"/>
          <w:szCs w:val="28"/>
        </w:rPr>
      </w:pPr>
    </w:p>
    <w:p w:rsidR="00F02B1A" w:rsidRDefault="009C387E"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מבין ששת האחים </w:t>
      </w:r>
      <w:r w:rsidR="00F02B1A">
        <w:rPr>
          <w:rFonts w:ascii="FrankRuehl" w:hAnsi="FrankRuehl" w:cs="FrankRuehl" w:hint="cs"/>
          <w:noProof w:val="0"/>
          <w:sz w:val="28"/>
          <w:szCs w:val="28"/>
          <w:rtl/>
        </w:rPr>
        <w:t>הקימו משפחה והעמידו צאצאים האח</w:t>
      </w:r>
      <w:r>
        <w:rPr>
          <w:rFonts w:ascii="FrankRuehl" w:hAnsi="FrankRuehl" w:cs="FrankRuehl" w:hint="cs"/>
          <w:noProof w:val="0"/>
          <w:sz w:val="28"/>
          <w:szCs w:val="28"/>
          <w:rtl/>
        </w:rPr>
        <w:t xml:space="preserve">ים </w:t>
      </w:r>
      <w:r w:rsidR="00B3550F">
        <w:rPr>
          <w:rFonts w:ascii="FrankRuehl" w:hAnsi="FrankRuehl" w:cs="FrankRuehl" w:hint="cs"/>
          <w:noProof w:val="0"/>
          <w:sz w:val="28"/>
          <w:szCs w:val="28"/>
          <w:rtl/>
        </w:rPr>
        <w:t>נ.ד.</w:t>
      </w:r>
      <w:r>
        <w:rPr>
          <w:rFonts w:ascii="FrankRuehl" w:hAnsi="FrankRuehl" w:cs="FrankRuehl" w:hint="cs"/>
          <w:noProof w:val="0"/>
          <w:sz w:val="28"/>
          <w:szCs w:val="28"/>
          <w:rtl/>
        </w:rPr>
        <w:t xml:space="preserve"> ז"ל </w:t>
      </w:r>
      <w:r w:rsidR="00B3550F">
        <w:rPr>
          <w:rFonts w:ascii="FrankRuehl" w:hAnsi="FrankRuehl" w:cs="FrankRuehl" w:hint="cs"/>
          <w:noProof w:val="0"/>
          <w:sz w:val="28"/>
          <w:szCs w:val="28"/>
          <w:rtl/>
        </w:rPr>
        <w:t xml:space="preserve">ו-ח.ד. (2) </w:t>
      </w:r>
      <w:r>
        <w:rPr>
          <w:rFonts w:ascii="FrankRuehl" w:hAnsi="FrankRuehl" w:cs="FrankRuehl" w:hint="cs"/>
          <w:noProof w:val="0"/>
          <w:sz w:val="28"/>
          <w:szCs w:val="28"/>
          <w:rtl/>
        </w:rPr>
        <w:t xml:space="preserve">ז"ל. </w:t>
      </w:r>
    </w:p>
    <w:p w:rsidR="00A86CD8" w:rsidRDefault="00A86CD8" w:rsidP="00A86CD8">
      <w:pPr>
        <w:pStyle w:val="ad"/>
        <w:spacing w:line="360" w:lineRule="auto"/>
        <w:ind w:left="360"/>
        <w:jc w:val="both"/>
        <w:rPr>
          <w:rFonts w:ascii="FrankRuehl" w:hAnsi="FrankRuehl" w:cs="FrankRuehl"/>
          <w:noProof w:val="0"/>
          <w:sz w:val="28"/>
          <w:szCs w:val="28"/>
        </w:rPr>
      </w:pPr>
    </w:p>
    <w:p w:rsidR="00DD249E" w:rsidRDefault="00F02B1A" w:rsidP="00A86CD8">
      <w:pPr>
        <w:pStyle w:val="ad"/>
        <w:numPr>
          <w:ilvl w:val="0"/>
          <w:numId w:val="2"/>
        </w:numPr>
        <w:spacing w:line="360" w:lineRule="auto"/>
        <w:jc w:val="both"/>
        <w:rPr>
          <w:rFonts w:ascii="FrankRuehl" w:hAnsi="FrankRuehl" w:cs="FrankRuehl"/>
          <w:noProof w:val="0"/>
          <w:sz w:val="28"/>
          <w:szCs w:val="28"/>
        </w:rPr>
      </w:pPr>
      <w:r w:rsidRPr="00F02B1A">
        <w:rPr>
          <w:rFonts w:ascii="FrankRuehl" w:hAnsi="FrankRuehl" w:cs="FrankRuehl" w:hint="cs"/>
          <w:noProof w:val="0"/>
          <w:sz w:val="28"/>
          <w:szCs w:val="28"/>
          <w:rtl/>
        </w:rPr>
        <w:t xml:space="preserve">האחות </w:t>
      </w:r>
      <w:r w:rsidR="00B3550F">
        <w:rPr>
          <w:rFonts w:ascii="FrankRuehl" w:hAnsi="FrankRuehl" w:cs="FrankRuehl" w:hint="cs"/>
          <w:noProof w:val="0"/>
          <w:sz w:val="28"/>
          <w:szCs w:val="28"/>
          <w:rtl/>
        </w:rPr>
        <w:t>ח.ד. ז"ל</w:t>
      </w:r>
      <w:r w:rsidRPr="00F02B1A">
        <w:rPr>
          <w:rFonts w:ascii="FrankRuehl" w:hAnsi="FrankRuehl" w:cs="FrankRuehl" w:hint="cs"/>
          <w:noProof w:val="0"/>
          <w:sz w:val="28"/>
          <w:szCs w:val="28"/>
          <w:rtl/>
        </w:rPr>
        <w:t xml:space="preserve"> הלכה לעולמה לפני המנוח וכל אח</w:t>
      </w:r>
      <w:r w:rsidR="002916A2">
        <w:rPr>
          <w:rFonts w:ascii="FrankRuehl" w:hAnsi="FrankRuehl" w:cs="FrankRuehl" w:hint="cs"/>
          <w:noProof w:val="0"/>
          <w:sz w:val="28"/>
          <w:szCs w:val="28"/>
          <w:rtl/>
        </w:rPr>
        <w:t>ֵיה הסתלקו מעִ</w:t>
      </w:r>
      <w:r w:rsidRPr="00F02B1A">
        <w:rPr>
          <w:rFonts w:ascii="FrankRuehl" w:hAnsi="FrankRuehl" w:cs="FrankRuehl" w:hint="cs"/>
          <w:noProof w:val="0"/>
          <w:sz w:val="28"/>
          <w:szCs w:val="28"/>
          <w:rtl/>
        </w:rPr>
        <w:t xml:space="preserve">זבונה לטובת המנוח. על כן להלן, לשם הנוחות, יכונו גב' </w:t>
      </w:r>
      <w:r w:rsidR="00B3550F">
        <w:rPr>
          <w:rFonts w:ascii="FrankRuehl" w:hAnsi="FrankRuehl" w:cs="FrankRuehl" w:hint="cs"/>
          <w:noProof w:val="0"/>
          <w:sz w:val="28"/>
          <w:szCs w:val="28"/>
          <w:rtl/>
        </w:rPr>
        <w:t xml:space="preserve">ר.ד. </w:t>
      </w:r>
      <w:r w:rsidRPr="00F02B1A">
        <w:rPr>
          <w:rFonts w:ascii="FrankRuehl" w:hAnsi="FrankRuehl" w:cs="FrankRuehl" w:hint="cs"/>
          <w:noProof w:val="0"/>
          <w:sz w:val="28"/>
          <w:szCs w:val="28"/>
          <w:rtl/>
        </w:rPr>
        <w:t xml:space="preserve">(התובעת) וגב' </w:t>
      </w:r>
      <w:r w:rsidR="00B3550F">
        <w:rPr>
          <w:rFonts w:ascii="FrankRuehl" w:hAnsi="FrankRuehl" w:cs="FrankRuehl" w:hint="cs"/>
          <w:noProof w:val="0"/>
          <w:sz w:val="28"/>
          <w:szCs w:val="28"/>
          <w:rtl/>
        </w:rPr>
        <w:t xml:space="preserve">א.ד. (2) </w:t>
      </w:r>
      <w:r w:rsidRPr="00F02B1A">
        <w:rPr>
          <w:rFonts w:ascii="FrankRuehl" w:hAnsi="FrankRuehl" w:cs="FrankRuehl" w:hint="cs"/>
          <w:noProof w:val="0"/>
          <w:sz w:val="28"/>
          <w:szCs w:val="28"/>
          <w:rtl/>
        </w:rPr>
        <w:t xml:space="preserve">(נתבעת 6) יחדיו </w:t>
      </w:r>
      <w:r w:rsidR="002916A2">
        <w:rPr>
          <w:rFonts w:ascii="FrankRuehl" w:hAnsi="FrankRuehl" w:cs="FrankRuehl" w:hint="cs"/>
          <w:noProof w:val="0"/>
          <w:sz w:val="28"/>
          <w:szCs w:val="28"/>
          <w:rtl/>
        </w:rPr>
        <w:t>"</w:t>
      </w:r>
      <w:r w:rsidRPr="00F02B1A">
        <w:rPr>
          <w:rFonts w:ascii="FrankRuehl" w:hAnsi="FrankRuehl" w:cs="FrankRuehl" w:hint="cs"/>
          <w:noProof w:val="0"/>
          <w:sz w:val="28"/>
          <w:szCs w:val="28"/>
          <w:rtl/>
        </w:rPr>
        <w:t>אחיות המנוח".</w:t>
      </w:r>
    </w:p>
    <w:p w:rsidR="00F02B1A" w:rsidRDefault="00F02B1A" w:rsidP="00A86CD8">
      <w:pPr>
        <w:pStyle w:val="ad"/>
        <w:numPr>
          <w:ilvl w:val="0"/>
          <w:numId w:val="2"/>
        </w:numPr>
        <w:spacing w:line="360" w:lineRule="auto"/>
        <w:jc w:val="both"/>
        <w:rPr>
          <w:rFonts w:ascii="FrankRuehl" w:hAnsi="FrankRuehl" w:cs="FrankRuehl"/>
          <w:noProof w:val="0"/>
          <w:sz w:val="28"/>
          <w:szCs w:val="28"/>
        </w:rPr>
      </w:pPr>
      <w:r w:rsidRPr="001368D5">
        <w:rPr>
          <w:rFonts w:ascii="FrankRuehl" w:hAnsi="FrankRuehl" w:cs="FrankRuehl" w:hint="cs"/>
          <w:noProof w:val="0"/>
          <w:sz w:val="28"/>
          <w:szCs w:val="28"/>
          <w:rtl/>
        </w:rPr>
        <w:t xml:space="preserve">אחות המנוח גב' </w:t>
      </w:r>
      <w:r w:rsidR="00B3550F">
        <w:rPr>
          <w:rFonts w:ascii="FrankRuehl" w:hAnsi="FrankRuehl" w:cs="FrankRuehl" w:hint="cs"/>
          <w:noProof w:val="0"/>
          <w:sz w:val="28"/>
          <w:szCs w:val="28"/>
          <w:rtl/>
        </w:rPr>
        <w:t xml:space="preserve">ר.ד. </w:t>
      </w:r>
      <w:r w:rsidRPr="001368D5">
        <w:rPr>
          <w:rFonts w:ascii="FrankRuehl" w:hAnsi="FrankRuehl" w:cs="FrankRuehl" w:hint="cs"/>
          <w:noProof w:val="0"/>
          <w:sz w:val="28"/>
          <w:szCs w:val="28"/>
          <w:rtl/>
        </w:rPr>
        <w:t xml:space="preserve">ילידת 1943. ביום </w:t>
      </w:r>
      <w:r w:rsidR="00DD249E">
        <w:rPr>
          <w:rFonts w:ascii="FrankRuehl" w:hAnsi="FrankRuehl" w:cs="FrankRuehl" w:hint="cs"/>
          <w:noProof w:val="0"/>
          <w:sz w:val="28"/>
          <w:szCs w:val="28"/>
          <w:rtl/>
        </w:rPr>
        <w:t>16.</w:t>
      </w:r>
      <w:r w:rsidR="002916A2">
        <w:rPr>
          <w:rFonts w:ascii="FrankRuehl" w:hAnsi="FrankRuehl" w:cs="FrankRuehl" w:hint="cs"/>
          <w:noProof w:val="0"/>
          <w:sz w:val="28"/>
          <w:szCs w:val="28"/>
          <w:rtl/>
        </w:rPr>
        <w:t>0</w:t>
      </w:r>
      <w:r w:rsidR="00DD249E">
        <w:rPr>
          <w:rFonts w:ascii="FrankRuehl" w:hAnsi="FrankRuehl" w:cs="FrankRuehl" w:hint="cs"/>
          <w:noProof w:val="0"/>
          <w:sz w:val="28"/>
          <w:szCs w:val="28"/>
          <w:rtl/>
        </w:rPr>
        <w:t xml:space="preserve">8.2021 </w:t>
      </w:r>
      <w:r w:rsidRPr="001368D5">
        <w:rPr>
          <w:rFonts w:ascii="FrankRuehl" w:hAnsi="FrankRuehl" w:cs="FrankRuehl" w:hint="cs"/>
          <w:noProof w:val="0"/>
          <w:sz w:val="28"/>
          <w:szCs w:val="28"/>
          <w:rtl/>
        </w:rPr>
        <w:t xml:space="preserve">מונה מר </w:t>
      </w:r>
      <w:r w:rsidR="00B3550F">
        <w:rPr>
          <w:rFonts w:ascii="FrankRuehl" w:hAnsi="FrankRuehl" w:cs="FrankRuehl" w:hint="cs"/>
          <w:noProof w:val="0"/>
          <w:sz w:val="28"/>
          <w:szCs w:val="28"/>
          <w:rtl/>
        </w:rPr>
        <w:t xml:space="preserve">א.ק. </w:t>
      </w:r>
      <w:r w:rsidR="002916A2">
        <w:rPr>
          <w:rFonts w:ascii="FrankRuehl" w:hAnsi="FrankRuehl" w:cs="FrankRuehl" w:hint="cs"/>
          <w:noProof w:val="0"/>
          <w:sz w:val="28"/>
          <w:szCs w:val="28"/>
          <w:rtl/>
        </w:rPr>
        <w:t>(</w:t>
      </w:r>
      <w:r w:rsidRPr="001368D5">
        <w:rPr>
          <w:rFonts w:ascii="FrankRuehl" w:hAnsi="FrankRuehl" w:cs="FrankRuehl" w:hint="cs"/>
          <w:noProof w:val="0"/>
          <w:sz w:val="28"/>
          <w:szCs w:val="28"/>
          <w:rtl/>
        </w:rPr>
        <w:t>נתבע 7</w:t>
      </w:r>
      <w:r w:rsidR="002916A2">
        <w:rPr>
          <w:rFonts w:ascii="FrankRuehl" w:hAnsi="FrankRuehl" w:cs="FrankRuehl" w:hint="cs"/>
          <w:noProof w:val="0"/>
          <w:sz w:val="28"/>
          <w:szCs w:val="28"/>
          <w:rtl/>
        </w:rPr>
        <w:t>)</w:t>
      </w:r>
      <w:r w:rsidRPr="001368D5">
        <w:rPr>
          <w:rFonts w:ascii="FrankRuehl" w:hAnsi="FrankRuehl" w:cs="FrankRuehl" w:hint="cs"/>
          <w:noProof w:val="0"/>
          <w:sz w:val="28"/>
          <w:szCs w:val="28"/>
          <w:rtl/>
        </w:rPr>
        <w:t xml:space="preserve"> כאפוטרופוס על ענייניה. אחות </w:t>
      </w:r>
      <w:r w:rsidR="002916A2">
        <w:rPr>
          <w:rFonts w:ascii="FrankRuehl" w:hAnsi="FrankRuehl" w:cs="FrankRuehl" w:hint="cs"/>
          <w:noProof w:val="0"/>
          <w:sz w:val="28"/>
          <w:szCs w:val="28"/>
          <w:rtl/>
        </w:rPr>
        <w:t xml:space="preserve">המנוח גב' </w:t>
      </w:r>
      <w:r w:rsidR="00B3550F">
        <w:rPr>
          <w:rFonts w:ascii="FrankRuehl" w:hAnsi="FrankRuehl" w:cs="FrankRuehl" w:hint="cs"/>
          <w:noProof w:val="0"/>
          <w:sz w:val="28"/>
          <w:szCs w:val="28"/>
          <w:rtl/>
        </w:rPr>
        <w:t>א.ד. (2)</w:t>
      </w:r>
      <w:r w:rsidR="002916A2">
        <w:rPr>
          <w:rFonts w:ascii="FrankRuehl" w:hAnsi="FrankRuehl" w:cs="FrankRuehl" w:hint="cs"/>
          <w:noProof w:val="0"/>
          <w:sz w:val="28"/>
          <w:szCs w:val="28"/>
          <w:rtl/>
        </w:rPr>
        <w:t xml:space="preserve"> ילידת 1933.</w:t>
      </w:r>
    </w:p>
    <w:p w:rsidR="00A86CD8" w:rsidRPr="001368D5" w:rsidRDefault="00A86CD8" w:rsidP="00A86CD8">
      <w:pPr>
        <w:pStyle w:val="ad"/>
        <w:spacing w:line="360" w:lineRule="auto"/>
        <w:ind w:left="360"/>
        <w:jc w:val="both"/>
        <w:rPr>
          <w:rFonts w:ascii="FrankRuehl" w:hAnsi="FrankRuehl" w:cs="FrankRuehl"/>
          <w:noProof w:val="0"/>
          <w:sz w:val="28"/>
          <w:szCs w:val="28"/>
          <w:rtl/>
        </w:rPr>
      </w:pPr>
    </w:p>
    <w:p w:rsidR="009C387E" w:rsidRDefault="002916A2"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המנוח ואחיותיו התגוררו תחת קורת-</w:t>
      </w:r>
      <w:r w:rsidR="00F02B1A">
        <w:rPr>
          <w:rFonts w:ascii="FrankRuehl" w:hAnsi="FrankRuehl" w:cs="FrankRuehl" w:hint="cs"/>
          <w:noProof w:val="0"/>
          <w:sz w:val="28"/>
          <w:szCs w:val="28"/>
          <w:rtl/>
        </w:rPr>
        <w:t xml:space="preserve">גג אחת </w:t>
      </w:r>
      <w:r w:rsidR="00076E33">
        <w:rPr>
          <w:rFonts w:ascii="FrankRuehl" w:hAnsi="FrankRuehl" w:cs="FrankRuehl" w:hint="cs"/>
          <w:noProof w:val="0"/>
          <w:sz w:val="28"/>
          <w:szCs w:val="28"/>
          <w:rtl/>
        </w:rPr>
        <w:t>וניהלו משק בית במשותף עד פטירתו</w:t>
      </w:r>
      <w:r w:rsidR="00F02B1A">
        <w:rPr>
          <w:rFonts w:ascii="FrankRuehl" w:hAnsi="FrankRuehl" w:cs="FrankRuehl" w:hint="cs"/>
          <w:noProof w:val="0"/>
          <w:sz w:val="28"/>
          <w:szCs w:val="28"/>
          <w:rtl/>
        </w:rPr>
        <w:t xml:space="preserve"> של המנוח</w:t>
      </w:r>
      <w:r w:rsidR="00076E33">
        <w:rPr>
          <w:rFonts w:ascii="FrankRuehl" w:hAnsi="FrankRuehl" w:cs="FrankRuehl" w:hint="cs"/>
          <w:noProof w:val="0"/>
          <w:sz w:val="28"/>
          <w:szCs w:val="28"/>
          <w:rtl/>
        </w:rPr>
        <w:t>, משך כ-</w:t>
      </w:r>
      <w:r w:rsidR="002A25B9">
        <w:rPr>
          <w:rFonts w:ascii="FrankRuehl" w:hAnsi="FrankRuehl" w:cs="FrankRuehl" w:hint="cs"/>
          <w:noProof w:val="0"/>
          <w:sz w:val="28"/>
          <w:szCs w:val="28"/>
          <w:rtl/>
        </w:rPr>
        <w:t>7</w:t>
      </w:r>
      <w:r w:rsidR="00076E33">
        <w:rPr>
          <w:rFonts w:ascii="FrankRuehl" w:hAnsi="FrankRuehl" w:cs="FrankRuehl" w:hint="cs"/>
          <w:noProof w:val="0"/>
          <w:sz w:val="28"/>
          <w:szCs w:val="28"/>
          <w:rtl/>
        </w:rPr>
        <w:t>0 שנה.</w:t>
      </w:r>
    </w:p>
    <w:p w:rsidR="00C70885" w:rsidRDefault="00C70885" w:rsidP="00A86CD8">
      <w:pPr>
        <w:pStyle w:val="ad"/>
        <w:spacing w:line="360" w:lineRule="auto"/>
        <w:ind w:left="360"/>
        <w:jc w:val="both"/>
        <w:rPr>
          <w:rFonts w:ascii="FrankRuehl" w:hAnsi="FrankRuehl" w:cs="FrankRuehl"/>
          <w:noProof w:val="0"/>
          <w:sz w:val="28"/>
          <w:szCs w:val="28"/>
          <w:rtl/>
        </w:rPr>
      </w:pPr>
    </w:p>
    <w:p w:rsidR="00755E44" w:rsidRDefault="002916A2"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משק הבית נוהל בצניעות, למעשה בנזירות של ממש: האחים לא רכשו כלי-</w:t>
      </w:r>
      <w:r w:rsidR="00C70885">
        <w:rPr>
          <w:rFonts w:ascii="FrankRuehl" w:hAnsi="FrankRuehl" w:cs="FrankRuehl" w:hint="cs"/>
          <w:noProof w:val="0"/>
          <w:sz w:val="28"/>
          <w:szCs w:val="28"/>
          <w:rtl/>
        </w:rPr>
        <w:t xml:space="preserve">רכב, לא יצאו לבלות </w:t>
      </w:r>
      <w:r w:rsidR="00C70885">
        <w:rPr>
          <w:rFonts w:ascii="FrankRuehl" w:hAnsi="FrankRuehl" w:cs="FrankRuehl"/>
          <w:noProof w:val="0"/>
          <w:sz w:val="28"/>
          <w:szCs w:val="28"/>
          <w:rtl/>
        </w:rPr>
        <w:t>–</w:t>
      </w:r>
      <w:r w:rsidR="00C70885">
        <w:rPr>
          <w:rFonts w:ascii="FrankRuehl" w:hAnsi="FrankRuehl" w:cs="FrankRuehl" w:hint="cs"/>
          <w:noProof w:val="0"/>
          <w:sz w:val="28"/>
          <w:szCs w:val="28"/>
          <w:rtl/>
        </w:rPr>
        <w:t xml:space="preserve"> אפילו לא לבית קולנוע, לא סעדו במסעדות, לא יצאו לנופש בארץ או </w:t>
      </w:r>
      <w:r>
        <w:rPr>
          <w:rFonts w:ascii="FrankRuehl" w:hAnsi="FrankRuehl" w:cs="FrankRuehl" w:hint="cs"/>
          <w:noProof w:val="0"/>
          <w:sz w:val="28"/>
          <w:szCs w:val="28"/>
          <w:rtl/>
        </w:rPr>
        <w:t>בחו"ל וגם תפרו את מרבית בגדיהם.</w:t>
      </w:r>
    </w:p>
    <w:p w:rsidR="00A86CD8" w:rsidRPr="00A86CD8" w:rsidRDefault="00A86CD8" w:rsidP="00A86CD8">
      <w:pPr>
        <w:spacing w:line="360" w:lineRule="auto"/>
        <w:jc w:val="both"/>
        <w:rPr>
          <w:rFonts w:ascii="FrankRuehl" w:hAnsi="FrankRuehl" w:cs="FrankRuehl"/>
          <w:noProof w:val="0"/>
          <w:sz w:val="28"/>
          <w:szCs w:val="28"/>
          <w:rtl/>
        </w:rPr>
      </w:pPr>
    </w:p>
    <w:p w:rsidR="00C70885" w:rsidRDefault="00755E44"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הגב' </w:t>
      </w:r>
      <w:r w:rsidR="00B3550F">
        <w:rPr>
          <w:rFonts w:ascii="FrankRuehl" w:hAnsi="FrankRuehl" w:cs="FrankRuehl" w:hint="cs"/>
          <w:noProof w:val="0"/>
          <w:sz w:val="28"/>
          <w:szCs w:val="28"/>
          <w:rtl/>
        </w:rPr>
        <w:t>א.ד. (2)</w:t>
      </w:r>
      <w:r>
        <w:rPr>
          <w:rFonts w:ascii="FrankRuehl" w:hAnsi="FrankRuehl" w:cs="FrankRuehl" w:hint="cs"/>
          <w:noProof w:val="0"/>
          <w:sz w:val="28"/>
          <w:szCs w:val="28"/>
          <w:rtl/>
        </w:rPr>
        <w:t xml:space="preserve"> לא למדה בבית הספר וגב' </w:t>
      </w:r>
      <w:r w:rsidR="00B3550F">
        <w:rPr>
          <w:rFonts w:ascii="FrankRuehl" w:hAnsi="FrankRuehl" w:cs="FrankRuehl" w:hint="cs"/>
          <w:noProof w:val="0"/>
          <w:sz w:val="28"/>
          <w:szCs w:val="28"/>
          <w:rtl/>
        </w:rPr>
        <w:t xml:space="preserve">ר.ד. </w:t>
      </w:r>
      <w:r>
        <w:rPr>
          <w:rFonts w:ascii="FrankRuehl" w:hAnsi="FrankRuehl" w:cs="FrankRuehl" w:hint="cs"/>
          <w:noProof w:val="0"/>
          <w:sz w:val="28"/>
          <w:szCs w:val="28"/>
          <w:rtl/>
        </w:rPr>
        <w:t>למדה מספר שנות לימוד יסודי בל</w:t>
      </w:r>
      <w:r w:rsidR="001E6F0C">
        <w:rPr>
          <w:rFonts w:ascii="FrankRuehl" w:hAnsi="FrankRuehl" w:cs="FrankRuehl" w:hint="cs"/>
          <w:noProof w:val="0"/>
          <w:sz w:val="28"/>
          <w:szCs w:val="28"/>
          <w:rtl/>
        </w:rPr>
        <w:t xml:space="preserve">בד. </w:t>
      </w:r>
      <w:r w:rsidR="00B77693">
        <w:rPr>
          <w:rFonts w:ascii="FrankRuehl" w:hAnsi="FrankRuehl" w:cs="FrankRuehl" w:hint="cs"/>
          <w:noProof w:val="0"/>
          <w:sz w:val="28"/>
          <w:szCs w:val="28"/>
          <w:rtl/>
        </w:rPr>
        <w:t xml:space="preserve">כל </w:t>
      </w:r>
      <w:r w:rsidR="00C70885">
        <w:rPr>
          <w:rFonts w:ascii="FrankRuehl" w:hAnsi="FrankRuehl" w:cs="FrankRuehl" w:hint="cs"/>
          <w:noProof w:val="0"/>
          <w:sz w:val="28"/>
          <w:szCs w:val="28"/>
          <w:rtl/>
        </w:rPr>
        <w:t>הכנסות האחים הושקעו לפי הנחיות המנוח ובניהולו</w:t>
      </w:r>
      <w:r w:rsidR="002916A2">
        <w:rPr>
          <w:rFonts w:ascii="FrankRuehl" w:hAnsi="FrankRuehl" w:cs="FrankRuehl" w:hint="cs"/>
          <w:noProof w:val="0"/>
          <w:sz w:val="28"/>
          <w:szCs w:val="28"/>
          <w:rtl/>
        </w:rPr>
        <w:t>.</w:t>
      </w:r>
    </w:p>
    <w:p w:rsidR="00A86CD8" w:rsidRDefault="00A86CD8" w:rsidP="00A86CD8">
      <w:pPr>
        <w:pStyle w:val="ad"/>
        <w:spacing w:line="360" w:lineRule="auto"/>
        <w:ind w:left="360"/>
        <w:jc w:val="both"/>
        <w:rPr>
          <w:rFonts w:ascii="FrankRuehl" w:hAnsi="FrankRuehl" w:cs="FrankRuehl"/>
          <w:noProof w:val="0"/>
          <w:sz w:val="28"/>
          <w:szCs w:val="28"/>
          <w:rtl/>
        </w:rPr>
      </w:pPr>
    </w:p>
    <w:p w:rsidR="00D44039" w:rsidRDefault="0016406C"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ביום 13.</w:t>
      </w:r>
      <w:r w:rsidR="002916A2">
        <w:rPr>
          <w:rFonts w:ascii="FrankRuehl" w:hAnsi="FrankRuehl" w:cs="FrankRuehl" w:hint="cs"/>
          <w:noProof w:val="0"/>
          <w:sz w:val="28"/>
          <w:szCs w:val="28"/>
          <w:rtl/>
        </w:rPr>
        <w:t>0</w:t>
      </w:r>
      <w:r>
        <w:rPr>
          <w:rFonts w:ascii="FrankRuehl" w:hAnsi="FrankRuehl" w:cs="FrankRuehl" w:hint="cs"/>
          <w:noProof w:val="0"/>
          <w:sz w:val="28"/>
          <w:szCs w:val="28"/>
          <w:rtl/>
        </w:rPr>
        <w:t>9.2018 נ</w:t>
      </w:r>
      <w:r w:rsidR="00414161">
        <w:rPr>
          <w:rFonts w:ascii="FrankRuehl" w:hAnsi="FrankRuehl" w:cs="FrankRuehl" w:hint="cs"/>
          <w:noProof w:val="0"/>
          <w:sz w:val="28"/>
          <w:szCs w:val="28"/>
          <w:rtl/>
        </w:rPr>
        <w:t xml:space="preserve">חתם </w:t>
      </w:r>
      <w:r>
        <w:rPr>
          <w:rFonts w:ascii="FrankRuehl" w:hAnsi="FrankRuehl" w:cs="FrankRuehl" w:hint="cs"/>
          <w:noProof w:val="0"/>
          <w:sz w:val="28"/>
          <w:szCs w:val="28"/>
          <w:rtl/>
        </w:rPr>
        <w:t xml:space="preserve">צו ירושה אחר </w:t>
      </w:r>
      <w:r w:rsidR="002916A2">
        <w:rPr>
          <w:rFonts w:ascii="FrankRuehl" w:hAnsi="FrankRuehl" w:cs="FrankRuehl" w:hint="cs"/>
          <w:noProof w:val="0"/>
          <w:sz w:val="28"/>
          <w:szCs w:val="28"/>
          <w:rtl/>
        </w:rPr>
        <w:t>עִזבון</w:t>
      </w:r>
      <w:r>
        <w:rPr>
          <w:rFonts w:ascii="FrankRuehl" w:hAnsi="FrankRuehl" w:cs="FrankRuehl" w:hint="cs"/>
          <w:noProof w:val="0"/>
          <w:sz w:val="28"/>
          <w:szCs w:val="28"/>
          <w:rtl/>
        </w:rPr>
        <w:t xml:space="preserve"> </w:t>
      </w:r>
      <w:r w:rsidR="002916A2">
        <w:rPr>
          <w:rFonts w:ascii="FrankRuehl" w:hAnsi="FrankRuehl" w:cs="FrankRuehl" w:hint="cs"/>
          <w:noProof w:val="0"/>
          <w:sz w:val="28"/>
          <w:szCs w:val="28"/>
          <w:rtl/>
        </w:rPr>
        <w:t xml:space="preserve">המנוח. הצו ניתן בהליך 175-10-15 </w:t>
      </w:r>
      <w:r>
        <w:rPr>
          <w:rFonts w:ascii="FrankRuehl" w:hAnsi="FrankRuehl" w:cs="FrankRuehl" w:hint="cs"/>
          <w:noProof w:val="0"/>
          <w:sz w:val="28"/>
          <w:szCs w:val="28"/>
          <w:rtl/>
        </w:rPr>
        <w:t xml:space="preserve">מכוח סמכותי שבסעיף 79א לחוק בתי המשפט </w:t>
      </w:r>
      <w:r w:rsidR="00414161">
        <w:rPr>
          <w:rFonts w:ascii="FrankRuehl" w:hAnsi="FrankRuehl" w:cs="FrankRuehl" w:hint="cs"/>
          <w:noProof w:val="0"/>
          <w:sz w:val="28"/>
          <w:szCs w:val="28"/>
          <w:rtl/>
        </w:rPr>
        <w:t>[</w:t>
      </w:r>
      <w:r>
        <w:rPr>
          <w:rFonts w:ascii="FrankRuehl" w:hAnsi="FrankRuehl" w:cs="FrankRuehl" w:hint="cs"/>
          <w:noProof w:val="0"/>
          <w:sz w:val="28"/>
          <w:szCs w:val="28"/>
          <w:rtl/>
        </w:rPr>
        <w:t>נוסח משולב</w:t>
      </w:r>
      <w:r w:rsidR="00414161">
        <w:rPr>
          <w:rFonts w:ascii="FrankRuehl" w:hAnsi="FrankRuehl" w:cs="FrankRuehl" w:hint="cs"/>
          <w:noProof w:val="0"/>
          <w:sz w:val="28"/>
          <w:szCs w:val="28"/>
          <w:rtl/>
        </w:rPr>
        <w:t>]</w:t>
      </w:r>
      <w:r>
        <w:rPr>
          <w:rFonts w:ascii="FrankRuehl" w:hAnsi="FrankRuehl" w:cs="FrankRuehl" w:hint="cs"/>
          <w:noProof w:val="0"/>
          <w:sz w:val="28"/>
          <w:szCs w:val="28"/>
          <w:rtl/>
        </w:rPr>
        <w:t>, התשמ"ד-1984. בפסה"ד שניתן שם</w:t>
      </w:r>
      <w:r w:rsidR="002916A2">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414161">
        <w:rPr>
          <w:rFonts w:ascii="FrankRuehl" w:hAnsi="FrankRuehl" w:cs="FrankRuehl" w:hint="cs"/>
          <w:noProof w:val="0"/>
          <w:sz w:val="28"/>
          <w:szCs w:val="28"/>
          <w:rtl/>
        </w:rPr>
        <w:t xml:space="preserve">עובר למתן צו הירושה, </w:t>
      </w:r>
      <w:r>
        <w:rPr>
          <w:rFonts w:ascii="FrankRuehl" w:hAnsi="FrankRuehl" w:cs="FrankRuehl" w:hint="cs"/>
          <w:noProof w:val="0"/>
          <w:sz w:val="28"/>
          <w:szCs w:val="28"/>
          <w:rtl/>
        </w:rPr>
        <w:t>ביום 14.</w:t>
      </w:r>
      <w:r w:rsidR="002916A2">
        <w:rPr>
          <w:rFonts w:ascii="FrankRuehl" w:hAnsi="FrankRuehl" w:cs="FrankRuehl" w:hint="cs"/>
          <w:noProof w:val="0"/>
          <w:sz w:val="28"/>
          <w:szCs w:val="28"/>
          <w:rtl/>
        </w:rPr>
        <w:t>0</w:t>
      </w:r>
      <w:r>
        <w:rPr>
          <w:rFonts w:ascii="FrankRuehl" w:hAnsi="FrankRuehl" w:cs="FrankRuehl" w:hint="cs"/>
          <w:noProof w:val="0"/>
          <w:sz w:val="28"/>
          <w:szCs w:val="28"/>
          <w:rtl/>
        </w:rPr>
        <w:t xml:space="preserve">5.2018, נפסק גם כי </w:t>
      </w:r>
      <w:r w:rsidRPr="0016406C">
        <w:rPr>
          <w:rFonts w:ascii="FrankRuehl" w:hAnsi="FrankRuehl" w:cs="FrankRuehl" w:hint="cs"/>
          <w:noProof w:val="0"/>
          <w:sz w:val="28"/>
          <w:szCs w:val="28"/>
          <w:rtl/>
        </w:rPr>
        <w:t>לא ניתן יהיה ל</w:t>
      </w:r>
      <w:r w:rsidR="006D30B2">
        <w:rPr>
          <w:rFonts w:ascii="FrankRuehl" w:hAnsi="FrankRuehl" w:cs="FrankRuehl" w:hint="cs"/>
          <w:noProof w:val="0"/>
          <w:sz w:val="28"/>
          <w:szCs w:val="28"/>
          <w:rtl/>
        </w:rPr>
        <w:t>ְ</w:t>
      </w:r>
      <w:r w:rsidRPr="0016406C">
        <w:rPr>
          <w:rFonts w:ascii="FrankRuehl" w:hAnsi="FrankRuehl" w:cs="FrankRuehl" w:hint="cs"/>
          <w:noProof w:val="0"/>
          <w:sz w:val="28"/>
          <w:szCs w:val="28"/>
          <w:rtl/>
        </w:rPr>
        <w:t>פ</w:t>
      </w:r>
      <w:r w:rsidR="006D30B2">
        <w:rPr>
          <w:rFonts w:ascii="FrankRuehl" w:hAnsi="FrankRuehl" w:cs="FrankRuehl" w:hint="cs"/>
          <w:noProof w:val="0"/>
          <w:sz w:val="28"/>
          <w:szCs w:val="28"/>
          <w:rtl/>
        </w:rPr>
        <w:t>ַ</w:t>
      </w:r>
      <w:r w:rsidRPr="0016406C">
        <w:rPr>
          <w:rFonts w:ascii="FrankRuehl" w:hAnsi="FrankRuehl" w:cs="FrankRuehl" w:hint="cs"/>
          <w:noProof w:val="0"/>
          <w:sz w:val="28"/>
          <w:szCs w:val="28"/>
          <w:rtl/>
        </w:rPr>
        <w:t>נו</w:t>
      </w:r>
      <w:r w:rsidR="006D30B2">
        <w:rPr>
          <w:rFonts w:ascii="FrankRuehl" w:hAnsi="FrankRuehl" w:cs="FrankRuehl" w:hint="cs"/>
          <w:noProof w:val="0"/>
          <w:sz w:val="28"/>
          <w:szCs w:val="28"/>
          <w:rtl/>
        </w:rPr>
        <w:t>ֹ</w:t>
      </w:r>
      <w:r w:rsidRPr="0016406C">
        <w:rPr>
          <w:rFonts w:ascii="FrankRuehl" w:hAnsi="FrankRuehl" w:cs="FrankRuehl" w:hint="cs"/>
          <w:noProof w:val="0"/>
          <w:sz w:val="28"/>
          <w:szCs w:val="28"/>
          <w:rtl/>
        </w:rPr>
        <w:t>ת את אחיות המנוח מדירת העִזבון עד לאחרית ימיהן</w:t>
      </w:r>
      <w:r>
        <w:rPr>
          <w:rFonts w:ascii="FrankRuehl" w:hAnsi="FrankRuehl" w:cs="FrankRuehl" w:hint="cs"/>
          <w:noProof w:val="0"/>
          <w:sz w:val="28"/>
          <w:szCs w:val="28"/>
          <w:rtl/>
        </w:rPr>
        <w:t xml:space="preserve">. </w:t>
      </w:r>
      <w:r w:rsidRPr="0016406C">
        <w:rPr>
          <w:rFonts w:ascii="FrankRuehl" w:hAnsi="FrankRuehl" w:cs="FrankRuehl" w:hint="cs"/>
          <w:noProof w:val="0"/>
          <w:sz w:val="28"/>
          <w:szCs w:val="28"/>
          <w:rtl/>
        </w:rPr>
        <w:t>עוד נפסק שם כי במסת נכסי העִזבון לא ייכלל</w:t>
      </w:r>
      <w:r>
        <w:rPr>
          <w:rFonts w:ascii="FrankRuehl" w:hAnsi="FrankRuehl" w:cs="FrankRuehl" w:hint="cs"/>
          <w:noProof w:val="0"/>
          <w:sz w:val="28"/>
          <w:szCs w:val="28"/>
          <w:rtl/>
        </w:rPr>
        <w:t xml:space="preserve">ו חשבונות הבנק שמתנהלים על שם גב' </w:t>
      </w:r>
      <w:r w:rsidR="00B27BF3">
        <w:rPr>
          <w:rFonts w:ascii="FrankRuehl" w:hAnsi="FrankRuehl" w:cs="FrankRuehl" w:hint="cs"/>
          <w:noProof w:val="0"/>
          <w:sz w:val="28"/>
          <w:szCs w:val="28"/>
          <w:rtl/>
        </w:rPr>
        <w:t>א.ד. (2)</w:t>
      </w:r>
      <w:r w:rsidRPr="0016406C">
        <w:rPr>
          <w:rFonts w:ascii="FrankRuehl" w:hAnsi="FrankRuehl" w:cs="FrankRuehl" w:hint="cs"/>
          <w:noProof w:val="0"/>
          <w:sz w:val="28"/>
          <w:szCs w:val="28"/>
          <w:rtl/>
        </w:rPr>
        <w:t xml:space="preserve"> בבנק "לאומי".</w:t>
      </w:r>
    </w:p>
    <w:p w:rsidR="00D44039" w:rsidRDefault="00D44039" w:rsidP="00A86CD8">
      <w:pPr>
        <w:pStyle w:val="ad"/>
        <w:spacing w:line="360" w:lineRule="auto"/>
        <w:ind w:left="360"/>
        <w:jc w:val="both"/>
        <w:rPr>
          <w:rFonts w:ascii="FrankRuehl" w:hAnsi="FrankRuehl" w:cs="FrankRuehl"/>
          <w:noProof w:val="0"/>
          <w:sz w:val="28"/>
          <w:szCs w:val="28"/>
        </w:rPr>
      </w:pPr>
    </w:p>
    <w:p w:rsidR="00D44039" w:rsidRDefault="00D44039"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לשם ה</w:t>
      </w:r>
      <w:r w:rsidR="006D30B2">
        <w:rPr>
          <w:rFonts w:ascii="FrankRuehl" w:hAnsi="FrankRuehl" w:cs="FrankRuehl" w:hint="cs"/>
          <w:noProof w:val="0"/>
          <w:sz w:val="28"/>
          <w:szCs w:val="28"/>
          <w:rtl/>
        </w:rPr>
        <w:t>שלמת התמונה אציין כי בהליכים שם</w:t>
      </w:r>
      <w:r>
        <w:rPr>
          <w:rFonts w:ascii="FrankRuehl" w:hAnsi="FrankRuehl" w:cs="FrankRuehl" w:hint="cs"/>
          <w:noProof w:val="0"/>
          <w:sz w:val="28"/>
          <w:szCs w:val="28"/>
          <w:rtl/>
        </w:rPr>
        <w:t xml:space="preserve"> </w:t>
      </w:r>
      <w:r w:rsidRPr="0016406C">
        <w:rPr>
          <w:rFonts w:ascii="FrankRuehl" w:hAnsi="FrankRuehl" w:cs="FrankRuehl" w:hint="cs"/>
          <w:noProof w:val="0"/>
          <w:sz w:val="28"/>
          <w:szCs w:val="28"/>
          <w:rtl/>
        </w:rPr>
        <w:t>נטען על-ידי אחיות</w:t>
      </w:r>
      <w:r w:rsidR="006D30B2">
        <w:rPr>
          <w:rFonts w:ascii="FrankRuehl" w:hAnsi="FrankRuehl" w:cs="FrankRuehl" w:hint="cs"/>
          <w:noProof w:val="0"/>
          <w:sz w:val="28"/>
          <w:szCs w:val="28"/>
          <w:rtl/>
        </w:rPr>
        <w:t xml:space="preserve"> המנוח</w:t>
      </w:r>
      <w:r>
        <w:rPr>
          <w:rFonts w:ascii="FrankRuehl" w:hAnsi="FrankRuehl" w:cs="FrankRuehl" w:hint="cs"/>
          <w:noProof w:val="0"/>
          <w:sz w:val="28"/>
          <w:szCs w:val="28"/>
          <w:rtl/>
        </w:rPr>
        <w:t xml:space="preserve"> </w:t>
      </w:r>
      <w:r w:rsidRPr="0016406C">
        <w:rPr>
          <w:rFonts w:ascii="FrankRuehl" w:hAnsi="FrankRuehl" w:cs="FrankRuehl" w:hint="cs"/>
          <w:noProof w:val="0"/>
          <w:sz w:val="28"/>
          <w:szCs w:val="28"/>
          <w:rtl/>
        </w:rPr>
        <w:t>כי המנוח הותיר אחריו צוואה, ו</w:t>
      </w:r>
      <w:r>
        <w:rPr>
          <w:rFonts w:ascii="FrankRuehl" w:hAnsi="FrankRuehl" w:cs="FrankRuehl" w:hint="cs"/>
          <w:noProof w:val="0"/>
          <w:sz w:val="28"/>
          <w:szCs w:val="28"/>
          <w:rtl/>
        </w:rPr>
        <w:t xml:space="preserve">מקור </w:t>
      </w:r>
      <w:r w:rsidRPr="0016406C">
        <w:rPr>
          <w:rFonts w:ascii="FrankRuehl" w:hAnsi="FrankRuehl" w:cs="FrankRuehl" w:hint="cs"/>
          <w:noProof w:val="0"/>
          <w:sz w:val="28"/>
          <w:szCs w:val="28"/>
          <w:rtl/>
        </w:rPr>
        <w:t>צוואה זו אבד</w:t>
      </w:r>
      <w:r>
        <w:rPr>
          <w:rFonts w:ascii="FrankRuehl" w:hAnsi="FrankRuehl" w:cs="FrankRuehl" w:hint="cs"/>
          <w:noProof w:val="0"/>
          <w:sz w:val="28"/>
          <w:szCs w:val="28"/>
          <w:rtl/>
        </w:rPr>
        <w:t xml:space="preserve"> מאחר ונגנב מב</w:t>
      </w:r>
      <w:r w:rsidR="006D30B2">
        <w:rPr>
          <w:rFonts w:ascii="FrankRuehl" w:hAnsi="FrankRuehl" w:cs="FrankRuehl" w:hint="cs"/>
          <w:noProof w:val="0"/>
          <w:sz w:val="28"/>
          <w:szCs w:val="28"/>
          <w:rtl/>
        </w:rPr>
        <w:t>יתן יחד עם סך 2 מיליון ₪ במזומן - סכום שה</w:t>
      </w:r>
      <w:r>
        <w:rPr>
          <w:rFonts w:ascii="FrankRuehl" w:hAnsi="FrankRuehl" w:cs="FrankRuehl" w:hint="cs"/>
          <w:noProof w:val="0"/>
          <w:sz w:val="28"/>
          <w:szCs w:val="28"/>
          <w:rtl/>
        </w:rPr>
        <w:t xml:space="preserve">צטבר במהלך שנים, במזומן, והוחזק במזוודה בבית. </w:t>
      </w:r>
      <w:r w:rsidRPr="00414161">
        <w:rPr>
          <w:rFonts w:ascii="FrankRuehl" w:hAnsi="FrankRuehl" w:cs="FrankRuehl" w:hint="cs"/>
          <w:noProof w:val="0"/>
          <w:sz w:val="28"/>
          <w:szCs w:val="28"/>
          <w:rtl/>
        </w:rPr>
        <w:t xml:space="preserve">עוד יצוין כי בהליכים </w:t>
      </w:r>
      <w:r>
        <w:rPr>
          <w:rFonts w:ascii="FrankRuehl" w:hAnsi="FrankRuehl" w:cs="FrankRuehl" w:hint="cs"/>
          <w:noProof w:val="0"/>
          <w:sz w:val="28"/>
          <w:szCs w:val="28"/>
          <w:rtl/>
        </w:rPr>
        <w:t xml:space="preserve">שם </w:t>
      </w:r>
      <w:r w:rsidRPr="00414161">
        <w:rPr>
          <w:rFonts w:ascii="FrankRuehl" w:hAnsi="FrankRuehl" w:cs="FrankRuehl" w:hint="cs"/>
          <w:noProof w:val="0"/>
          <w:sz w:val="28"/>
          <w:szCs w:val="28"/>
          <w:rtl/>
        </w:rPr>
        <w:t xml:space="preserve">עמדו מצד אחד אחיות </w:t>
      </w:r>
      <w:r w:rsidRPr="00414161">
        <w:rPr>
          <w:rFonts w:ascii="FrankRuehl" w:hAnsi="FrankRuehl" w:cs="FrankRuehl" w:hint="cs"/>
          <w:noProof w:val="0"/>
          <w:sz w:val="28"/>
          <w:szCs w:val="28"/>
          <w:rtl/>
        </w:rPr>
        <w:lastRenderedPageBreak/>
        <w:t xml:space="preserve">המנוח </w:t>
      </w:r>
      <w:r>
        <w:rPr>
          <w:rFonts w:ascii="FrankRuehl" w:hAnsi="FrankRuehl" w:cs="FrankRuehl" w:hint="cs"/>
          <w:noProof w:val="0"/>
          <w:sz w:val="28"/>
          <w:szCs w:val="28"/>
          <w:rtl/>
        </w:rPr>
        <w:t xml:space="preserve">ומצד שני בנותיו של </w:t>
      </w:r>
      <w:r w:rsidR="00B3550F">
        <w:rPr>
          <w:rFonts w:ascii="FrankRuehl" w:hAnsi="FrankRuehl" w:cs="FrankRuehl" w:hint="cs"/>
          <w:noProof w:val="0"/>
          <w:sz w:val="28"/>
          <w:szCs w:val="28"/>
          <w:rtl/>
        </w:rPr>
        <w:t xml:space="preserve">נ.ד. </w:t>
      </w:r>
      <w:r w:rsidRPr="00414161">
        <w:rPr>
          <w:rFonts w:ascii="FrankRuehl" w:hAnsi="FrankRuehl" w:cs="FrankRuehl" w:hint="cs"/>
          <w:noProof w:val="0"/>
          <w:sz w:val="28"/>
          <w:szCs w:val="28"/>
          <w:rtl/>
        </w:rPr>
        <w:t>ז"ל</w:t>
      </w:r>
      <w:r>
        <w:rPr>
          <w:rFonts w:ascii="FrankRuehl" w:hAnsi="FrankRuehl" w:cs="FrankRuehl" w:hint="cs"/>
          <w:noProof w:val="0"/>
          <w:sz w:val="28"/>
          <w:szCs w:val="28"/>
          <w:rtl/>
        </w:rPr>
        <w:t>(אחי המנוח</w:t>
      </w:r>
      <w:r w:rsidRPr="00414161">
        <w:rPr>
          <w:rFonts w:ascii="FrankRuehl" w:hAnsi="FrankRuehl" w:cs="FrankRuehl" w:hint="cs"/>
          <w:noProof w:val="0"/>
          <w:sz w:val="28"/>
          <w:szCs w:val="28"/>
          <w:rtl/>
        </w:rPr>
        <w:t>)</w:t>
      </w:r>
      <w:r>
        <w:rPr>
          <w:rFonts w:ascii="FrankRuehl" w:hAnsi="FrankRuehl" w:cs="FrankRuehl" w:hint="cs"/>
          <w:noProof w:val="0"/>
          <w:sz w:val="28"/>
          <w:szCs w:val="28"/>
          <w:rtl/>
        </w:rPr>
        <w:t>:</w:t>
      </w:r>
      <w:r w:rsidRPr="00414161">
        <w:rPr>
          <w:rFonts w:ascii="FrankRuehl" w:hAnsi="FrankRuehl" w:cs="FrankRuehl" w:hint="cs"/>
          <w:noProof w:val="0"/>
          <w:sz w:val="28"/>
          <w:szCs w:val="28"/>
          <w:rtl/>
        </w:rPr>
        <w:t xml:space="preserve">  גב' </w:t>
      </w:r>
      <w:r w:rsidR="00B3550F">
        <w:rPr>
          <w:rFonts w:ascii="FrankRuehl" w:hAnsi="FrankRuehl" w:cs="FrankRuehl" w:hint="cs"/>
          <w:noProof w:val="0"/>
          <w:sz w:val="28"/>
          <w:szCs w:val="28"/>
          <w:rtl/>
        </w:rPr>
        <w:t>א.ד. (1)</w:t>
      </w:r>
      <w:r w:rsidRPr="00414161">
        <w:rPr>
          <w:rFonts w:ascii="FrankRuehl" w:hAnsi="FrankRuehl" w:cs="FrankRuehl" w:hint="cs"/>
          <w:noProof w:val="0"/>
          <w:sz w:val="28"/>
          <w:szCs w:val="28"/>
          <w:rtl/>
        </w:rPr>
        <w:t xml:space="preserve">, גב' </w:t>
      </w:r>
      <w:r w:rsidR="00B3550F">
        <w:rPr>
          <w:rFonts w:ascii="FrankRuehl" w:hAnsi="FrankRuehl" w:cs="FrankRuehl" w:hint="cs"/>
          <w:noProof w:val="0"/>
          <w:sz w:val="28"/>
          <w:szCs w:val="28"/>
          <w:rtl/>
        </w:rPr>
        <w:t xml:space="preserve">ש.ב.ד.ש. </w:t>
      </w:r>
      <w:r w:rsidRPr="00414161">
        <w:rPr>
          <w:rFonts w:ascii="FrankRuehl" w:hAnsi="FrankRuehl" w:cs="FrankRuehl" w:hint="cs"/>
          <w:noProof w:val="0"/>
          <w:sz w:val="28"/>
          <w:szCs w:val="28"/>
          <w:rtl/>
        </w:rPr>
        <w:t xml:space="preserve">וגב' </w:t>
      </w:r>
      <w:r w:rsidR="00B3550F">
        <w:rPr>
          <w:rFonts w:ascii="FrankRuehl" w:hAnsi="FrankRuehl" w:cs="FrankRuehl" w:hint="cs"/>
          <w:noProof w:val="0"/>
          <w:sz w:val="28"/>
          <w:szCs w:val="28"/>
          <w:rtl/>
        </w:rPr>
        <w:t>א.ס.</w:t>
      </w:r>
      <w:r w:rsidR="00B27BF3">
        <w:rPr>
          <w:rFonts w:ascii="FrankRuehl" w:hAnsi="FrankRuehl" w:cs="FrankRuehl" w:hint="cs"/>
          <w:noProof w:val="0"/>
          <w:sz w:val="28"/>
          <w:szCs w:val="28"/>
          <w:rtl/>
        </w:rPr>
        <w:t xml:space="preserve"> </w:t>
      </w:r>
      <w:r w:rsidRPr="00414161">
        <w:rPr>
          <w:rFonts w:ascii="FrankRuehl" w:hAnsi="FrankRuehl" w:cs="FrankRuehl" w:hint="cs"/>
          <w:noProof w:val="0"/>
          <w:sz w:val="28"/>
          <w:szCs w:val="28"/>
          <w:rtl/>
        </w:rPr>
        <w:t>(</w:t>
      </w:r>
      <w:r>
        <w:rPr>
          <w:rFonts w:ascii="FrankRuehl" w:hAnsi="FrankRuehl" w:cs="FrankRuehl" w:hint="cs"/>
          <w:noProof w:val="0"/>
          <w:sz w:val="28"/>
          <w:szCs w:val="28"/>
          <w:rtl/>
        </w:rPr>
        <w:t>להלן</w:t>
      </w:r>
      <w:r w:rsidR="006D30B2">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6D30B2">
        <w:rPr>
          <w:rFonts w:ascii="FrankRuehl" w:hAnsi="FrankRuehl" w:cs="FrankRuehl" w:hint="cs"/>
          <w:noProof w:val="0"/>
          <w:sz w:val="28"/>
          <w:szCs w:val="28"/>
          <w:rtl/>
        </w:rPr>
        <w:t>"</w:t>
      </w:r>
      <w:r w:rsidRPr="00414161">
        <w:rPr>
          <w:rFonts w:ascii="FrankRuehl" w:hAnsi="FrankRuehl" w:cs="FrankRuehl" w:hint="cs"/>
          <w:noProof w:val="0"/>
          <w:sz w:val="28"/>
          <w:szCs w:val="28"/>
          <w:rtl/>
        </w:rPr>
        <w:t>אחייניות המנוח</w:t>
      </w:r>
      <w:r w:rsidR="006D30B2">
        <w:rPr>
          <w:rFonts w:ascii="FrankRuehl" w:hAnsi="FrankRuehl" w:cs="FrankRuehl" w:hint="cs"/>
          <w:noProof w:val="0"/>
          <w:sz w:val="28"/>
          <w:szCs w:val="28"/>
          <w:rtl/>
        </w:rPr>
        <w:t>"</w:t>
      </w:r>
      <w:r w:rsidRPr="00414161">
        <w:rPr>
          <w:rFonts w:ascii="FrankRuehl" w:hAnsi="FrankRuehl" w:cs="FrankRuehl" w:hint="cs"/>
          <w:noProof w:val="0"/>
          <w:sz w:val="28"/>
          <w:szCs w:val="28"/>
          <w:rtl/>
        </w:rPr>
        <w:t>, נתבעות 3-5).</w:t>
      </w:r>
      <w:r>
        <w:rPr>
          <w:rFonts w:ascii="FrankRuehl" w:hAnsi="FrankRuehl" w:cs="FrankRuehl" w:hint="cs"/>
          <w:noProof w:val="0"/>
          <w:sz w:val="28"/>
          <w:szCs w:val="28"/>
          <w:rtl/>
        </w:rPr>
        <w:t xml:space="preserve"> </w:t>
      </w:r>
      <w:r w:rsidR="00D876A5">
        <w:rPr>
          <w:rFonts w:ascii="FrankRuehl" w:hAnsi="FrankRuehl" w:cs="FrankRuehl" w:hint="cs"/>
          <w:noProof w:val="0"/>
          <w:sz w:val="28"/>
          <w:szCs w:val="28"/>
          <w:rtl/>
        </w:rPr>
        <w:t xml:space="preserve">בהליך שם, </w:t>
      </w:r>
      <w:r>
        <w:rPr>
          <w:rFonts w:ascii="FrankRuehl" w:hAnsi="FrankRuehl" w:cs="FrankRuehl" w:hint="cs"/>
          <w:noProof w:val="0"/>
          <w:sz w:val="28"/>
          <w:szCs w:val="28"/>
          <w:rtl/>
        </w:rPr>
        <w:t>היורשים הנוספים,</w:t>
      </w:r>
      <w:r w:rsidR="00D876A5">
        <w:rPr>
          <w:rFonts w:ascii="FrankRuehl" w:hAnsi="FrankRuehl" w:cs="FrankRuehl" w:hint="cs"/>
          <w:noProof w:val="0"/>
          <w:sz w:val="28"/>
          <w:szCs w:val="28"/>
          <w:rtl/>
        </w:rPr>
        <w:t xml:space="preserve"> נתבעים</w:t>
      </w:r>
      <w:r w:rsidR="006D30B2">
        <w:rPr>
          <w:rFonts w:ascii="FrankRuehl" w:hAnsi="FrankRuehl" w:cs="FrankRuehl" w:hint="cs"/>
          <w:noProof w:val="0"/>
          <w:sz w:val="28"/>
          <w:szCs w:val="28"/>
          <w:rtl/>
        </w:rPr>
        <w:t xml:space="preserve"> 7-12 תמכו בטענות אחיות המנוח.</w:t>
      </w:r>
    </w:p>
    <w:p w:rsidR="00317397" w:rsidRPr="00317397" w:rsidRDefault="00317397" w:rsidP="00317397">
      <w:pPr>
        <w:spacing w:line="360" w:lineRule="auto"/>
        <w:jc w:val="both"/>
        <w:rPr>
          <w:rFonts w:ascii="FrankRuehl" w:hAnsi="FrankRuehl" w:cs="FrankRuehl"/>
          <w:noProof w:val="0"/>
          <w:sz w:val="28"/>
          <w:szCs w:val="28"/>
          <w:rtl/>
        </w:rPr>
      </w:pPr>
    </w:p>
    <w:p w:rsidR="0076090A" w:rsidRDefault="00414161" w:rsidP="00A86CD8">
      <w:pPr>
        <w:pStyle w:val="ad"/>
        <w:numPr>
          <w:ilvl w:val="0"/>
          <w:numId w:val="2"/>
        </w:numPr>
        <w:spacing w:line="360" w:lineRule="auto"/>
        <w:jc w:val="both"/>
        <w:rPr>
          <w:rFonts w:ascii="FrankRuehl" w:hAnsi="FrankRuehl" w:cs="FrankRuehl"/>
          <w:noProof w:val="0"/>
          <w:sz w:val="28"/>
          <w:szCs w:val="28"/>
        </w:rPr>
      </w:pPr>
      <w:r w:rsidRPr="00D44039">
        <w:rPr>
          <w:rFonts w:ascii="FrankRuehl" w:hAnsi="FrankRuehl" w:cs="FrankRuehl" w:hint="cs"/>
          <w:noProof w:val="0"/>
          <w:sz w:val="28"/>
          <w:szCs w:val="28"/>
          <w:rtl/>
        </w:rPr>
        <w:t xml:space="preserve">לאחר שניתן </w:t>
      </w:r>
      <w:r w:rsidR="00D44039" w:rsidRPr="00D44039">
        <w:rPr>
          <w:rFonts w:ascii="FrankRuehl" w:hAnsi="FrankRuehl" w:cs="FrankRuehl" w:hint="cs"/>
          <w:noProof w:val="0"/>
          <w:sz w:val="28"/>
          <w:szCs w:val="28"/>
          <w:rtl/>
        </w:rPr>
        <w:t>צו הירושה</w:t>
      </w:r>
      <w:r w:rsidR="00D876A5">
        <w:rPr>
          <w:rFonts w:ascii="FrankRuehl" w:hAnsi="FrankRuehl" w:cs="FrankRuehl" w:hint="cs"/>
          <w:noProof w:val="0"/>
          <w:sz w:val="28"/>
          <w:szCs w:val="28"/>
          <w:rtl/>
        </w:rPr>
        <w:t xml:space="preserve"> ו</w:t>
      </w:r>
      <w:r w:rsidR="00D44039">
        <w:rPr>
          <w:rFonts w:ascii="FrankRuehl" w:hAnsi="FrankRuehl" w:cs="FrankRuehl" w:hint="cs"/>
          <w:noProof w:val="0"/>
          <w:sz w:val="28"/>
          <w:szCs w:val="28"/>
          <w:rtl/>
        </w:rPr>
        <w:t>לבקשת היורשים,</w:t>
      </w:r>
      <w:r w:rsidR="006D30B2">
        <w:rPr>
          <w:rFonts w:ascii="FrankRuehl" w:hAnsi="FrankRuehl" w:cs="FrankRuehl" w:hint="cs"/>
          <w:noProof w:val="0"/>
          <w:sz w:val="28"/>
          <w:szCs w:val="28"/>
          <w:rtl/>
        </w:rPr>
        <w:t xml:space="preserve"> לשם ניהול עִזבון המנוח</w:t>
      </w:r>
      <w:r w:rsidR="00D44039">
        <w:rPr>
          <w:rFonts w:ascii="FrankRuehl" w:hAnsi="FrankRuehl" w:cs="FrankRuehl" w:hint="cs"/>
          <w:noProof w:val="0"/>
          <w:sz w:val="28"/>
          <w:szCs w:val="28"/>
          <w:rtl/>
        </w:rPr>
        <w:t xml:space="preserve"> </w:t>
      </w:r>
      <w:r w:rsidR="00D44039" w:rsidRPr="00231303">
        <w:rPr>
          <w:rFonts w:ascii="FrankRuehl" w:hAnsi="FrankRuehl" w:cs="FrankRuehl" w:hint="cs"/>
          <w:noProof w:val="0"/>
          <w:sz w:val="28"/>
          <w:szCs w:val="28"/>
          <w:rtl/>
        </w:rPr>
        <w:t xml:space="preserve">מונו </w:t>
      </w:r>
      <w:r w:rsidR="00231303">
        <w:rPr>
          <w:rFonts w:ascii="FrankRuehl" w:hAnsi="FrankRuehl" w:cs="FrankRuehl" w:hint="cs"/>
          <w:noProof w:val="0"/>
          <w:sz w:val="28"/>
          <w:szCs w:val="28"/>
          <w:rtl/>
        </w:rPr>
        <w:t xml:space="preserve">על פי צו שנחתם ביום 26.12.2018 </w:t>
      </w:r>
      <w:r w:rsidR="00713C9F" w:rsidRPr="00D44039">
        <w:rPr>
          <w:rFonts w:ascii="FrankRuehl" w:hAnsi="FrankRuehl" w:cs="FrankRuehl" w:hint="cs"/>
          <w:noProof w:val="0"/>
          <w:sz w:val="28"/>
          <w:szCs w:val="28"/>
          <w:rtl/>
        </w:rPr>
        <w:t xml:space="preserve">שני מנהלי עִזבון: עו"ד </w:t>
      </w:r>
      <w:r w:rsidR="00B27BF3">
        <w:rPr>
          <w:rFonts w:ascii="FrankRuehl" w:hAnsi="FrankRuehl" w:cs="FrankRuehl" w:hint="cs"/>
          <w:noProof w:val="0"/>
          <w:sz w:val="28"/>
          <w:szCs w:val="28"/>
          <w:rtl/>
        </w:rPr>
        <w:t xml:space="preserve">א.ג. </w:t>
      </w:r>
      <w:r w:rsidR="00713C9F" w:rsidRPr="00D44039">
        <w:rPr>
          <w:rFonts w:ascii="FrankRuehl" w:hAnsi="FrankRuehl" w:cs="FrankRuehl" w:hint="cs"/>
          <w:noProof w:val="0"/>
          <w:sz w:val="28"/>
          <w:szCs w:val="28"/>
          <w:rtl/>
        </w:rPr>
        <w:t xml:space="preserve">ועו"ד </w:t>
      </w:r>
      <w:r w:rsidR="00B27BF3">
        <w:rPr>
          <w:rFonts w:ascii="FrankRuehl" w:hAnsi="FrankRuehl" w:cs="FrankRuehl" w:hint="cs"/>
          <w:noProof w:val="0"/>
          <w:sz w:val="28"/>
          <w:szCs w:val="28"/>
          <w:rtl/>
        </w:rPr>
        <w:t>י.ב.ח.</w:t>
      </w:r>
      <w:r w:rsidR="00713C9F" w:rsidRPr="00D44039">
        <w:rPr>
          <w:rFonts w:ascii="FrankRuehl" w:hAnsi="FrankRuehl" w:cs="FrankRuehl" w:hint="cs"/>
          <w:noProof w:val="0"/>
          <w:sz w:val="28"/>
          <w:szCs w:val="28"/>
          <w:rtl/>
        </w:rPr>
        <w:t>.</w:t>
      </w:r>
    </w:p>
    <w:p w:rsidR="00A86CD8" w:rsidRDefault="00A86CD8" w:rsidP="00A86CD8">
      <w:pPr>
        <w:pStyle w:val="ad"/>
        <w:spacing w:line="360" w:lineRule="auto"/>
        <w:ind w:left="360"/>
        <w:jc w:val="both"/>
        <w:rPr>
          <w:rFonts w:ascii="FrankRuehl" w:hAnsi="FrankRuehl" w:cs="FrankRuehl"/>
          <w:noProof w:val="0"/>
          <w:sz w:val="28"/>
          <w:szCs w:val="28"/>
        </w:rPr>
      </w:pPr>
    </w:p>
    <w:p w:rsidR="0076090A" w:rsidRPr="00EA6428" w:rsidRDefault="00F32135" w:rsidP="00A86CD8">
      <w:pPr>
        <w:pStyle w:val="ad"/>
        <w:numPr>
          <w:ilvl w:val="0"/>
          <w:numId w:val="2"/>
        </w:numPr>
        <w:spacing w:line="360" w:lineRule="auto"/>
        <w:jc w:val="both"/>
        <w:rPr>
          <w:rFonts w:ascii="FrankRuehl" w:hAnsi="FrankRuehl" w:cs="FrankRuehl"/>
          <w:noProof w:val="0"/>
          <w:sz w:val="28"/>
          <w:szCs w:val="28"/>
        </w:rPr>
      </w:pPr>
      <w:r w:rsidRPr="00EA6428">
        <w:rPr>
          <w:rFonts w:ascii="FrankRuehl" w:hAnsi="FrankRuehl" w:cs="FrankRuehl" w:hint="cs"/>
          <w:noProof w:val="0"/>
          <w:sz w:val="28"/>
          <w:szCs w:val="28"/>
          <w:rtl/>
        </w:rPr>
        <w:t xml:space="preserve">כעת </w:t>
      </w:r>
      <w:r w:rsidR="00EA6428">
        <w:rPr>
          <w:rFonts w:ascii="FrankRuehl" w:hAnsi="FrankRuehl" w:cs="FrankRuehl" w:hint="cs"/>
          <w:noProof w:val="0"/>
          <w:sz w:val="28"/>
          <w:szCs w:val="28"/>
          <w:rtl/>
        </w:rPr>
        <w:t xml:space="preserve">בפני </w:t>
      </w:r>
      <w:r w:rsidR="00126FDF" w:rsidRPr="00EA6428">
        <w:rPr>
          <w:rFonts w:ascii="FrankRuehl" w:hAnsi="FrankRuehl" w:cs="FrankRuehl" w:hint="cs"/>
          <w:noProof w:val="0"/>
          <w:sz w:val="28"/>
          <w:szCs w:val="28"/>
          <w:rtl/>
        </w:rPr>
        <w:t>הוגשו שלוש תביעות:</w:t>
      </w:r>
    </w:p>
    <w:p w:rsidR="0076090A" w:rsidRPr="0076090A" w:rsidRDefault="0076090A" w:rsidP="00A86CD8">
      <w:pPr>
        <w:pStyle w:val="ad"/>
        <w:spacing w:line="360" w:lineRule="auto"/>
        <w:rPr>
          <w:rFonts w:ascii="FrankRuehl" w:hAnsi="FrankRuehl" w:cs="FrankRuehl"/>
          <w:noProof w:val="0"/>
          <w:sz w:val="28"/>
          <w:szCs w:val="28"/>
          <w:rtl/>
        </w:rPr>
      </w:pPr>
    </w:p>
    <w:p w:rsidR="0076090A" w:rsidRPr="00A86CD8" w:rsidRDefault="0076090A" w:rsidP="00317397">
      <w:pPr>
        <w:pStyle w:val="2"/>
        <w:spacing w:line="360" w:lineRule="auto"/>
        <w:ind w:left="0" w:firstLine="0"/>
        <w:jc w:val="both"/>
        <w:rPr>
          <w:rFonts w:ascii="FrankRuehl" w:hAnsi="FrankRuehl" w:cs="FrankRuehl"/>
          <w:sz w:val="28"/>
          <w:szCs w:val="28"/>
          <w:rtl/>
        </w:rPr>
      </w:pPr>
      <w:r w:rsidRPr="00A86CD8">
        <w:rPr>
          <w:rFonts w:ascii="FrankRuehl" w:hAnsi="FrankRuehl" w:cs="FrankRuehl"/>
          <w:b/>
          <w:bCs/>
          <w:sz w:val="28"/>
          <w:szCs w:val="28"/>
          <w:rtl/>
        </w:rPr>
        <w:t>ת"ע 37236-07-19</w:t>
      </w:r>
      <w:r w:rsidRPr="00A86CD8">
        <w:rPr>
          <w:rFonts w:ascii="FrankRuehl" w:hAnsi="FrankRuehl" w:cs="FrankRuehl"/>
          <w:sz w:val="28"/>
          <w:szCs w:val="28"/>
          <w:rtl/>
        </w:rPr>
        <w:t xml:space="preserve">: תביעת גב' </w:t>
      </w:r>
      <w:r w:rsidR="00B27BF3" w:rsidRPr="00A86CD8">
        <w:rPr>
          <w:rFonts w:ascii="FrankRuehl" w:hAnsi="FrankRuehl" w:cs="FrankRuehl"/>
          <w:sz w:val="28"/>
          <w:szCs w:val="28"/>
          <w:rtl/>
        </w:rPr>
        <w:t xml:space="preserve">ר.ד. </w:t>
      </w:r>
      <w:r w:rsidRPr="00A86CD8">
        <w:rPr>
          <w:rFonts w:ascii="FrankRuehl" w:hAnsi="FrankRuehl" w:cs="FrankRuehl"/>
          <w:sz w:val="28"/>
          <w:szCs w:val="28"/>
          <w:rtl/>
        </w:rPr>
        <w:t>שלא לכלול בע</w:t>
      </w:r>
      <w:r w:rsidR="006D30B2" w:rsidRPr="00A86CD8">
        <w:rPr>
          <w:rFonts w:ascii="FrankRuehl" w:hAnsi="FrankRuehl" w:cs="FrankRuehl"/>
          <w:sz w:val="28"/>
          <w:szCs w:val="28"/>
          <w:rtl/>
        </w:rPr>
        <w:t>ִ</w:t>
      </w:r>
      <w:r w:rsidRPr="00A86CD8">
        <w:rPr>
          <w:rFonts w:ascii="FrankRuehl" w:hAnsi="FrankRuehl" w:cs="FrankRuehl"/>
          <w:sz w:val="28"/>
          <w:szCs w:val="28"/>
          <w:rtl/>
        </w:rPr>
        <w:t>זבון המנוח את חשבונות הבנק בבנק "דיסקונט" ובבנק "מזרחי טפחות";</w:t>
      </w:r>
    </w:p>
    <w:p w:rsidR="0076090A" w:rsidRPr="00A86CD8" w:rsidRDefault="0076090A" w:rsidP="00317397">
      <w:pPr>
        <w:pStyle w:val="2"/>
        <w:spacing w:line="360" w:lineRule="auto"/>
        <w:ind w:left="0" w:firstLine="0"/>
        <w:jc w:val="both"/>
        <w:rPr>
          <w:rFonts w:ascii="FrankRuehl" w:hAnsi="FrankRuehl" w:cs="FrankRuehl"/>
          <w:sz w:val="28"/>
          <w:szCs w:val="28"/>
          <w:rtl/>
        </w:rPr>
      </w:pPr>
      <w:r w:rsidRPr="00A86CD8">
        <w:rPr>
          <w:rFonts w:ascii="FrankRuehl" w:hAnsi="FrankRuehl" w:cs="FrankRuehl"/>
          <w:b/>
          <w:bCs/>
          <w:sz w:val="28"/>
          <w:szCs w:val="28"/>
          <w:rtl/>
        </w:rPr>
        <w:t xml:space="preserve">תמ"ש 15314-12-19 </w:t>
      </w:r>
      <w:r w:rsidRPr="00A86CD8">
        <w:rPr>
          <w:rFonts w:ascii="FrankRuehl" w:hAnsi="FrankRuehl" w:cs="FrankRuehl"/>
          <w:sz w:val="28"/>
          <w:szCs w:val="28"/>
          <w:rtl/>
        </w:rPr>
        <w:t xml:space="preserve">תביעת מנהל העִזבון עו"ד </w:t>
      </w:r>
      <w:r w:rsidR="00B27BF3" w:rsidRPr="00A86CD8">
        <w:rPr>
          <w:rFonts w:ascii="FrankRuehl" w:hAnsi="FrankRuehl" w:cs="FrankRuehl"/>
          <w:sz w:val="28"/>
          <w:szCs w:val="28"/>
          <w:rtl/>
        </w:rPr>
        <w:t xml:space="preserve">א.ג. </w:t>
      </w:r>
      <w:r w:rsidRPr="00A86CD8">
        <w:rPr>
          <w:rFonts w:ascii="FrankRuehl" w:hAnsi="FrankRuehl" w:cs="FrankRuehl"/>
          <w:sz w:val="28"/>
          <w:szCs w:val="28"/>
          <w:rtl/>
        </w:rPr>
        <w:t>ו-8 מיורשי המנוח כנגד אחייניות ה</w:t>
      </w:r>
      <w:r w:rsidR="006D30B2" w:rsidRPr="00A86CD8">
        <w:rPr>
          <w:rFonts w:ascii="FrankRuehl" w:hAnsi="FrankRuehl" w:cs="FrankRuehl"/>
          <w:sz w:val="28"/>
          <w:szCs w:val="28"/>
          <w:rtl/>
        </w:rPr>
        <w:t>מנוח להשבת כספים לקופת העִזבון.</w:t>
      </w:r>
    </w:p>
    <w:p w:rsidR="0076090A" w:rsidRPr="00A86CD8" w:rsidRDefault="0076090A" w:rsidP="00317397">
      <w:pPr>
        <w:pStyle w:val="2"/>
        <w:spacing w:line="360" w:lineRule="auto"/>
        <w:ind w:left="0" w:firstLine="0"/>
        <w:jc w:val="both"/>
        <w:rPr>
          <w:rFonts w:ascii="FrankRuehl" w:hAnsi="FrankRuehl" w:cs="FrankRuehl"/>
          <w:sz w:val="28"/>
          <w:szCs w:val="28"/>
          <w:rtl/>
        </w:rPr>
      </w:pPr>
      <w:r w:rsidRPr="00A86CD8">
        <w:rPr>
          <w:rFonts w:ascii="FrankRuehl" w:hAnsi="FrankRuehl" w:cs="FrankRuehl"/>
          <w:b/>
          <w:bCs/>
          <w:sz w:val="28"/>
          <w:szCs w:val="28"/>
          <w:rtl/>
        </w:rPr>
        <w:t>תמ"ש 6705-03-21</w:t>
      </w:r>
      <w:r w:rsidRPr="00A86CD8">
        <w:rPr>
          <w:rFonts w:ascii="FrankRuehl" w:hAnsi="FrankRuehl" w:cs="FrankRuehl"/>
          <w:sz w:val="28"/>
          <w:szCs w:val="28"/>
          <w:rtl/>
        </w:rPr>
        <w:t xml:space="preserve"> תביעת מנהל העִזבון עו"ד </w:t>
      </w:r>
      <w:r w:rsidR="00B27BF3" w:rsidRPr="00A86CD8">
        <w:rPr>
          <w:rFonts w:ascii="FrankRuehl" w:hAnsi="FrankRuehl" w:cs="FrankRuehl"/>
          <w:sz w:val="28"/>
          <w:szCs w:val="28"/>
          <w:rtl/>
        </w:rPr>
        <w:t xml:space="preserve">י.ב.ח. </w:t>
      </w:r>
      <w:r w:rsidRPr="00A86CD8">
        <w:rPr>
          <w:rFonts w:ascii="FrankRuehl" w:hAnsi="FrankRuehl" w:cs="FrankRuehl"/>
          <w:sz w:val="28"/>
          <w:szCs w:val="28"/>
          <w:rtl/>
        </w:rPr>
        <w:t xml:space="preserve">ואחייניות המנוח, כנגד גב' </w:t>
      </w:r>
      <w:r w:rsidR="00B27BF3" w:rsidRPr="00A86CD8">
        <w:rPr>
          <w:rFonts w:ascii="FrankRuehl" w:hAnsi="FrankRuehl" w:cs="FrankRuehl"/>
          <w:sz w:val="28"/>
          <w:szCs w:val="28"/>
          <w:rtl/>
        </w:rPr>
        <w:t>ר.ד.</w:t>
      </w:r>
      <w:r w:rsidRPr="00A86CD8">
        <w:rPr>
          <w:rFonts w:ascii="FrankRuehl" w:hAnsi="FrankRuehl" w:cs="FrankRuehl"/>
          <w:sz w:val="28"/>
          <w:szCs w:val="28"/>
          <w:rtl/>
        </w:rPr>
        <w:t xml:space="preserve"> להשבת כספים ל</w:t>
      </w:r>
      <w:r w:rsidR="002916A2" w:rsidRPr="00A86CD8">
        <w:rPr>
          <w:rFonts w:ascii="FrankRuehl" w:hAnsi="FrankRuehl" w:cs="FrankRuehl"/>
          <w:sz w:val="28"/>
          <w:szCs w:val="28"/>
          <w:rtl/>
        </w:rPr>
        <w:t>עִזבון</w:t>
      </w:r>
      <w:r w:rsidRPr="00A86CD8">
        <w:rPr>
          <w:rFonts w:ascii="FrankRuehl" w:hAnsi="FrankRuehl" w:cs="FrankRuehl"/>
          <w:sz w:val="28"/>
          <w:szCs w:val="28"/>
          <w:rtl/>
        </w:rPr>
        <w:t xml:space="preserve"> ולהכללת חשבונות בנק כחלק ממסת נכסי ה</w:t>
      </w:r>
      <w:r w:rsidR="002916A2" w:rsidRPr="00A86CD8">
        <w:rPr>
          <w:rFonts w:ascii="FrankRuehl" w:hAnsi="FrankRuehl" w:cs="FrankRuehl"/>
          <w:sz w:val="28"/>
          <w:szCs w:val="28"/>
          <w:rtl/>
        </w:rPr>
        <w:t>עִזבון</w:t>
      </w:r>
      <w:r w:rsidRPr="00A86CD8">
        <w:rPr>
          <w:rFonts w:ascii="FrankRuehl" w:hAnsi="FrankRuehl" w:cs="FrankRuehl"/>
          <w:sz w:val="28"/>
          <w:szCs w:val="28"/>
          <w:rtl/>
        </w:rPr>
        <w:t>.</w:t>
      </w:r>
    </w:p>
    <w:p w:rsidR="00A86CD8" w:rsidRPr="00312121" w:rsidRDefault="00A86CD8" w:rsidP="00A86CD8">
      <w:pPr>
        <w:pStyle w:val="2"/>
        <w:spacing w:line="360" w:lineRule="auto"/>
        <w:rPr>
          <w:rtl/>
        </w:rPr>
      </w:pPr>
    </w:p>
    <w:p w:rsidR="0076090A" w:rsidRDefault="0077669F"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הצדדים למעשה </w:t>
      </w:r>
      <w:r w:rsidR="006D30B2">
        <w:rPr>
          <w:rFonts w:ascii="FrankRuehl" w:hAnsi="FrankRuehl" w:cs="FrankRuehl" w:hint="cs"/>
          <w:noProof w:val="0"/>
          <w:sz w:val="28"/>
          <w:szCs w:val="28"/>
          <w:rtl/>
        </w:rPr>
        <w:t>נחלקו לשניים:</w:t>
      </w:r>
      <w:r>
        <w:rPr>
          <w:rFonts w:ascii="FrankRuehl" w:hAnsi="FrankRuehl" w:cs="FrankRuehl" w:hint="cs"/>
          <w:noProof w:val="0"/>
          <w:sz w:val="28"/>
          <w:szCs w:val="28"/>
          <w:rtl/>
        </w:rPr>
        <w:t xml:space="preserve"> מצד אחד של המתרס </w:t>
      </w:r>
      <w:r w:rsidR="00126FDF" w:rsidRPr="0076090A">
        <w:rPr>
          <w:rFonts w:ascii="FrankRuehl" w:hAnsi="FrankRuehl" w:cs="FrankRuehl" w:hint="cs"/>
          <w:noProof w:val="0"/>
          <w:sz w:val="28"/>
          <w:szCs w:val="28"/>
          <w:rtl/>
        </w:rPr>
        <w:t xml:space="preserve">מנהל העִזבון, עו"ד </w:t>
      </w:r>
      <w:r w:rsidR="00B27BF3">
        <w:rPr>
          <w:rFonts w:ascii="FrankRuehl" w:hAnsi="FrankRuehl" w:cs="FrankRuehl" w:hint="cs"/>
          <w:noProof w:val="0"/>
          <w:sz w:val="28"/>
          <w:szCs w:val="28"/>
          <w:rtl/>
        </w:rPr>
        <w:t>א.ג.</w:t>
      </w:r>
      <w:r w:rsidR="00126FDF" w:rsidRPr="0076090A">
        <w:rPr>
          <w:rFonts w:ascii="FrankRuehl" w:hAnsi="FrankRuehl" w:cs="FrankRuehl" w:hint="cs"/>
          <w:noProof w:val="0"/>
          <w:sz w:val="28"/>
          <w:szCs w:val="28"/>
          <w:rtl/>
        </w:rPr>
        <w:t>, יחד עם אחיות המנוח ו</w:t>
      </w:r>
      <w:r>
        <w:rPr>
          <w:rFonts w:ascii="FrankRuehl" w:hAnsi="FrankRuehl" w:cs="FrankRuehl" w:hint="cs"/>
          <w:noProof w:val="0"/>
          <w:sz w:val="28"/>
          <w:szCs w:val="28"/>
          <w:rtl/>
        </w:rPr>
        <w:t>-8 מ</w:t>
      </w:r>
      <w:r w:rsidR="00126FDF" w:rsidRPr="0076090A">
        <w:rPr>
          <w:rFonts w:ascii="FrankRuehl" w:hAnsi="FrankRuehl" w:cs="FrankRuehl" w:hint="cs"/>
          <w:noProof w:val="0"/>
          <w:sz w:val="28"/>
          <w:szCs w:val="28"/>
          <w:rtl/>
        </w:rPr>
        <w:t xml:space="preserve">יורשי המנוח, </w:t>
      </w:r>
      <w:r>
        <w:rPr>
          <w:rFonts w:ascii="FrankRuehl" w:hAnsi="FrankRuehl" w:cs="FrankRuehl" w:hint="cs"/>
          <w:noProof w:val="0"/>
          <w:sz w:val="28"/>
          <w:szCs w:val="28"/>
          <w:rtl/>
        </w:rPr>
        <w:t xml:space="preserve">ומהצד השני של המתרס, </w:t>
      </w:r>
      <w:r w:rsidR="00126FDF" w:rsidRPr="0076090A">
        <w:rPr>
          <w:rFonts w:ascii="FrankRuehl" w:hAnsi="FrankRuehl" w:cs="FrankRuehl" w:hint="cs"/>
          <w:noProof w:val="0"/>
          <w:sz w:val="28"/>
          <w:szCs w:val="28"/>
          <w:rtl/>
        </w:rPr>
        <w:t xml:space="preserve">מנהל העִזבון עו"ד </w:t>
      </w:r>
      <w:r w:rsidR="00B27BF3">
        <w:rPr>
          <w:rFonts w:ascii="FrankRuehl" w:hAnsi="FrankRuehl" w:cs="FrankRuehl" w:hint="cs"/>
          <w:noProof w:val="0"/>
          <w:sz w:val="28"/>
          <w:szCs w:val="28"/>
          <w:rtl/>
        </w:rPr>
        <w:t xml:space="preserve">י.ב.ח. </w:t>
      </w:r>
      <w:r w:rsidR="001364FA" w:rsidRPr="0076090A">
        <w:rPr>
          <w:rFonts w:ascii="FrankRuehl" w:hAnsi="FrankRuehl" w:cs="FrankRuehl" w:hint="cs"/>
          <w:noProof w:val="0"/>
          <w:sz w:val="28"/>
          <w:szCs w:val="28"/>
          <w:rtl/>
        </w:rPr>
        <w:t xml:space="preserve">יחד עם </w:t>
      </w:r>
      <w:r w:rsidR="00126FDF" w:rsidRPr="0076090A">
        <w:rPr>
          <w:rFonts w:ascii="FrankRuehl" w:hAnsi="FrankRuehl" w:cs="FrankRuehl" w:hint="cs"/>
          <w:noProof w:val="0"/>
          <w:sz w:val="28"/>
          <w:szCs w:val="28"/>
          <w:rtl/>
        </w:rPr>
        <w:t>אחייניות המנוח.</w:t>
      </w:r>
    </w:p>
    <w:p w:rsidR="00A86CD8" w:rsidRDefault="00A86CD8" w:rsidP="00A86CD8">
      <w:pPr>
        <w:pStyle w:val="ad"/>
        <w:spacing w:line="360" w:lineRule="auto"/>
        <w:ind w:left="360"/>
        <w:jc w:val="both"/>
        <w:rPr>
          <w:rFonts w:ascii="FrankRuehl" w:hAnsi="FrankRuehl" w:cs="FrankRuehl"/>
          <w:noProof w:val="0"/>
          <w:sz w:val="28"/>
          <w:szCs w:val="28"/>
        </w:rPr>
      </w:pPr>
    </w:p>
    <w:p w:rsidR="00E10957" w:rsidRDefault="00C81D81" w:rsidP="00A86CD8">
      <w:pPr>
        <w:pStyle w:val="ad"/>
        <w:numPr>
          <w:ilvl w:val="0"/>
          <w:numId w:val="2"/>
        </w:numPr>
        <w:spacing w:line="360" w:lineRule="auto"/>
        <w:jc w:val="both"/>
        <w:rPr>
          <w:rFonts w:ascii="FrankRuehl" w:hAnsi="FrankRuehl" w:cs="FrankRuehl"/>
          <w:noProof w:val="0"/>
          <w:sz w:val="28"/>
          <w:szCs w:val="28"/>
        </w:rPr>
      </w:pPr>
      <w:r w:rsidRPr="0076090A">
        <w:rPr>
          <w:rFonts w:ascii="FrankRuehl" w:hAnsi="FrankRuehl" w:cs="FrankRuehl" w:hint="cs"/>
          <w:noProof w:val="0"/>
          <w:sz w:val="28"/>
          <w:szCs w:val="28"/>
          <w:rtl/>
        </w:rPr>
        <w:t xml:space="preserve">מטעם ענף </w:t>
      </w:r>
      <w:r w:rsidR="006677EF" w:rsidRPr="0076090A">
        <w:rPr>
          <w:rFonts w:ascii="FrankRuehl" w:hAnsi="FrankRuehl" w:cs="FrankRuehl" w:hint="cs"/>
          <w:noProof w:val="0"/>
          <w:sz w:val="28"/>
          <w:szCs w:val="28"/>
          <w:rtl/>
        </w:rPr>
        <w:t xml:space="preserve">מנהל העִזבון עו"ד </w:t>
      </w:r>
      <w:r w:rsidR="00870C82">
        <w:rPr>
          <w:rFonts w:ascii="FrankRuehl" w:hAnsi="FrankRuehl" w:cs="FrankRuehl" w:hint="cs"/>
          <w:noProof w:val="0"/>
          <w:sz w:val="28"/>
          <w:szCs w:val="28"/>
          <w:rtl/>
        </w:rPr>
        <w:t>ג'</w:t>
      </w:r>
      <w:r w:rsidR="006677EF" w:rsidRPr="0076090A">
        <w:rPr>
          <w:rFonts w:ascii="FrankRuehl" w:hAnsi="FrankRuehl" w:cs="FrankRuehl" w:hint="cs"/>
          <w:noProof w:val="0"/>
          <w:sz w:val="28"/>
          <w:szCs w:val="28"/>
          <w:rtl/>
        </w:rPr>
        <w:t xml:space="preserve"> והתובעת</w:t>
      </w:r>
      <w:r w:rsidR="001904FB" w:rsidRPr="0076090A">
        <w:rPr>
          <w:rFonts w:ascii="FrankRuehl" w:hAnsi="FrankRuehl" w:cs="FrankRuehl" w:hint="cs"/>
          <w:noProof w:val="0"/>
          <w:sz w:val="28"/>
          <w:szCs w:val="28"/>
          <w:rtl/>
        </w:rPr>
        <w:t xml:space="preserve"> נטען כי אין לכלול ב</w:t>
      </w:r>
      <w:r w:rsidR="0076090A">
        <w:rPr>
          <w:rFonts w:ascii="FrankRuehl" w:hAnsi="FrankRuehl" w:cs="FrankRuehl" w:hint="cs"/>
          <w:noProof w:val="0"/>
          <w:sz w:val="28"/>
          <w:szCs w:val="28"/>
          <w:rtl/>
        </w:rPr>
        <w:t xml:space="preserve">מסת נכסי </w:t>
      </w:r>
      <w:r w:rsidR="001904FB" w:rsidRPr="0076090A">
        <w:rPr>
          <w:rFonts w:ascii="FrankRuehl" w:hAnsi="FrankRuehl" w:cs="FrankRuehl" w:hint="cs"/>
          <w:noProof w:val="0"/>
          <w:sz w:val="28"/>
          <w:szCs w:val="28"/>
          <w:rtl/>
        </w:rPr>
        <w:t xml:space="preserve">עִזבון המנוח </w:t>
      </w:r>
      <w:r w:rsidR="0076090A">
        <w:rPr>
          <w:rFonts w:ascii="FrankRuehl" w:hAnsi="FrankRuehl" w:cs="FrankRuehl" w:hint="cs"/>
          <w:noProof w:val="0"/>
          <w:sz w:val="28"/>
          <w:szCs w:val="28"/>
          <w:rtl/>
        </w:rPr>
        <w:t xml:space="preserve">את </w:t>
      </w:r>
      <w:r w:rsidR="001904FB" w:rsidRPr="0076090A">
        <w:rPr>
          <w:rFonts w:ascii="FrankRuehl" w:hAnsi="FrankRuehl" w:cs="FrankRuehl" w:hint="cs"/>
          <w:noProof w:val="0"/>
          <w:sz w:val="28"/>
          <w:szCs w:val="28"/>
          <w:rtl/>
        </w:rPr>
        <w:t xml:space="preserve">חשבון </w:t>
      </w:r>
      <w:r w:rsidR="0076090A">
        <w:rPr>
          <w:rFonts w:ascii="FrankRuehl" w:hAnsi="FrankRuehl" w:cs="FrankRuehl" w:hint="cs"/>
          <w:noProof w:val="0"/>
          <w:sz w:val="28"/>
          <w:szCs w:val="28"/>
          <w:rtl/>
        </w:rPr>
        <w:t>ה</w:t>
      </w:r>
      <w:r w:rsidR="001904FB" w:rsidRPr="0076090A">
        <w:rPr>
          <w:rFonts w:ascii="FrankRuehl" w:hAnsi="FrankRuehl" w:cs="FrankRuehl" w:hint="cs"/>
          <w:noProof w:val="0"/>
          <w:sz w:val="28"/>
          <w:szCs w:val="28"/>
          <w:rtl/>
        </w:rPr>
        <w:t>בנק</w:t>
      </w:r>
      <w:r w:rsidR="0076090A">
        <w:rPr>
          <w:rFonts w:ascii="FrankRuehl" w:hAnsi="FrankRuehl" w:cs="FrankRuehl" w:hint="cs"/>
          <w:noProof w:val="0"/>
          <w:sz w:val="28"/>
          <w:szCs w:val="28"/>
          <w:rtl/>
        </w:rPr>
        <w:t xml:space="preserve"> שהתנהל על שם המנוח בבנק </w:t>
      </w:r>
      <w:r w:rsidR="001364FA" w:rsidRPr="0076090A">
        <w:rPr>
          <w:rFonts w:ascii="FrankRuehl" w:hAnsi="FrankRuehl" w:cs="FrankRuehl" w:hint="cs"/>
          <w:noProof w:val="0"/>
          <w:sz w:val="28"/>
          <w:szCs w:val="28"/>
          <w:rtl/>
        </w:rPr>
        <w:t xml:space="preserve">"דיסקונט" </w:t>
      </w:r>
      <w:r w:rsidR="001904FB" w:rsidRPr="0076090A">
        <w:rPr>
          <w:rFonts w:ascii="FrankRuehl" w:hAnsi="FrankRuehl" w:cs="FrankRuehl" w:hint="cs"/>
          <w:noProof w:val="0"/>
          <w:sz w:val="28"/>
          <w:szCs w:val="28"/>
          <w:rtl/>
        </w:rPr>
        <w:t>ו</w:t>
      </w:r>
      <w:r w:rsidR="0076090A">
        <w:rPr>
          <w:rFonts w:ascii="FrankRuehl" w:hAnsi="FrankRuehl" w:cs="FrankRuehl" w:hint="cs"/>
          <w:noProof w:val="0"/>
          <w:sz w:val="28"/>
          <w:szCs w:val="28"/>
          <w:rtl/>
        </w:rPr>
        <w:t xml:space="preserve">גם את </w:t>
      </w:r>
      <w:r w:rsidR="001904FB" w:rsidRPr="0076090A">
        <w:rPr>
          <w:rFonts w:ascii="FrankRuehl" w:hAnsi="FrankRuehl" w:cs="FrankRuehl" w:hint="cs"/>
          <w:noProof w:val="0"/>
          <w:sz w:val="28"/>
          <w:szCs w:val="28"/>
          <w:rtl/>
        </w:rPr>
        <w:t xml:space="preserve">חשבונות </w:t>
      </w:r>
      <w:r w:rsidR="0076090A">
        <w:rPr>
          <w:rFonts w:ascii="FrankRuehl" w:hAnsi="FrankRuehl" w:cs="FrankRuehl" w:hint="cs"/>
          <w:noProof w:val="0"/>
          <w:sz w:val="28"/>
          <w:szCs w:val="28"/>
          <w:rtl/>
        </w:rPr>
        <w:t>ה</w:t>
      </w:r>
      <w:r w:rsidR="001904FB" w:rsidRPr="0076090A">
        <w:rPr>
          <w:rFonts w:ascii="FrankRuehl" w:hAnsi="FrankRuehl" w:cs="FrankRuehl" w:hint="cs"/>
          <w:noProof w:val="0"/>
          <w:sz w:val="28"/>
          <w:szCs w:val="28"/>
          <w:rtl/>
        </w:rPr>
        <w:t xml:space="preserve">בנק </w:t>
      </w:r>
      <w:r w:rsidR="0076090A">
        <w:rPr>
          <w:rFonts w:ascii="FrankRuehl" w:hAnsi="FrankRuehl" w:cs="FrankRuehl" w:hint="cs"/>
          <w:noProof w:val="0"/>
          <w:sz w:val="28"/>
          <w:szCs w:val="28"/>
          <w:rtl/>
        </w:rPr>
        <w:t xml:space="preserve">שהתנהלו </w:t>
      </w:r>
      <w:r w:rsidR="001904FB" w:rsidRPr="0076090A">
        <w:rPr>
          <w:rFonts w:ascii="FrankRuehl" w:hAnsi="FrankRuehl" w:cs="FrankRuehl" w:hint="cs"/>
          <w:noProof w:val="0"/>
          <w:sz w:val="28"/>
          <w:szCs w:val="28"/>
          <w:rtl/>
        </w:rPr>
        <w:t>בבנק "</w:t>
      </w:r>
      <w:r w:rsidR="001364FA" w:rsidRPr="0076090A">
        <w:rPr>
          <w:rFonts w:ascii="FrankRuehl" w:hAnsi="FrankRuehl" w:cs="FrankRuehl" w:hint="cs"/>
          <w:noProof w:val="0"/>
          <w:sz w:val="28"/>
          <w:szCs w:val="28"/>
          <w:rtl/>
        </w:rPr>
        <w:t xml:space="preserve">מזרחי טפחות" </w:t>
      </w:r>
      <w:r w:rsidR="001904FB" w:rsidRPr="0076090A">
        <w:rPr>
          <w:rFonts w:ascii="FrankRuehl" w:hAnsi="FrankRuehl" w:cs="FrankRuehl" w:hint="cs"/>
          <w:noProof w:val="0"/>
          <w:sz w:val="28"/>
          <w:szCs w:val="28"/>
          <w:rtl/>
        </w:rPr>
        <w:t xml:space="preserve">שמספרם </w:t>
      </w:r>
      <w:r w:rsidR="001364FA" w:rsidRPr="0076090A">
        <w:rPr>
          <w:rFonts w:ascii="FrankRuehl" w:hAnsi="FrankRuehl" w:cs="FrankRuehl" w:hint="cs"/>
          <w:noProof w:val="0"/>
          <w:sz w:val="28"/>
          <w:szCs w:val="28"/>
          <w:rtl/>
        </w:rPr>
        <w:t>213632 ו-150894</w:t>
      </w:r>
      <w:r w:rsidR="001368D5">
        <w:rPr>
          <w:rFonts w:ascii="FrankRuehl" w:hAnsi="FrankRuehl" w:cs="FrankRuehl" w:hint="cs"/>
          <w:noProof w:val="0"/>
          <w:sz w:val="28"/>
          <w:szCs w:val="28"/>
          <w:rtl/>
        </w:rPr>
        <w:t xml:space="preserve"> </w:t>
      </w:r>
      <w:r w:rsidR="006D30B2">
        <w:rPr>
          <w:rFonts w:ascii="FrankRuehl" w:hAnsi="FrankRuehl" w:cs="FrankRuehl" w:hint="cs"/>
          <w:noProof w:val="0"/>
          <w:sz w:val="28"/>
          <w:szCs w:val="28"/>
          <w:rtl/>
        </w:rPr>
        <w:t>א</w:t>
      </w:r>
      <w:r w:rsidR="001364FA" w:rsidRPr="0076090A">
        <w:rPr>
          <w:rFonts w:ascii="FrankRuehl" w:hAnsi="FrankRuehl" w:cs="FrankRuehl" w:hint="cs"/>
          <w:noProof w:val="0"/>
          <w:sz w:val="28"/>
          <w:szCs w:val="28"/>
          <w:rtl/>
        </w:rPr>
        <w:t>ש</w:t>
      </w:r>
      <w:r w:rsidR="006D30B2">
        <w:rPr>
          <w:rFonts w:ascii="FrankRuehl" w:hAnsi="FrankRuehl" w:cs="FrankRuehl" w:hint="cs"/>
          <w:noProof w:val="0"/>
          <w:sz w:val="28"/>
          <w:szCs w:val="28"/>
          <w:rtl/>
        </w:rPr>
        <w:t xml:space="preserve">ר </w:t>
      </w:r>
      <w:r w:rsidR="001364FA" w:rsidRPr="0076090A">
        <w:rPr>
          <w:rFonts w:ascii="FrankRuehl" w:hAnsi="FrankRuehl" w:cs="FrankRuehl" w:hint="cs"/>
          <w:noProof w:val="0"/>
          <w:sz w:val="28"/>
          <w:szCs w:val="28"/>
          <w:rtl/>
        </w:rPr>
        <w:t>ה</w:t>
      </w:r>
      <w:r w:rsidR="0076090A">
        <w:rPr>
          <w:rFonts w:ascii="FrankRuehl" w:hAnsi="FrankRuehl" w:cs="FrankRuehl" w:hint="cs"/>
          <w:noProof w:val="0"/>
          <w:sz w:val="28"/>
          <w:szCs w:val="28"/>
          <w:rtl/>
        </w:rPr>
        <w:t>תנהלו בבעלות משותפת של המנוח ו</w:t>
      </w:r>
      <w:r w:rsidR="001364FA" w:rsidRPr="0076090A">
        <w:rPr>
          <w:rFonts w:ascii="FrankRuehl" w:hAnsi="FrankRuehl" w:cs="FrankRuehl" w:hint="cs"/>
          <w:noProof w:val="0"/>
          <w:sz w:val="28"/>
          <w:szCs w:val="28"/>
          <w:rtl/>
        </w:rPr>
        <w:t xml:space="preserve">התובעת, גב' </w:t>
      </w:r>
      <w:r w:rsidR="00B27BF3">
        <w:rPr>
          <w:rFonts w:ascii="FrankRuehl" w:hAnsi="FrankRuehl" w:cs="FrankRuehl" w:hint="cs"/>
          <w:noProof w:val="0"/>
          <w:sz w:val="28"/>
          <w:szCs w:val="28"/>
          <w:rtl/>
        </w:rPr>
        <w:t>ר.ד.</w:t>
      </w:r>
      <w:r w:rsidR="00A06DD6">
        <w:rPr>
          <w:rFonts w:ascii="FrankRuehl" w:hAnsi="FrankRuehl" w:cs="FrankRuehl" w:hint="cs"/>
          <w:noProof w:val="0"/>
          <w:sz w:val="28"/>
          <w:szCs w:val="28"/>
          <w:rtl/>
        </w:rPr>
        <w:t>, אחותו</w:t>
      </w:r>
      <w:r w:rsidR="001904FB" w:rsidRPr="0076090A">
        <w:rPr>
          <w:rFonts w:ascii="FrankRuehl" w:hAnsi="FrankRuehl" w:cs="FrankRuehl" w:hint="cs"/>
          <w:noProof w:val="0"/>
          <w:sz w:val="28"/>
          <w:szCs w:val="28"/>
          <w:rtl/>
        </w:rPr>
        <w:t>.</w:t>
      </w:r>
      <w:r w:rsidR="006400D5" w:rsidRPr="0076090A">
        <w:rPr>
          <w:rFonts w:ascii="FrankRuehl" w:hAnsi="FrankRuehl" w:cs="FrankRuehl" w:hint="cs"/>
          <w:noProof w:val="0"/>
          <w:sz w:val="28"/>
          <w:szCs w:val="28"/>
          <w:rtl/>
        </w:rPr>
        <w:t xml:space="preserve"> </w:t>
      </w:r>
      <w:r w:rsidR="00A06DD6">
        <w:rPr>
          <w:rFonts w:ascii="FrankRuehl" w:hAnsi="FrankRuehl" w:cs="FrankRuehl" w:hint="cs"/>
          <w:noProof w:val="0"/>
          <w:sz w:val="28"/>
          <w:szCs w:val="28"/>
          <w:rtl/>
        </w:rPr>
        <w:t>עוד נטען כי יש לכלול במסת נכסי ה</w:t>
      </w:r>
      <w:r w:rsidR="002916A2">
        <w:rPr>
          <w:rFonts w:ascii="FrankRuehl" w:hAnsi="FrankRuehl" w:cs="FrankRuehl" w:hint="cs"/>
          <w:noProof w:val="0"/>
          <w:sz w:val="28"/>
          <w:szCs w:val="28"/>
          <w:rtl/>
        </w:rPr>
        <w:t>עִזבון</w:t>
      </w:r>
      <w:r w:rsidR="00A06DD6">
        <w:rPr>
          <w:rFonts w:ascii="FrankRuehl" w:hAnsi="FrankRuehl" w:cs="FrankRuehl" w:hint="cs"/>
          <w:noProof w:val="0"/>
          <w:sz w:val="28"/>
          <w:szCs w:val="28"/>
          <w:rtl/>
        </w:rPr>
        <w:t xml:space="preserve"> את חובות אחייניות המנוח ל</w:t>
      </w:r>
      <w:r w:rsidR="002916A2">
        <w:rPr>
          <w:rFonts w:ascii="FrankRuehl" w:hAnsi="FrankRuehl" w:cs="FrankRuehl" w:hint="cs"/>
          <w:noProof w:val="0"/>
          <w:sz w:val="28"/>
          <w:szCs w:val="28"/>
          <w:rtl/>
        </w:rPr>
        <w:t>עִזבון</w:t>
      </w:r>
      <w:r w:rsidR="006D30B2">
        <w:rPr>
          <w:rFonts w:ascii="FrankRuehl" w:hAnsi="FrankRuehl" w:cs="FrankRuehl" w:hint="cs"/>
          <w:noProof w:val="0"/>
          <w:sz w:val="28"/>
          <w:szCs w:val="28"/>
          <w:rtl/>
        </w:rPr>
        <w:t xml:space="preserve">: מאת </w:t>
      </w:r>
      <w:r w:rsidR="001904FB" w:rsidRPr="0076090A">
        <w:rPr>
          <w:rFonts w:ascii="FrankRuehl" w:hAnsi="FrankRuehl" w:cs="FrankRuehl" w:hint="cs"/>
          <w:noProof w:val="0"/>
          <w:sz w:val="28"/>
          <w:szCs w:val="28"/>
          <w:rtl/>
        </w:rPr>
        <w:t xml:space="preserve">גב' </w:t>
      </w:r>
      <w:r w:rsidR="00B27BF3">
        <w:rPr>
          <w:rFonts w:ascii="FrankRuehl" w:hAnsi="FrankRuehl" w:cs="FrankRuehl" w:hint="cs"/>
          <w:noProof w:val="0"/>
          <w:sz w:val="28"/>
          <w:szCs w:val="28"/>
          <w:rtl/>
        </w:rPr>
        <w:t>ש.ד.ב.ש.</w:t>
      </w:r>
      <w:r w:rsidR="001904FB" w:rsidRPr="0076090A">
        <w:rPr>
          <w:rFonts w:ascii="FrankRuehl" w:hAnsi="FrankRuehl" w:cs="FrankRuehl" w:hint="cs"/>
          <w:noProof w:val="0"/>
          <w:sz w:val="28"/>
          <w:szCs w:val="28"/>
          <w:rtl/>
        </w:rPr>
        <w:t xml:space="preserve"> </w:t>
      </w:r>
      <w:r w:rsidR="006400D5" w:rsidRPr="0076090A">
        <w:rPr>
          <w:rFonts w:ascii="FrankRuehl" w:hAnsi="FrankRuehl" w:cs="FrankRuehl" w:hint="cs"/>
          <w:noProof w:val="0"/>
          <w:sz w:val="28"/>
          <w:szCs w:val="28"/>
          <w:rtl/>
        </w:rPr>
        <w:t xml:space="preserve">סך 52,000 ₪ </w:t>
      </w:r>
      <w:r w:rsidR="00A06DD6">
        <w:rPr>
          <w:rFonts w:ascii="FrankRuehl" w:hAnsi="FrankRuehl" w:cs="FrankRuehl" w:hint="cs"/>
          <w:noProof w:val="0"/>
          <w:sz w:val="28"/>
          <w:szCs w:val="28"/>
          <w:rtl/>
        </w:rPr>
        <w:t>בגין נזקים נטענים לדירת ה</w:t>
      </w:r>
      <w:r w:rsidR="002916A2">
        <w:rPr>
          <w:rFonts w:ascii="FrankRuehl" w:hAnsi="FrankRuehl" w:cs="FrankRuehl" w:hint="cs"/>
          <w:noProof w:val="0"/>
          <w:sz w:val="28"/>
          <w:szCs w:val="28"/>
          <w:rtl/>
        </w:rPr>
        <w:t>עִזבון</w:t>
      </w:r>
      <w:r w:rsidR="00A06DD6">
        <w:rPr>
          <w:rFonts w:ascii="FrankRuehl" w:hAnsi="FrankRuehl" w:cs="FrankRuehl" w:hint="cs"/>
          <w:noProof w:val="0"/>
          <w:sz w:val="28"/>
          <w:szCs w:val="28"/>
          <w:rtl/>
        </w:rPr>
        <w:t xml:space="preserve"> בה החזיקה מספר שנים, </w:t>
      </w:r>
      <w:r w:rsidR="001904FB" w:rsidRPr="0076090A">
        <w:rPr>
          <w:rFonts w:ascii="FrankRuehl" w:hAnsi="FrankRuehl" w:cs="FrankRuehl" w:hint="cs"/>
          <w:noProof w:val="0"/>
          <w:sz w:val="28"/>
          <w:szCs w:val="28"/>
          <w:rtl/>
        </w:rPr>
        <w:t xml:space="preserve">ועוד סך 272,250 ₪ עבור שכ"ד ראוי; </w:t>
      </w:r>
      <w:r w:rsidR="00A06DD6">
        <w:rPr>
          <w:rFonts w:ascii="FrankRuehl" w:hAnsi="FrankRuehl" w:cs="FrankRuehl" w:hint="cs"/>
          <w:noProof w:val="0"/>
          <w:sz w:val="28"/>
          <w:szCs w:val="28"/>
          <w:rtl/>
        </w:rPr>
        <w:t xml:space="preserve">מאת האחייניות </w:t>
      </w:r>
      <w:r w:rsidR="00EA6C75">
        <w:rPr>
          <w:rFonts w:ascii="FrankRuehl" w:hAnsi="FrankRuehl" w:cs="FrankRuehl" w:hint="cs"/>
          <w:noProof w:val="0"/>
          <w:sz w:val="28"/>
          <w:szCs w:val="28"/>
          <w:rtl/>
        </w:rPr>
        <w:t>א.ש.</w:t>
      </w:r>
      <w:r w:rsidR="00A06DD6">
        <w:rPr>
          <w:rFonts w:ascii="FrankRuehl" w:hAnsi="FrankRuehl" w:cs="FrankRuehl" w:hint="cs"/>
          <w:noProof w:val="0"/>
          <w:sz w:val="28"/>
          <w:szCs w:val="28"/>
          <w:rtl/>
        </w:rPr>
        <w:t xml:space="preserve"> ו</w:t>
      </w:r>
      <w:r w:rsidR="00B27BF3">
        <w:rPr>
          <w:rFonts w:ascii="FrankRuehl" w:hAnsi="FrankRuehl" w:cs="FrankRuehl" w:hint="cs"/>
          <w:noProof w:val="0"/>
          <w:sz w:val="28"/>
          <w:szCs w:val="28"/>
          <w:rtl/>
        </w:rPr>
        <w:t>א.ס.</w:t>
      </w:r>
      <w:r w:rsidR="00A06DD6">
        <w:rPr>
          <w:rFonts w:ascii="FrankRuehl" w:hAnsi="FrankRuehl" w:cs="FrankRuehl" w:hint="cs"/>
          <w:noProof w:val="0"/>
          <w:sz w:val="28"/>
          <w:szCs w:val="28"/>
          <w:rtl/>
        </w:rPr>
        <w:t xml:space="preserve"> סיסי נתבע</w:t>
      </w:r>
      <w:r w:rsidR="006D30B2">
        <w:rPr>
          <w:rFonts w:ascii="FrankRuehl" w:hAnsi="FrankRuehl" w:cs="FrankRuehl" w:hint="cs"/>
          <w:noProof w:val="0"/>
          <w:sz w:val="28"/>
          <w:szCs w:val="28"/>
          <w:rtl/>
        </w:rPr>
        <w:t>ו</w:t>
      </w:r>
      <w:r w:rsidR="00A06DD6">
        <w:rPr>
          <w:rFonts w:ascii="FrankRuehl" w:hAnsi="FrankRuehl" w:cs="FrankRuehl" w:hint="cs"/>
          <w:noProof w:val="0"/>
          <w:sz w:val="28"/>
          <w:szCs w:val="28"/>
          <w:rtl/>
        </w:rPr>
        <w:t xml:space="preserve"> </w:t>
      </w:r>
      <w:r w:rsidR="001904FB" w:rsidRPr="0076090A">
        <w:rPr>
          <w:rFonts w:ascii="FrankRuehl" w:hAnsi="FrankRuehl" w:cs="FrankRuehl" w:hint="cs"/>
          <w:noProof w:val="0"/>
          <w:sz w:val="28"/>
          <w:szCs w:val="28"/>
          <w:rtl/>
        </w:rPr>
        <w:t xml:space="preserve">החזרי הלוואות בסך 585,000 ₪ </w:t>
      </w:r>
      <w:r w:rsidR="006D30B2">
        <w:rPr>
          <w:rFonts w:ascii="FrankRuehl" w:hAnsi="FrankRuehl" w:cs="FrankRuehl" w:hint="cs"/>
          <w:noProof w:val="0"/>
          <w:sz w:val="28"/>
          <w:szCs w:val="28"/>
          <w:rtl/>
        </w:rPr>
        <w:t>(עוד נתבע עלות סילוק גרוטאת כלי-</w:t>
      </w:r>
      <w:r w:rsidR="00A06DD6">
        <w:rPr>
          <w:rFonts w:ascii="FrankRuehl" w:hAnsi="FrankRuehl" w:cs="FrankRuehl" w:hint="cs"/>
          <w:noProof w:val="0"/>
          <w:sz w:val="28"/>
          <w:szCs w:val="28"/>
          <w:rtl/>
        </w:rPr>
        <w:t>רכב מגינת הבית, אך בהמ</w:t>
      </w:r>
      <w:r w:rsidR="006D30B2">
        <w:rPr>
          <w:rFonts w:ascii="FrankRuehl" w:hAnsi="FrankRuehl" w:cs="FrankRuehl" w:hint="cs"/>
          <w:noProof w:val="0"/>
          <w:sz w:val="28"/>
          <w:szCs w:val="28"/>
          <w:rtl/>
        </w:rPr>
        <w:t>שך רכיב זה נמחק לאחר שכלי-</w:t>
      </w:r>
      <w:r w:rsidR="00A06DD6">
        <w:rPr>
          <w:rFonts w:ascii="FrankRuehl" w:hAnsi="FrankRuehl" w:cs="FrankRuehl" w:hint="cs"/>
          <w:noProof w:val="0"/>
          <w:sz w:val="28"/>
          <w:szCs w:val="28"/>
          <w:rtl/>
        </w:rPr>
        <w:t>הרכב פונה)</w:t>
      </w:r>
      <w:r w:rsidR="007344A9" w:rsidRPr="0076090A">
        <w:rPr>
          <w:rFonts w:ascii="FrankRuehl" w:hAnsi="FrankRuehl" w:cs="FrankRuehl" w:hint="cs"/>
          <w:noProof w:val="0"/>
          <w:sz w:val="28"/>
          <w:szCs w:val="28"/>
          <w:rtl/>
        </w:rPr>
        <w:t>.</w:t>
      </w:r>
    </w:p>
    <w:p w:rsidR="00E10957" w:rsidRDefault="00E10957" w:rsidP="00A86CD8">
      <w:pPr>
        <w:pStyle w:val="ad"/>
        <w:spacing w:line="360" w:lineRule="auto"/>
        <w:rPr>
          <w:rFonts w:ascii="FrankRuehl" w:hAnsi="FrankRuehl" w:cs="FrankRuehl"/>
          <w:noProof w:val="0"/>
          <w:sz w:val="28"/>
          <w:szCs w:val="28"/>
          <w:rtl/>
        </w:rPr>
      </w:pPr>
    </w:p>
    <w:p w:rsidR="008C0ACD" w:rsidRDefault="00E10957"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lastRenderedPageBreak/>
        <w:t xml:space="preserve">בתיאור העובדות פורט </w:t>
      </w:r>
      <w:r w:rsidR="00B05F4A" w:rsidRPr="00E10957">
        <w:rPr>
          <w:rFonts w:ascii="FrankRuehl" w:hAnsi="FrankRuehl" w:cs="FrankRuehl" w:hint="cs"/>
          <w:noProof w:val="0"/>
          <w:sz w:val="28"/>
          <w:szCs w:val="28"/>
          <w:rtl/>
        </w:rPr>
        <w:t xml:space="preserve">מצד ענף </w:t>
      </w:r>
      <w:r>
        <w:rPr>
          <w:rFonts w:ascii="FrankRuehl" w:hAnsi="FrankRuehl" w:cs="FrankRuehl" w:hint="cs"/>
          <w:noProof w:val="0"/>
          <w:sz w:val="28"/>
          <w:szCs w:val="28"/>
          <w:rtl/>
        </w:rPr>
        <w:t xml:space="preserve">אחיות המנוח </w:t>
      </w:r>
      <w:r w:rsidR="00C81D81" w:rsidRPr="00E10957">
        <w:rPr>
          <w:rFonts w:ascii="FrankRuehl" w:hAnsi="FrankRuehl" w:cs="FrankRuehl" w:hint="cs"/>
          <w:noProof w:val="0"/>
          <w:sz w:val="28"/>
          <w:szCs w:val="28"/>
          <w:rtl/>
        </w:rPr>
        <w:t>כי</w:t>
      </w:r>
      <w:r w:rsidR="00F32135" w:rsidRPr="00E10957">
        <w:rPr>
          <w:rFonts w:ascii="FrankRuehl" w:hAnsi="FrankRuehl" w:cs="FrankRuehl" w:hint="cs"/>
          <w:noProof w:val="0"/>
          <w:sz w:val="28"/>
          <w:szCs w:val="28"/>
          <w:rtl/>
        </w:rPr>
        <w:t xml:space="preserve"> </w:t>
      </w:r>
      <w:r w:rsidR="00C81D81" w:rsidRPr="00E10957">
        <w:rPr>
          <w:rFonts w:ascii="FrankRuehl" w:hAnsi="FrankRuehl" w:cs="FrankRuehl" w:hint="cs"/>
          <w:noProof w:val="0"/>
          <w:sz w:val="28"/>
          <w:szCs w:val="28"/>
          <w:rtl/>
        </w:rPr>
        <w:t xml:space="preserve">המנוח </w:t>
      </w:r>
      <w:r w:rsidR="003F2DC2" w:rsidRPr="00E10957">
        <w:rPr>
          <w:rFonts w:ascii="FrankRuehl" w:hAnsi="FrankRuehl" w:cs="FrankRuehl" w:hint="cs"/>
          <w:noProof w:val="0"/>
          <w:sz w:val="28"/>
          <w:szCs w:val="28"/>
          <w:rtl/>
        </w:rPr>
        <w:t xml:space="preserve">ושתי אחיותיו </w:t>
      </w:r>
      <w:r w:rsidR="00F32135" w:rsidRPr="00E10957">
        <w:rPr>
          <w:rFonts w:ascii="FrankRuehl" w:hAnsi="FrankRuehl" w:cs="FrankRuehl" w:hint="cs"/>
          <w:noProof w:val="0"/>
          <w:sz w:val="28"/>
          <w:szCs w:val="28"/>
          <w:rtl/>
        </w:rPr>
        <w:t>התגוררו עשרות שנים תחת קורת-גג אחת וקיימו משק בית במשותף</w:t>
      </w:r>
      <w:r w:rsidR="003F2DC2" w:rsidRPr="00E10957">
        <w:rPr>
          <w:rFonts w:ascii="FrankRuehl" w:hAnsi="FrankRuehl" w:cs="FrankRuehl" w:hint="cs"/>
          <w:noProof w:val="0"/>
          <w:sz w:val="28"/>
          <w:szCs w:val="28"/>
          <w:rtl/>
        </w:rPr>
        <w:t>. נטען כי את ענייני המשפחה ניהל המנוח, שכן שתי אחיותיו היו חסרות השכלה, והן הפקידו בידו את כל כספם ורכושם. נטען כי במסגרת זו, לפי הנחיות המנוח, המנוח והמבקשת היו בעלים במשותף בחשבונות בבנק "מזרחי טפחות" ו-"הפועלים". נטען כי</w:t>
      </w:r>
      <w:r>
        <w:rPr>
          <w:rFonts w:ascii="FrankRuehl" w:hAnsi="FrankRuehl" w:cs="FrankRuehl" w:hint="cs"/>
          <w:noProof w:val="0"/>
          <w:sz w:val="28"/>
          <w:szCs w:val="28"/>
          <w:rtl/>
        </w:rPr>
        <w:t xml:space="preserve"> ל</w:t>
      </w:r>
      <w:r w:rsidR="003F2DC2" w:rsidRPr="00E10957">
        <w:rPr>
          <w:rFonts w:ascii="FrankRuehl" w:hAnsi="FrankRuehl" w:cs="FrankRuehl" w:hint="cs"/>
          <w:noProof w:val="0"/>
          <w:sz w:val="28"/>
          <w:szCs w:val="28"/>
          <w:rtl/>
        </w:rPr>
        <w:t xml:space="preserve">חשבונות הופקדו כספים שצברו כל </w:t>
      </w:r>
      <w:r>
        <w:rPr>
          <w:rFonts w:ascii="FrankRuehl" w:hAnsi="FrankRuehl" w:cs="FrankRuehl" w:hint="cs"/>
          <w:noProof w:val="0"/>
          <w:sz w:val="28"/>
          <w:szCs w:val="28"/>
          <w:rtl/>
        </w:rPr>
        <w:t xml:space="preserve">ארבעת האחים (כולל </w:t>
      </w:r>
      <w:r w:rsidR="00391CB4">
        <w:rPr>
          <w:rFonts w:ascii="FrankRuehl" w:hAnsi="FrankRuehl" w:cs="FrankRuehl" w:hint="cs"/>
          <w:noProof w:val="0"/>
          <w:sz w:val="28"/>
          <w:szCs w:val="28"/>
          <w:rtl/>
        </w:rPr>
        <w:t xml:space="preserve">ח.ד. </w:t>
      </w:r>
      <w:r>
        <w:rPr>
          <w:rFonts w:ascii="FrankRuehl" w:hAnsi="FrankRuehl" w:cs="FrankRuehl" w:hint="cs"/>
          <w:noProof w:val="0"/>
          <w:sz w:val="28"/>
          <w:szCs w:val="28"/>
          <w:rtl/>
        </w:rPr>
        <w:t xml:space="preserve">ז"ל) </w:t>
      </w:r>
      <w:r w:rsidR="003F2DC2" w:rsidRPr="00E10957">
        <w:rPr>
          <w:rFonts w:ascii="FrankRuehl" w:hAnsi="FrankRuehl" w:cs="FrankRuehl" w:hint="cs"/>
          <w:noProof w:val="0"/>
          <w:sz w:val="28"/>
          <w:szCs w:val="28"/>
          <w:rtl/>
        </w:rPr>
        <w:t>במהלך חייהם, לרבות</w:t>
      </w:r>
      <w:r>
        <w:rPr>
          <w:rFonts w:ascii="FrankRuehl" w:hAnsi="FrankRuehl" w:cs="FrankRuehl" w:hint="cs"/>
          <w:noProof w:val="0"/>
          <w:sz w:val="28"/>
          <w:szCs w:val="28"/>
          <w:rtl/>
        </w:rPr>
        <w:t>, משכורות,</w:t>
      </w:r>
      <w:r w:rsidR="003F2DC2" w:rsidRPr="00E10957">
        <w:rPr>
          <w:rFonts w:ascii="FrankRuehl" w:hAnsi="FrankRuehl" w:cs="FrankRuehl" w:hint="cs"/>
          <w:noProof w:val="0"/>
          <w:sz w:val="28"/>
          <w:szCs w:val="28"/>
          <w:rtl/>
        </w:rPr>
        <w:t xml:space="preserve"> פיצויי פיטורין או קִצבאות של האחיות.</w:t>
      </w:r>
    </w:p>
    <w:p w:rsidR="00A86CD8" w:rsidRDefault="00A86CD8" w:rsidP="00A86CD8">
      <w:pPr>
        <w:pStyle w:val="ad"/>
        <w:spacing w:line="360" w:lineRule="auto"/>
        <w:ind w:left="360"/>
        <w:jc w:val="both"/>
        <w:rPr>
          <w:rFonts w:ascii="FrankRuehl" w:hAnsi="FrankRuehl" w:cs="FrankRuehl"/>
          <w:noProof w:val="0"/>
          <w:sz w:val="28"/>
          <w:szCs w:val="28"/>
        </w:rPr>
      </w:pPr>
    </w:p>
    <w:p w:rsidR="008C0ACD" w:rsidRDefault="008C0ACD"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נטען כי לפני פטירתו המנוח חלה, </w:t>
      </w:r>
      <w:r w:rsidRPr="008C0ACD">
        <w:rPr>
          <w:rFonts w:ascii="FrankRuehl" w:hAnsi="FrankRuehl" w:cs="FrankRuehl" w:hint="cs"/>
          <w:noProof w:val="0"/>
          <w:sz w:val="28"/>
          <w:szCs w:val="28"/>
          <w:rtl/>
        </w:rPr>
        <w:t>גילה סימנים של דמנציה ולקה בירידה דרסטית בקוגניציה, בתִפקוד, בשמיעה, הוא סבל מדִכאון אפתי ומבעיות ז</w:t>
      </w:r>
      <w:r>
        <w:rPr>
          <w:rFonts w:ascii="FrankRuehl" w:hAnsi="FrankRuehl" w:cs="FrankRuehl" w:hint="cs"/>
          <w:noProof w:val="0"/>
          <w:sz w:val="28"/>
          <w:szCs w:val="28"/>
          <w:rtl/>
        </w:rPr>
        <w:t xml:space="preserve">יכרון חמורות, קושי בתנועה ועוד ועל כן </w:t>
      </w:r>
      <w:r w:rsidRPr="008C0ACD">
        <w:rPr>
          <w:rFonts w:ascii="FrankRuehl" w:hAnsi="FrankRuehl" w:cs="FrankRuehl" w:hint="cs"/>
          <w:noProof w:val="0"/>
          <w:sz w:val="28"/>
          <w:szCs w:val="28"/>
          <w:rtl/>
        </w:rPr>
        <w:t>התנהלו בבית המשפט הליכים למינוי אפוטרופוס עבור המנוח. התובעת הפנתה להליך א"פ 50002-01-15.</w:t>
      </w:r>
    </w:p>
    <w:p w:rsidR="00A86CD8" w:rsidRDefault="00A86CD8" w:rsidP="00A86CD8">
      <w:pPr>
        <w:pStyle w:val="ad"/>
        <w:spacing w:line="360" w:lineRule="auto"/>
        <w:ind w:left="360"/>
        <w:jc w:val="both"/>
        <w:rPr>
          <w:rFonts w:ascii="FrankRuehl" w:hAnsi="FrankRuehl" w:cs="FrankRuehl"/>
          <w:noProof w:val="0"/>
          <w:sz w:val="28"/>
          <w:szCs w:val="28"/>
          <w:rtl/>
        </w:rPr>
      </w:pPr>
    </w:p>
    <w:p w:rsidR="00546F36" w:rsidRDefault="008C0ACD"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התובעת טענה כי כשנה וחצי </w:t>
      </w:r>
      <w:r w:rsidR="006D30B2">
        <w:rPr>
          <w:rFonts w:ascii="FrankRuehl" w:hAnsi="FrankRuehl" w:cs="FrankRuehl" w:hint="cs"/>
          <w:noProof w:val="0"/>
          <w:sz w:val="28"/>
          <w:szCs w:val="28"/>
          <w:rtl/>
        </w:rPr>
        <w:t xml:space="preserve">טרם </w:t>
      </w:r>
      <w:r>
        <w:rPr>
          <w:rFonts w:ascii="FrankRuehl" w:hAnsi="FrankRuehl" w:cs="FrankRuehl" w:hint="cs"/>
          <w:noProof w:val="0"/>
          <w:sz w:val="28"/>
          <w:szCs w:val="28"/>
          <w:rtl/>
        </w:rPr>
        <w:t xml:space="preserve">פטירת המנוח, </w:t>
      </w:r>
      <w:r w:rsidRPr="008C0ACD">
        <w:rPr>
          <w:rFonts w:ascii="FrankRuehl" w:hAnsi="FrankRuehl" w:cs="FrankRuehl" w:hint="cs"/>
          <w:noProof w:val="0"/>
          <w:sz w:val="28"/>
          <w:szCs w:val="28"/>
          <w:rtl/>
        </w:rPr>
        <w:t>בחודשים אוגוסט-ספטמבר 2013,</w:t>
      </w:r>
      <w:r>
        <w:rPr>
          <w:rFonts w:ascii="FrankRuehl" w:hAnsi="FrankRuehl" w:cs="FrankRuehl" w:hint="cs"/>
          <w:noProof w:val="0"/>
          <w:sz w:val="28"/>
          <w:szCs w:val="28"/>
          <w:rtl/>
        </w:rPr>
        <w:t xml:space="preserve"> כאשר המנוח לא היה כשיר</w:t>
      </w:r>
      <w:r w:rsidR="006D30B2">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3267AD">
        <w:rPr>
          <w:rFonts w:ascii="FrankRuehl" w:hAnsi="FrankRuehl" w:cs="FrankRuehl" w:hint="cs"/>
          <w:noProof w:val="0"/>
          <w:sz w:val="28"/>
          <w:szCs w:val="28"/>
          <w:rtl/>
        </w:rPr>
        <w:t xml:space="preserve">הועברו </w:t>
      </w:r>
      <w:r>
        <w:rPr>
          <w:rFonts w:ascii="FrankRuehl" w:hAnsi="FrankRuehl" w:cs="FrankRuehl" w:hint="cs"/>
          <w:noProof w:val="0"/>
          <w:sz w:val="28"/>
          <w:szCs w:val="28"/>
          <w:rtl/>
        </w:rPr>
        <w:t xml:space="preserve">הכספים שהיו בחשבון בבנק </w:t>
      </w:r>
      <w:r w:rsidR="00CD65CB">
        <w:rPr>
          <w:rFonts w:ascii="FrankRuehl" w:hAnsi="FrankRuehl" w:cs="FrankRuehl" w:hint="cs"/>
          <w:noProof w:val="0"/>
          <w:sz w:val="28"/>
          <w:szCs w:val="28"/>
          <w:rtl/>
        </w:rPr>
        <w:t xml:space="preserve">"הפועלים" סניף </w:t>
      </w:r>
      <w:r w:rsidR="00870C82">
        <w:rPr>
          <w:rFonts w:ascii="FrankRuehl" w:hAnsi="FrankRuehl" w:cs="FrankRuehl"/>
          <w:noProof w:val="0"/>
          <w:sz w:val="28"/>
          <w:szCs w:val="28"/>
        </w:rPr>
        <w:t>xx</w:t>
      </w:r>
      <w:r w:rsidR="003F2DC2" w:rsidRPr="008C0ACD">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שמספרו </w:t>
      </w:r>
      <w:r w:rsidR="00870C82">
        <w:rPr>
          <w:rFonts w:ascii="FrankRuehl" w:hAnsi="FrankRuehl" w:cs="FrankRuehl" w:hint="cs"/>
          <w:noProof w:val="0"/>
          <w:sz w:val="28"/>
          <w:szCs w:val="28"/>
          <w:rtl/>
        </w:rPr>
        <w:t>----</w:t>
      </w:r>
      <w:r w:rsidR="00294B70" w:rsidRPr="008C0ACD">
        <w:rPr>
          <w:rFonts w:ascii="FrankRuehl" w:hAnsi="FrankRuehl" w:cs="FrankRuehl" w:hint="cs"/>
          <w:noProof w:val="0"/>
          <w:sz w:val="28"/>
          <w:szCs w:val="28"/>
          <w:rtl/>
        </w:rPr>
        <w:t xml:space="preserve"> ש</w:t>
      </w:r>
      <w:r>
        <w:rPr>
          <w:rFonts w:ascii="FrankRuehl" w:hAnsi="FrankRuehl" w:cs="FrankRuehl" w:hint="cs"/>
          <w:noProof w:val="0"/>
          <w:sz w:val="28"/>
          <w:szCs w:val="28"/>
          <w:rtl/>
        </w:rPr>
        <w:t>היה חשבון משותף לה ולמנוח</w:t>
      </w:r>
      <w:r w:rsidR="001368D5">
        <w:rPr>
          <w:rFonts w:ascii="FrankRuehl" w:hAnsi="FrankRuehl" w:cs="FrankRuehl" w:hint="cs"/>
          <w:noProof w:val="0"/>
          <w:sz w:val="28"/>
          <w:szCs w:val="28"/>
          <w:rtl/>
        </w:rPr>
        <w:t xml:space="preserve"> (4-5 מיליון ₪ לערך)</w:t>
      </w:r>
      <w:r w:rsidR="00CD65CB">
        <w:rPr>
          <w:rFonts w:ascii="FrankRuehl" w:hAnsi="FrankRuehl" w:cs="FrankRuehl" w:hint="cs"/>
          <w:noProof w:val="0"/>
          <w:sz w:val="28"/>
          <w:szCs w:val="28"/>
          <w:rtl/>
        </w:rPr>
        <w:t xml:space="preserve"> </w:t>
      </w:r>
      <w:r w:rsidR="00CD65CB">
        <w:rPr>
          <w:rFonts w:ascii="FrankRuehl" w:hAnsi="FrankRuehl" w:cs="FrankRuehl"/>
          <w:noProof w:val="0"/>
          <w:sz w:val="28"/>
          <w:szCs w:val="28"/>
          <w:rtl/>
        </w:rPr>
        <w:t>–</w:t>
      </w:r>
      <w:r w:rsidR="00CD65CB">
        <w:rPr>
          <w:rFonts w:ascii="FrankRuehl" w:hAnsi="FrankRuehl" w:cs="FrankRuehl" w:hint="cs"/>
          <w:noProof w:val="0"/>
          <w:sz w:val="28"/>
          <w:szCs w:val="28"/>
          <w:rtl/>
        </w:rPr>
        <w:t xml:space="preserve"> אל </w:t>
      </w:r>
      <w:r w:rsidR="00294B70" w:rsidRPr="008C0ACD">
        <w:rPr>
          <w:rFonts w:ascii="FrankRuehl" w:hAnsi="FrankRuehl" w:cs="FrankRuehl" w:hint="cs"/>
          <w:noProof w:val="0"/>
          <w:sz w:val="28"/>
          <w:szCs w:val="28"/>
          <w:rtl/>
        </w:rPr>
        <w:t xml:space="preserve">חשבונות שנפתחו בבנק "דיסקונט". </w:t>
      </w:r>
      <w:r>
        <w:rPr>
          <w:rFonts w:ascii="FrankRuehl" w:hAnsi="FrankRuehl" w:cs="FrankRuehl" w:hint="cs"/>
          <w:noProof w:val="0"/>
          <w:sz w:val="28"/>
          <w:szCs w:val="28"/>
          <w:rtl/>
        </w:rPr>
        <w:t>נטען כי ב</w:t>
      </w:r>
      <w:r w:rsidR="00BA7657" w:rsidRPr="008C0ACD">
        <w:rPr>
          <w:rFonts w:ascii="FrankRuehl" w:hAnsi="FrankRuehl" w:cs="FrankRuehl" w:hint="cs"/>
          <w:noProof w:val="0"/>
          <w:sz w:val="28"/>
          <w:szCs w:val="28"/>
          <w:rtl/>
        </w:rPr>
        <w:t>אוגוסט 2013, הגיע לבית פקיד מ</w:t>
      </w:r>
      <w:r w:rsidR="00CD65CB">
        <w:rPr>
          <w:rFonts w:ascii="FrankRuehl" w:hAnsi="FrankRuehl" w:cs="FrankRuehl" w:hint="cs"/>
          <w:noProof w:val="0"/>
          <w:sz w:val="28"/>
          <w:szCs w:val="28"/>
          <w:rtl/>
        </w:rPr>
        <w:t>טעם בנק "דיסקונט"</w:t>
      </w:r>
      <w:r w:rsidR="00BA7657" w:rsidRPr="008C0ACD">
        <w:rPr>
          <w:rFonts w:ascii="FrankRuehl" w:hAnsi="FrankRuehl" w:cs="FrankRuehl" w:hint="cs"/>
          <w:noProof w:val="0"/>
          <w:sz w:val="28"/>
          <w:szCs w:val="28"/>
          <w:rtl/>
        </w:rPr>
        <w:t xml:space="preserve"> </w:t>
      </w:r>
      <w:r w:rsidR="00CD65CB">
        <w:rPr>
          <w:rFonts w:ascii="FrankRuehl" w:hAnsi="FrankRuehl" w:cs="FrankRuehl" w:hint="cs"/>
          <w:noProof w:val="0"/>
          <w:sz w:val="28"/>
          <w:szCs w:val="28"/>
          <w:rtl/>
        </w:rPr>
        <w:t>עם ערימות טפסים באותיות קטנות</w:t>
      </w:r>
      <w:r>
        <w:rPr>
          <w:rFonts w:ascii="FrankRuehl" w:hAnsi="FrankRuehl" w:cs="FrankRuehl" w:hint="cs"/>
          <w:noProof w:val="0"/>
          <w:sz w:val="28"/>
          <w:szCs w:val="28"/>
          <w:rtl/>
        </w:rPr>
        <w:t xml:space="preserve"> </w:t>
      </w:r>
      <w:r w:rsidR="00CD65CB">
        <w:rPr>
          <w:rFonts w:ascii="FrankRuehl" w:hAnsi="FrankRuehl" w:cs="FrankRuehl" w:hint="cs"/>
          <w:noProof w:val="0"/>
          <w:sz w:val="28"/>
          <w:szCs w:val="28"/>
          <w:rtl/>
        </w:rPr>
        <w:t xml:space="preserve">אשר </w:t>
      </w:r>
      <w:r w:rsidR="00BA7657" w:rsidRPr="008C0ACD">
        <w:rPr>
          <w:rFonts w:ascii="FrankRuehl" w:hAnsi="FrankRuehl" w:cs="FrankRuehl" w:hint="cs"/>
          <w:noProof w:val="0"/>
          <w:sz w:val="28"/>
          <w:szCs w:val="28"/>
          <w:rtl/>
        </w:rPr>
        <w:t xml:space="preserve">סיכם </w:t>
      </w:r>
      <w:r>
        <w:rPr>
          <w:rFonts w:ascii="FrankRuehl" w:hAnsi="FrankRuehl" w:cs="FrankRuehl" w:hint="cs"/>
          <w:noProof w:val="0"/>
          <w:sz w:val="28"/>
          <w:szCs w:val="28"/>
          <w:rtl/>
        </w:rPr>
        <w:t xml:space="preserve">עם המנוח </w:t>
      </w:r>
      <w:r w:rsidR="00BA7657" w:rsidRPr="008C0ACD">
        <w:rPr>
          <w:rFonts w:ascii="FrankRuehl" w:hAnsi="FrankRuehl" w:cs="FrankRuehl" w:hint="cs"/>
          <w:noProof w:val="0"/>
          <w:sz w:val="28"/>
          <w:szCs w:val="28"/>
          <w:rtl/>
        </w:rPr>
        <w:t>על העברת הכספים מבלי שהתובעת הבינה או העלתה על דעתה כי העברת הכספים נעשתה אגב נישולהּ מרכושה. נטען כי גם המנוח ודאי לא הבין או התכוון לגרוע מחלק</w:t>
      </w:r>
      <w:r>
        <w:rPr>
          <w:rFonts w:ascii="FrankRuehl" w:hAnsi="FrankRuehl" w:cs="FrankRuehl" w:hint="cs"/>
          <w:noProof w:val="0"/>
          <w:sz w:val="28"/>
          <w:szCs w:val="28"/>
          <w:rtl/>
        </w:rPr>
        <w:t xml:space="preserve">הּ של התובעת כשותפה מלאה בכספים, אין </w:t>
      </w:r>
      <w:r w:rsidR="00BA7657" w:rsidRPr="008C0ACD">
        <w:rPr>
          <w:rFonts w:ascii="FrankRuehl" w:hAnsi="FrankRuehl" w:cs="FrankRuehl" w:hint="cs"/>
          <w:noProof w:val="0"/>
          <w:sz w:val="28"/>
          <w:szCs w:val="28"/>
          <w:rtl/>
        </w:rPr>
        <w:t>בסיס חוקי להעברת הכספים והעברה זו בטלה מאחר והמנוח היה חסר כשרות מ</w:t>
      </w:r>
      <w:r w:rsidR="00CD65CB">
        <w:rPr>
          <w:rFonts w:ascii="FrankRuehl" w:hAnsi="FrankRuehl" w:cs="FrankRuehl" w:hint="cs"/>
          <w:noProof w:val="0"/>
          <w:sz w:val="28"/>
          <w:szCs w:val="28"/>
          <w:rtl/>
        </w:rPr>
        <w:t xml:space="preserve">שפטית ולא הבין את משמעות הפעולה, </w:t>
      </w:r>
      <w:r w:rsidR="00BA7657" w:rsidRPr="008C0ACD">
        <w:rPr>
          <w:rFonts w:ascii="FrankRuehl" w:hAnsi="FrankRuehl" w:cs="FrankRuehl" w:hint="cs"/>
          <w:noProof w:val="0"/>
          <w:sz w:val="28"/>
          <w:szCs w:val="28"/>
          <w:rtl/>
        </w:rPr>
        <w:t xml:space="preserve">הוטעה או נוצל על-ידי פקיד הבנק. נטען גם כי העברת </w:t>
      </w:r>
      <w:r w:rsidR="00CD65CB">
        <w:rPr>
          <w:rFonts w:ascii="FrankRuehl" w:hAnsi="FrankRuehl" w:cs="FrankRuehl" w:hint="cs"/>
          <w:noProof w:val="0"/>
          <w:sz w:val="28"/>
          <w:szCs w:val="28"/>
          <w:rtl/>
        </w:rPr>
        <w:t>הכספים היא בגדר עוולה נזיקית, מִ</w:t>
      </w:r>
      <w:r w:rsidR="00BA7657" w:rsidRPr="008C0ACD">
        <w:rPr>
          <w:rFonts w:ascii="FrankRuehl" w:hAnsi="FrankRuehl" w:cs="FrankRuehl" w:hint="cs"/>
          <w:noProof w:val="0"/>
          <w:sz w:val="28"/>
          <w:szCs w:val="28"/>
          <w:rtl/>
        </w:rPr>
        <w:t>רמה, הטעייה והפרת חוזה או תרמית. לחילופין, נטען כי מדובר בעשיית עושר ולא במשפט תוך ניצול אי-הבנה של המנוח או התובעת</w:t>
      </w:r>
      <w:r w:rsidR="00C96C1F" w:rsidRPr="008C0ACD">
        <w:rPr>
          <w:rFonts w:ascii="FrankRuehl" w:hAnsi="FrankRuehl" w:cs="FrankRuehl" w:hint="cs"/>
          <w:noProof w:val="0"/>
          <w:sz w:val="28"/>
          <w:szCs w:val="28"/>
          <w:rtl/>
        </w:rPr>
        <w:t xml:space="preserve"> ונעשתה בחוסר תום לב.</w:t>
      </w:r>
      <w:r w:rsidR="00BA7657" w:rsidRPr="008C0ACD">
        <w:rPr>
          <w:rFonts w:ascii="FrankRuehl" w:hAnsi="FrankRuehl" w:cs="FrankRuehl" w:hint="cs"/>
          <w:noProof w:val="0"/>
          <w:sz w:val="28"/>
          <w:szCs w:val="28"/>
          <w:rtl/>
        </w:rPr>
        <w:t xml:space="preserve"> בית המשפט התבקש לקבוע כי מחצית מהכספים אינם שייכים לע</w:t>
      </w:r>
      <w:r w:rsidR="00CD65CB">
        <w:rPr>
          <w:rFonts w:ascii="FrankRuehl" w:hAnsi="FrankRuehl" w:cs="FrankRuehl" w:hint="cs"/>
          <w:noProof w:val="0"/>
          <w:sz w:val="28"/>
          <w:szCs w:val="28"/>
          <w:rtl/>
        </w:rPr>
        <w:t>ִ</w:t>
      </w:r>
      <w:r w:rsidR="00BA7657" w:rsidRPr="008C0ACD">
        <w:rPr>
          <w:rFonts w:ascii="FrankRuehl" w:hAnsi="FrankRuehl" w:cs="FrankRuehl" w:hint="cs"/>
          <w:noProof w:val="0"/>
          <w:sz w:val="28"/>
          <w:szCs w:val="28"/>
          <w:rtl/>
        </w:rPr>
        <w:t>זבון</w:t>
      </w:r>
      <w:r w:rsidR="002A25B9">
        <w:rPr>
          <w:rFonts w:ascii="FrankRuehl" w:hAnsi="FrankRuehl" w:cs="FrankRuehl" w:hint="cs"/>
          <w:noProof w:val="0"/>
          <w:sz w:val="28"/>
          <w:szCs w:val="28"/>
          <w:rtl/>
        </w:rPr>
        <w:t xml:space="preserve"> אלא לתובעת (הסעדים צומצמו בסיכומים)</w:t>
      </w:r>
      <w:r w:rsidR="00BA7657" w:rsidRPr="008C0ACD">
        <w:rPr>
          <w:rFonts w:ascii="FrankRuehl" w:hAnsi="FrankRuehl" w:cs="FrankRuehl" w:hint="cs"/>
          <w:noProof w:val="0"/>
          <w:sz w:val="28"/>
          <w:szCs w:val="28"/>
          <w:rtl/>
        </w:rPr>
        <w:t>.</w:t>
      </w:r>
    </w:p>
    <w:p w:rsidR="00A86CD8" w:rsidRDefault="00A86CD8" w:rsidP="00A86CD8">
      <w:pPr>
        <w:pStyle w:val="ad"/>
        <w:spacing w:line="360" w:lineRule="auto"/>
        <w:ind w:left="360"/>
        <w:jc w:val="both"/>
        <w:rPr>
          <w:rFonts w:ascii="FrankRuehl" w:hAnsi="FrankRuehl" w:cs="FrankRuehl"/>
          <w:noProof w:val="0"/>
          <w:sz w:val="28"/>
          <w:szCs w:val="28"/>
          <w:rtl/>
        </w:rPr>
      </w:pPr>
    </w:p>
    <w:p w:rsidR="00476731" w:rsidRDefault="00546F36"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אשר לתביעה לתשלום חובות ל</w:t>
      </w:r>
      <w:r w:rsidR="002916A2">
        <w:rPr>
          <w:rFonts w:ascii="FrankRuehl" w:hAnsi="FrankRuehl" w:cs="FrankRuehl" w:hint="cs"/>
          <w:noProof w:val="0"/>
          <w:sz w:val="28"/>
          <w:szCs w:val="28"/>
          <w:rtl/>
        </w:rPr>
        <w:t>עִזבון</w:t>
      </w:r>
      <w:r>
        <w:rPr>
          <w:rFonts w:ascii="FrankRuehl" w:hAnsi="FrankRuehl" w:cs="FrankRuehl" w:hint="cs"/>
          <w:noProof w:val="0"/>
          <w:sz w:val="28"/>
          <w:szCs w:val="28"/>
          <w:rtl/>
        </w:rPr>
        <w:t xml:space="preserve">, </w:t>
      </w:r>
      <w:r w:rsidR="006C2758">
        <w:rPr>
          <w:rFonts w:ascii="FrankRuehl" w:hAnsi="FrankRuehl" w:cs="FrankRuehl" w:hint="cs"/>
          <w:noProof w:val="0"/>
          <w:sz w:val="28"/>
          <w:szCs w:val="28"/>
          <w:rtl/>
        </w:rPr>
        <w:t xml:space="preserve">נטען כי </w:t>
      </w:r>
      <w:r>
        <w:rPr>
          <w:rFonts w:ascii="FrankRuehl" w:hAnsi="FrankRuehl" w:cs="FrankRuehl" w:hint="cs"/>
          <w:noProof w:val="0"/>
          <w:sz w:val="28"/>
          <w:szCs w:val="28"/>
          <w:rtl/>
        </w:rPr>
        <w:t>נתבעת 4 ניצלה את העובדה כי המנוח חלה באלצהיימר, ונכנסה להתגורר בדירת ה</w:t>
      </w:r>
      <w:r w:rsidR="002916A2">
        <w:rPr>
          <w:rFonts w:ascii="FrankRuehl" w:hAnsi="FrankRuehl" w:cs="FrankRuehl" w:hint="cs"/>
          <w:noProof w:val="0"/>
          <w:sz w:val="28"/>
          <w:szCs w:val="28"/>
          <w:rtl/>
        </w:rPr>
        <w:t>עִזבון</w:t>
      </w:r>
      <w:r>
        <w:rPr>
          <w:rFonts w:ascii="FrankRuehl" w:hAnsi="FrankRuehl" w:cs="FrankRuehl" w:hint="cs"/>
          <w:noProof w:val="0"/>
          <w:sz w:val="28"/>
          <w:szCs w:val="28"/>
          <w:rtl/>
        </w:rPr>
        <w:t xml:space="preserve"> המצויה ברחוב </w:t>
      </w:r>
      <w:r w:rsidR="006C36D2">
        <w:rPr>
          <w:rFonts w:ascii="FrankRuehl" w:hAnsi="FrankRuehl" w:cs="FrankRuehl" w:hint="cs"/>
          <w:noProof w:val="0"/>
          <w:sz w:val="28"/>
          <w:szCs w:val="28"/>
          <w:rtl/>
        </w:rPr>
        <w:t>ח'</w:t>
      </w:r>
      <w:r w:rsidR="005635FA">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מבלי ששילמה תמורה. נטען כי הדירה הייתה במצב </w:t>
      </w:r>
      <w:r w:rsidR="006C2758">
        <w:rPr>
          <w:rFonts w:ascii="FrankRuehl" w:hAnsi="FrankRuehl" w:cs="FrankRuehl" w:hint="cs"/>
          <w:noProof w:val="0"/>
          <w:sz w:val="28"/>
          <w:szCs w:val="28"/>
          <w:rtl/>
        </w:rPr>
        <w:t>תחזוקה מעולה, מ</w:t>
      </w:r>
      <w:r w:rsidR="00CD65CB">
        <w:rPr>
          <w:rFonts w:ascii="FrankRuehl" w:hAnsi="FrankRuehl" w:cs="FrankRuehl" w:hint="cs"/>
          <w:noProof w:val="0"/>
          <w:sz w:val="28"/>
          <w:szCs w:val="28"/>
          <w:rtl/>
        </w:rPr>
        <w:t>צוידת וצבועה, כל מערכותיה תקינות</w:t>
      </w:r>
      <w:r w:rsidR="006C2758">
        <w:rPr>
          <w:rFonts w:ascii="FrankRuehl" w:hAnsi="FrankRuehl" w:cs="FrankRuehl" w:hint="cs"/>
          <w:noProof w:val="0"/>
          <w:sz w:val="28"/>
          <w:szCs w:val="28"/>
          <w:rtl/>
        </w:rPr>
        <w:t xml:space="preserve"> וכך גם כל חלקי הנגרות</w:t>
      </w:r>
      <w:r w:rsidR="00CD65CB">
        <w:rPr>
          <w:rFonts w:ascii="FrankRuehl" w:hAnsi="FrankRuehl" w:cs="FrankRuehl" w:hint="cs"/>
          <w:noProof w:val="0"/>
          <w:sz w:val="28"/>
          <w:szCs w:val="28"/>
          <w:rtl/>
        </w:rPr>
        <w:t>,</w:t>
      </w:r>
      <w:r>
        <w:rPr>
          <w:rFonts w:ascii="FrankRuehl" w:hAnsi="FrankRuehl" w:cs="FrankRuehl" w:hint="cs"/>
          <w:noProof w:val="0"/>
          <w:sz w:val="28"/>
          <w:szCs w:val="28"/>
          <w:rtl/>
        </w:rPr>
        <w:t xml:space="preserve"> אך</w:t>
      </w:r>
      <w:r w:rsidR="00A07C91">
        <w:rPr>
          <w:rFonts w:ascii="FrankRuehl" w:hAnsi="FrankRuehl" w:cs="FrankRuehl" w:hint="cs"/>
          <w:noProof w:val="0"/>
          <w:sz w:val="28"/>
          <w:szCs w:val="28"/>
          <w:rtl/>
        </w:rPr>
        <w:t xml:space="preserve"> לאחר </w:t>
      </w:r>
      <w:r w:rsidR="00CD65CB">
        <w:rPr>
          <w:rFonts w:ascii="FrankRuehl" w:hAnsi="FrankRuehl" w:cs="FrankRuehl" w:hint="cs"/>
          <w:noProof w:val="0"/>
          <w:sz w:val="28"/>
          <w:szCs w:val="28"/>
          <w:rtl/>
        </w:rPr>
        <w:t xml:space="preserve">שפינתה </w:t>
      </w:r>
      <w:r w:rsidR="00A07C91">
        <w:rPr>
          <w:rFonts w:ascii="FrankRuehl" w:hAnsi="FrankRuehl" w:cs="FrankRuehl" w:hint="cs"/>
          <w:noProof w:val="0"/>
          <w:sz w:val="28"/>
          <w:szCs w:val="28"/>
          <w:rtl/>
        </w:rPr>
        <w:t>הנתבעת 4 את הדירה והש</w:t>
      </w:r>
      <w:r w:rsidR="005635FA">
        <w:rPr>
          <w:rFonts w:ascii="FrankRuehl" w:hAnsi="FrankRuehl" w:cs="FrankRuehl" w:hint="cs"/>
          <w:noProof w:val="0"/>
          <w:sz w:val="28"/>
          <w:szCs w:val="28"/>
          <w:rtl/>
        </w:rPr>
        <w:t>י</w:t>
      </w:r>
      <w:r w:rsidR="00A07C91">
        <w:rPr>
          <w:rFonts w:ascii="FrankRuehl" w:hAnsi="FrankRuehl" w:cs="FrankRuehl" w:hint="cs"/>
          <w:noProof w:val="0"/>
          <w:sz w:val="28"/>
          <w:szCs w:val="28"/>
          <w:rtl/>
        </w:rPr>
        <w:t xml:space="preserve">בה את החזקה בה </w:t>
      </w:r>
      <w:r>
        <w:rPr>
          <w:rFonts w:ascii="FrankRuehl" w:hAnsi="FrankRuehl" w:cs="FrankRuehl" w:hint="cs"/>
          <w:noProof w:val="0"/>
          <w:sz w:val="28"/>
          <w:szCs w:val="28"/>
          <w:rtl/>
        </w:rPr>
        <w:t>למנהלי ה</w:t>
      </w:r>
      <w:r w:rsidR="002916A2">
        <w:rPr>
          <w:rFonts w:ascii="FrankRuehl" w:hAnsi="FrankRuehl" w:cs="FrankRuehl" w:hint="cs"/>
          <w:noProof w:val="0"/>
          <w:sz w:val="28"/>
          <w:szCs w:val="28"/>
          <w:rtl/>
        </w:rPr>
        <w:t>עִזבון</w:t>
      </w:r>
      <w:r>
        <w:rPr>
          <w:rFonts w:ascii="FrankRuehl" w:hAnsi="FrankRuehl" w:cs="FrankRuehl" w:hint="cs"/>
          <w:noProof w:val="0"/>
          <w:sz w:val="28"/>
          <w:szCs w:val="28"/>
          <w:rtl/>
        </w:rPr>
        <w:t xml:space="preserve"> </w:t>
      </w:r>
      <w:r w:rsidR="00CD65CB">
        <w:rPr>
          <w:rFonts w:ascii="FrankRuehl" w:hAnsi="FrankRuehl" w:cs="FrankRuehl" w:hint="cs"/>
          <w:noProof w:val="0"/>
          <w:sz w:val="28"/>
          <w:szCs w:val="28"/>
          <w:rtl/>
        </w:rPr>
        <w:t xml:space="preserve">- </w:t>
      </w:r>
      <w:r w:rsidR="006C2758">
        <w:rPr>
          <w:rFonts w:ascii="FrankRuehl" w:hAnsi="FrankRuehl" w:cs="FrankRuehl" w:hint="cs"/>
          <w:noProof w:val="0"/>
          <w:sz w:val="28"/>
          <w:szCs w:val="28"/>
          <w:rtl/>
        </w:rPr>
        <w:lastRenderedPageBreak/>
        <w:t>התגלו בדירה נזקים</w:t>
      </w:r>
      <w:r w:rsidR="00A07C91">
        <w:rPr>
          <w:rFonts w:ascii="FrankRuehl" w:hAnsi="FrankRuehl" w:cs="FrankRuehl" w:hint="cs"/>
          <w:noProof w:val="0"/>
          <w:sz w:val="28"/>
          <w:szCs w:val="28"/>
          <w:rtl/>
        </w:rPr>
        <w:t xml:space="preserve"> המוערכים ב</w:t>
      </w:r>
      <w:r w:rsidR="006C2758">
        <w:rPr>
          <w:rFonts w:ascii="FrankRuehl" w:hAnsi="FrankRuehl" w:cs="FrankRuehl" w:hint="cs"/>
          <w:noProof w:val="0"/>
          <w:sz w:val="28"/>
          <w:szCs w:val="28"/>
          <w:rtl/>
        </w:rPr>
        <w:t>סך הנזקים הם כ-52,000 ₪</w:t>
      </w:r>
      <w:r w:rsidR="00A07C91">
        <w:rPr>
          <w:rFonts w:ascii="FrankRuehl" w:hAnsi="FrankRuehl" w:cs="FrankRuehl" w:hint="cs"/>
          <w:noProof w:val="0"/>
          <w:sz w:val="28"/>
          <w:szCs w:val="28"/>
          <w:rtl/>
        </w:rPr>
        <w:t xml:space="preserve"> שיש לחייב את נתבע 4 בתשלומם ל</w:t>
      </w:r>
      <w:r w:rsidR="002916A2">
        <w:rPr>
          <w:rFonts w:ascii="FrankRuehl" w:hAnsi="FrankRuehl" w:cs="FrankRuehl" w:hint="cs"/>
          <w:noProof w:val="0"/>
          <w:sz w:val="28"/>
          <w:szCs w:val="28"/>
          <w:rtl/>
        </w:rPr>
        <w:t>עִזבון</w:t>
      </w:r>
      <w:r w:rsidR="00A07C91">
        <w:rPr>
          <w:rFonts w:ascii="FrankRuehl" w:hAnsi="FrankRuehl" w:cs="FrankRuehl" w:hint="cs"/>
          <w:noProof w:val="0"/>
          <w:sz w:val="28"/>
          <w:szCs w:val="28"/>
          <w:rtl/>
        </w:rPr>
        <w:t xml:space="preserve">. עוד נטען כי </w:t>
      </w:r>
      <w:r w:rsidR="006677EF">
        <w:rPr>
          <w:rFonts w:ascii="FrankRuehl" w:hAnsi="FrankRuehl" w:cs="FrankRuehl" w:hint="cs"/>
          <w:noProof w:val="0"/>
          <w:sz w:val="28"/>
          <w:szCs w:val="28"/>
          <w:rtl/>
        </w:rPr>
        <w:t xml:space="preserve">יש לחייב את נתבעת 4 בתשלום שכר ראוי סך 2,700 ₪ לחודש עבור 84 חודשים ועל כך יש להוסיף ריבית ולקזז את חלקהּ בעִזבון. נטען </w:t>
      </w:r>
      <w:r w:rsidR="00A07C91">
        <w:rPr>
          <w:rFonts w:ascii="FrankRuehl" w:hAnsi="FrankRuehl" w:cs="FrankRuehl" w:hint="cs"/>
          <w:noProof w:val="0"/>
          <w:sz w:val="28"/>
          <w:szCs w:val="28"/>
          <w:rtl/>
        </w:rPr>
        <w:t>כי נתבעת 4 נהגה ב</w:t>
      </w:r>
      <w:r w:rsidR="006677EF">
        <w:rPr>
          <w:rFonts w:ascii="FrankRuehl" w:hAnsi="FrankRuehl" w:cs="FrankRuehl" w:hint="cs"/>
          <w:noProof w:val="0"/>
          <w:sz w:val="28"/>
          <w:szCs w:val="28"/>
          <w:rtl/>
        </w:rPr>
        <w:t>עושק, גזל, מִ</w:t>
      </w:r>
      <w:r w:rsidR="0051047D">
        <w:rPr>
          <w:rFonts w:ascii="FrankRuehl" w:hAnsi="FrankRuehl" w:cs="FrankRuehl" w:hint="cs"/>
          <w:noProof w:val="0"/>
          <w:sz w:val="28"/>
          <w:szCs w:val="28"/>
          <w:rtl/>
        </w:rPr>
        <w:t xml:space="preserve">רמה, </w:t>
      </w:r>
      <w:r w:rsidR="006677EF">
        <w:rPr>
          <w:rFonts w:ascii="FrankRuehl" w:hAnsi="FrankRuehl" w:cs="FrankRuehl" w:hint="cs"/>
          <w:noProof w:val="0"/>
          <w:sz w:val="28"/>
          <w:szCs w:val="28"/>
          <w:rtl/>
        </w:rPr>
        <w:t>עשיית עושר</w:t>
      </w:r>
      <w:r w:rsidR="0051047D">
        <w:rPr>
          <w:rFonts w:ascii="FrankRuehl" w:hAnsi="FrankRuehl" w:cs="FrankRuehl" w:hint="cs"/>
          <w:noProof w:val="0"/>
          <w:sz w:val="28"/>
          <w:szCs w:val="28"/>
          <w:rtl/>
        </w:rPr>
        <w:t xml:space="preserve"> או ניצול. </w:t>
      </w:r>
      <w:r w:rsidR="00A07C91">
        <w:rPr>
          <w:rFonts w:ascii="FrankRuehl" w:hAnsi="FrankRuehl" w:cs="FrankRuehl" w:hint="cs"/>
          <w:noProof w:val="0"/>
          <w:sz w:val="28"/>
          <w:szCs w:val="28"/>
          <w:rtl/>
        </w:rPr>
        <w:t xml:space="preserve">בהתייחס לנתבעות </w:t>
      </w:r>
      <w:r w:rsidR="006677EF">
        <w:rPr>
          <w:rFonts w:ascii="FrankRuehl" w:hAnsi="FrankRuehl" w:cs="FrankRuehl" w:hint="cs"/>
          <w:noProof w:val="0"/>
          <w:sz w:val="28"/>
          <w:szCs w:val="28"/>
          <w:rtl/>
        </w:rPr>
        <w:t xml:space="preserve">3 ו-5 </w:t>
      </w:r>
      <w:r w:rsidR="0051047D">
        <w:rPr>
          <w:rFonts w:ascii="FrankRuehl" w:hAnsi="FrankRuehl" w:cs="FrankRuehl" w:hint="cs"/>
          <w:noProof w:val="0"/>
          <w:sz w:val="28"/>
          <w:szCs w:val="28"/>
          <w:rtl/>
        </w:rPr>
        <w:t xml:space="preserve">נטען כי </w:t>
      </w:r>
      <w:r w:rsidR="00A07C91">
        <w:rPr>
          <w:rFonts w:ascii="FrankRuehl" w:hAnsi="FrankRuehl" w:cs="FrankRuehl" w:hint="cs"/>
          <w:noProof w:val="0"/>
          <w:sz w:val="28"/>
          <w:szCs w:val="28"/>
          <w:rtl/>
        </w:rPr>
        <w:t xml:space="preserve">גם </w:t>
      </w:r>
      <w:r w:rsidR="0051047D">
        <w:rPr>
          <w:rFonts w:ascii="FrankRuehl" w:hAnsi="FrankRuehl" w:cs="FrankRuehl" w:hint="cs"/>
          <w:noProof w:val="0"/>
          <w:sz w:val="28"/>
          <w:szCs w:val="28"/>
          <w:rtl/>
        </w:rPr>
        <w:t xml:space="preserve">הן </w:t>
      </w:r>
      <w:r w:rsidR="006677EF">
        <w:rPr>
          <w:rFonts w:ascii="FrankRuehl" w:hAnsi="FrankRuehl" w:cs="FrankRuehl" w:hint="cs"/>
          <w:noProof w:val="0"/>
          <w:sz w:val="28"/>
          <w:szCs w:val="28"/>
          <w:rtl/>
        </w:rPr>
        <w:t>ניצלו את מצבו הקוגניטיבי של המנוח ו</w:t>
      </w:r>
      <w:r w:rsidR="00A07C91">
        <w:rPr>
          <w:rFonts w:ascii="FrankRuehl" w:hAnsi="FrankRuehl" w:cs="FrankRuehl" w:hint="cs"/>
          <w:noProof w:val="0"/>
          <w:sz w:val="28"/>
          <w:szCs w:val="28"/>
          <w:rtl/>
        </w:rPr>
        <w:t xml:space="preserve">נטלו </w:t>
      </w:r>
      <w:r w:rsidR="006677EF">
        <w:rPr>
          <w:rFonts w:ascii="FrankRuehl" w:hAnsi="FrankRuehl" w:cs="FrankRuehl" w:hint="cs"/>
          <w:noProof w:val="0"/>
          <w:sz w:val="28"/>
          <w:szCs w:val="28"/>
          <w:rtl/>
        </w:rPr>
        <w:t>ממנו הלוואות כספיות כשהן משמיעות באוזניו סיפורי בדים, צעקות, גידופים ואיומים</w:t>
      </w:r>
      <w:r w:rsidR="00CD65CB">
        <w:rPr>
          <w:rFonts w:ascii="FrankRuehl" w:hAnsi="FrankRuehl" w:cs="FrankRuehl" w:hint="cs"/>
          <w:noProof w:val="0"/>
          <w:sz w:val="28"/>
          <w:szCs w:val="28"/>
          <w:rtl/>
        </w:rPr>
        <w:t xml:space="preserve">, </w:t>
      </w:r>
      <w:r w:rsidR="006677EF">
        <w:rPr>
          <w:rFonts w:ascii="FrankRuehl" w:hAnsi="FrankRuehl" w:cs="FrankRuehl" w:hint="cs"/>
          <w:noProof w:val="0"/>
          <w:sz w:val="28"/>
          <w:szCs w:val="28"/>
          <w:rtl/>
        </w:rPr>
        <w:t>נהגו בגסות רוח ותוקפנות ו</w:t>
      </w:r>
      <w:r w:rsidR="00CD65CB">
        <w:rPr>
          <w:rFonts w:ascii="FrankRuehl" w:hAnsi="FrankRuehl" w:cs="FrankRuehl" w:hint="cs"/>
          <w:noProof w:val="0"/>
          <w:sz w:val="28"/>
          <w:szCs w:val="28"/>
          <w:rtl/>
        </w:rPr>
        <w:t xml:space="preserve">כי </w:t>
      </w:r>
      <w:r w:rsidR="006677EF">
        <w:rPr>
          <w:rFonts w:ascii="FrankRuehl" w:hAnsi="FrankRuehl" w:cs="FrankRuehl" w:hint="cs"/>
          <w:noProof w:val="0"/>
          <w:sz w:val="28"/>
          <w:szCs w:val="28"/>
          <w:rtl/>
        </w:rPr>
        <w:t>המנוח לא עמד בלחצים</w:t>
      </w:r>
      <w:r w:rsidR="00A07C91">
        <w:rPr>
          <w:rFonts w:ascii="FrankRuehl" w:hAnsi="FrankRuehl" w:cs="FrankRuehl" w:hint="cs"/>
          <w:noProof w:val="0"/>
          <w:sz w:val="28"/>
          <w:szCs w:val="28"/>
          <w:rtl/>
        </w:rPr>
        <w:t xml:space="preserve">. </w:t>
      </w:r>
      <w:r w:rsidR="006677EF">
        <w:rPr>
          <w:rFonts w:ascii="FrankRuehl" w:hAnsi="FrankRuehl" w:cs="FrankRuehl" w:hint="cs"/>
          <w:noProof w:val="0"/>
          <w:sz w:val="28"/>
          <w:szCs w:val="28"/>
          <w:rtl/>
        </w:rPr>
        <w:t>נטען כי חלקן של ההלוואות נית</w:t>
      </w:r>
      <w:r w:rsidR="00A07C91">
        <w:rPr>
          <w:rFonts w:ascii="FrankRuehl" w:hAnsi="FrankRuehl" w:cs="FrankRuehl" w:hint="cs"/>
          <w:noProof w:val="0"/>
          <w:sz w:val="28"/>
          <w:szCs w:val="28"/>
          <w:rtl/>
        </w:rPr>
        <w:t>ן</w:t>
      </w:r>
      <w:r w:rsidR="006677EF">
        <w:rPr>
          <w:rFonts w:ascii="FrankRuehl" w:hAnsi="FrankRuehl" w:cs="FrankRuehl" w:hint="cs"/>
          <w:noProof w:val="0"/>
          <w:sz w:val="28"/>
          <w:szCs w:val="28"/>
          <w:rtl/>
        </w:rPr>
        <w:t xml:space="preserve"> במזומן ללא אסמכתאות בכתב, ו</w:t>
      </w:r>
      <w:r w:rsidR="00A07C91">
        <w:rPr>
          <w:rFonts w:ascii="FrankRuehl" w:hAnsi="FrankRuehl" w:cs="FrankRuehl" w:hint="cs"/>
          <w:noProof w:val="0"/>
          <w:sz w:val="28"/>
          <w:szCs w:val="28"/>
          <w:rtl/>
        </w:rPr>
        <w:t>ל</w:t>
      </w:r>
      <w:r w:rsidR="006677EF">
        <w:rPr>
          <w:rFonts w:ascii="FrankRuehl" w:hAnsi="FrankRuehl" w:cs="FrankRuehl" w:hint="cs"/>
          <w:noProof w:val="0"/>
          <w:sz w:val="28"/>
          <w:szCs w:val="28"/>
          <w:rtl/>
        </w:rPr>
        <w:t xml:space="preserve">חלקן, לפי דרישות אחיות המנוח, ניתנו אישורים או ניתנו צ'קים לביטחון. </w:t>
      </w:r>
      <w:r w:rsidR="00A07C91">
        <w:rPr>
          <w:rFonts w:ascii="FrankRuehl" w:hAnsi="FrankRuehl" w:cs="FrankRuehl" w:hint="cs"/>
          <w:noProof w:val="0"/>
          <w:sz w:val="28"/>
          <w:szCs w:val="28"/>
          <w:rtl/>
        </w:rPr>
        <w:t xml:space="preserve">האחיות טענו כי </w:t>
      </w:r>
      <w:r w:rsidR="006677EF">
        <w:rPr>
          <w:rFonts w:ascii="FrankRuehl" w:hAnsi="FrankRuehl" w:cs="FrankRuehl" w:hint="cs"/>
          <w:noProof w:val="0"/>
          <w:sz w:val="28"/>
          <w:szCs w:val="28"/>
          <w:rtl/>
        </w:rPr>
        <w:t xml:space="preserve">בשנים 2009-2015 </w:t>
      </w:r>
      <w:r w:rsidR="005E3B6A">
        <w:rPr>
          <w:rFonts w:ascii="FrankRuehl" w:hAnsi="FrankRuehl" w:cs="FrankRuehl" w:hint="cs"/>
          <w:noProof w:val="0"/>
          <w:sz w:val="28"/>
          <w:szCs w:val="28"/>
          <w:rtl/>
        </w:rPr>
        <w:t>ניתנו</w:t>
      </w:r>
      <w:r w:rsidR="00CD65CB">
        <w:rPr>
          <w:rFonts w:ascii="FrankRuehl" w:hAnsi="FrankRuehl" w:cs="FrankRuehl" w:hint="cs"/>
          <w:noProof w:val="0"/>
          <w:sz w:val="28"/>
          <w:szCs w:val="28"/>
          <w:rtl/>
        </w:rPr>
        <w:t>,</w:t>
      </w:r>
      <w:r w:rsidR="005E3B6A">
        <w:rPr>
          <w:rFonts w:ascii="FrankRuehl" w:hAnsi="FrankRuehl" w:cs="FrankRuehl" w:hint="cs"/>
          <w:noProof w:val="0"/>
          <w:sz w:val="28"/>
          <w:szCs w:val="28"/>
          <w:rtl/>
        </w:rPr>
        <w:t xml:space="preserve"> </w:t>
      </w:r>
      <w:r w:rsidR="00CD65CB">
        <w:rPr>
          <w:rFonts w:ascii="FrankRuehl" w:hAnsi="FrankRuehl" w:cs="FrankRuehl" w:hint="cs"/>
          <w:noProof w:val="0"/>
          <w:sz w:val="28"/>
          <w:szCs w:val="28"/>
          <w:rtl/>
        </w:rPr>
        <w:t>למצער</w:t>
      </w:r>
      <w:r w:rsidR="005E3B6A">
        <w:rPr>
          <w:rFonts w:ascii="FrankRuehl" w:hAnsi="FrankRuehl" w:cs="FrankRuehl" w:hint="cs"/>
          <w:noProof w:val="0"/>
          <w:sz w:val="28"/>
          <w:szCs w:val="28"/>
          <w:rtl/>
        </w:rPr>
        <w:t>,</w:t>
      </w:r>
      <w:r w:rsidR="006677EF">
        <w:rPr>
          <w:rFonts w:ascii="FrankRuehl" w:hAnsi="FrankRuehl" w:cs="FrankRuehl" w:hint="cs"/>
          <w:noProof w:val="0"/>
          <w:sz w:val="28"/>
          <w:szCs w:val="28"/>
          <w:rtl/>
        </w:rPr>
        <w:t xml:space="preserve"> 17 הלוואות שלא הושבו למרות דרישות להחזרתן. בכתב התביעה פורטו ההלוואות אשר סכומן הכולל מסתכם בסך נומינלי 587,869 ₪. </w:t>
      </w:r>
      <w:r w:rsidR="00CD65CB">
        <w:rPr>
          <w:rFonts w:ascii="FrankRuehl" w:hAnsi="FrankRuehl" w:cs="FrankRuehl" w:hint="cs"/>
          <w:noProof w:val="0"/>
          <w:sz w:val="28"/>
          <w:szCs w:val="28"/>
          <w:rtl/>
        </w:rPr>
        <w:t>בטבלה:</w:t>
      </w:r>
    </w:p>
    <w:p w:rsidR="00A86CD8" w:rsidRDefault="00A86CD8" w:rsidP="00A86CD8">
      <w:pPr>
        <w:pStyle w:val="ad"/>
        <w:spacing w:line="360" w:lineRule="auto"/>
        <w:ind w:left="360"/>
        <w:jc w:val="both"/>
        <w:rPr>
          <w:rFonts w:ascii="FrankRuehl" w:hAnsi="FrankRuehl" w:cs="FrankRuehl"/>
          <w:noProof w:val="0"/>
          <w:sz w:val="28"/>
          <w:szCs w:val="28"/>
          <w:rtl/>
        </w:rPr>
      </w:pPr>
    </w:p>
    <w:tbl>
      <w:tblPr>
        <w:tblStyle w:val="a9"/>
        <w:bidiVisual/>
        <w:tblW w:w="0" w:type="auto"/>
        <w:tblInd w:w="720" w:type="dxa"/>
        <w:tblLook w:val="04A0" w:firstRow="1" w:lastRow="0" w:firstColumn="1" w:lastColumn="0" w:noHBand="0" w:noVBand="1"/>
      </w:tblPr>
      <w:tblGrid>
        <w:gridCol w:w="547"/>
        <w:gridCol w:w="1419"/>
        <w:gridCol w:w="1276"/>
        <w:gridCol w:w="992"/>
        <w:gridCol w:w="3535"/>
        <w:gridCol w:w="6"/>
      </w:tblGrid>
      <w:tr w:rsidR="00476731" w:rsidRPr="004762BD" w:rsidTr="00F35D0C">
        <w:trPr>
          <w:gridAfter w:val="1"/>
          <w:wAfter w:w="6" w:type="dxa"/>
        </w:trPr>
        <w:tc>
          <w:tcPr>
            <w:tcW w:w="547" w:type="dxa"/>
          </w:tcPr>
          <w:p w:rsidR="00476731" w:rsidRPr="004762BD" w:rsidRDefault="00476731" w:rsidP="00A86CD8">
            <w:pPr>
              <w:spacing w:line="360" w:lineRule="auto"/>
              <w:jc w:val="both"/>
              <w:rPr>
                <w:rFonts w:ascii="FrankRuehl" w:hAnsi="FrankRuehl" w:cs="FrankRuehl"/>
                <w:noProof w:val="0"/>
                <w:sz w:val="26"/>
                <w:szCs w:val="26"/>
                <w:rtl/>
              </w:rPr>
            </w:pP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p>
        </w:tc>
        <w:tc>
          <w:tcPr>
            <w:tcW w:w="1276" w:type="dxa"/>
          </w:tcPr>
          <w:p w:rsidR="00476731" w:rsidRPr="004762BD" w:rsidRDefault="00476731" w:rsidP="00A86CD8">
            <w:pPr>
              <w:spacing w:line="360" w:lineRule="auto"/>
              <w:jc w:val="both"/>
              <w:rPr>
                <w:rFonts w:ascii="FrankRuehl" w:hAnsi="FrankRuehl" w:cs="FrankRuehl"/>
                <w:b/>
                <w:bCs/>
                <w:noProof w:val="0"/>
                <w:sz w:val="26"/>
                <w:szCs w:val="26"/>
                <w:rtl/>
              </w:rPr>
            </w:pPr>
            <w:r w:rsidRPr="004762BD">
              <w:rPr>
                <w:rFonts w:ascii="FrankRuehl" w:hAnsi="FrankRuehl" w:cs="FrankRuehl"/>
                <w:b/>
                <w:bCs/>
                <w:noProof w:val="0"/>
                <w:sz w:val="26"/>
                <w:szCs w:val="26"/>
                <w:rtl/>
              </w:rPr>
              <w:t>סכום</w:t>
            </w:r>
          </w:p>
        </w:tc>
        <w:tc>
          <w:tcPr>
            <w:tcW w:w="992" w:type="dxa"/>
          </w:tcPr>
          <w:p w:rsidR="00476731" w:rsidRPr="004762BD" w:rsidRDefault="00476731" w:rsidP="00A86CD8">
            <w:pPr>
              <w:spacing w:line="360" w:lineRule="auto"/>
              <w:jc w:val="both"/>
              <w:rPr>
                <w:rFonts w:ascii="FrankRuehl" w:hAnsi="FrankRuehl" w:cs="FrankRuehl"/>
                <w:b/>
                <w:bCs/>
                <w:noProof w:val="0"/>
                <w:sz w:val="26"/>
                <w:szCs w:val="26"/>
                <w:rtl/>
              </w:rPr>
            </w:pPr>
            <w:r w:rsidRPr="004762BD">
              <w:rPr>
                <w:rFonts w:ascii="FrankRuehl" w:hAnsi="FrankRuehl" w:cs="FrankRuehl"/>
                <w:b/>
                <w:bCs/>
                <w:noProof w:val="0"/>
                <w:sz w:val="26"/>
                <w:szCs w:val="26"/>
                <w:rtl/>
              </w:rPr>
              <w:t>ריבית</w:t>
            </w:r>
          </w:p>
        </w:tc>
        <w:tc>
          <w:tcPr>
            <w:tcW w:w="3535" w:type="dxa"/>
          </w:tcPr>
          <w:p w:rsidR="00476731" w:rsidRPr="004762BD" w:rsidRDefault="00476731" w:rsidP="00A86CD8">
            <w:pPr>
              <w:spacing w:line="360" w:lineRule="auto"/>
              <w:jc w:val="both"/>
              <w:rPr>
                <w:rFonts w:ascii="FrankRuehl" w:hAnsi="FrankRuehl" w:cs="FrankRuehl"/>
                <w:b/>
                <w:bCs/>
                <w:noProof w:val="0"/>
                <w:sz w:val="26"/>
                <w:szCs w:val="26"/>
                <w:rtl/>
              </w:rPr>
            </w:pPr>
            <w:r w:rsidRPr="004762BD">
              <w:rPr>
                <w:rFonts w:ascii="FrankRuehl" w:hAnsi="FrankRuehl" w:cs="FrankRuehl"/>
                <w:b/>
                <w:bCs/>
                <w:noProof w:val="0"/>
                <w:sz w:val="26"/>
                <w:szCs w:val="26"/>
                <w:rtl/>
              </w:rPr>
              <w:t>תיאור האסמכתא</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15.06.2009</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10,000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2,735</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אישור הלוואה לנתבעת </w:t>
            </w:r>
            <w:r w:rsidR="00555E61">
              <w:rPr>
                <w:rFonts w:ascii="FrankRuehl" w:hAnsi="FrankRuehl" w:cs="FrankRuehl" w:hint="cs"/>
                <w:noProof w:val="0"/>
                <w:sz w:val="26"/>
                <w:szCs w:val="26"/>
                <w:rtl/>
              </w:rPr>
              <w:t>3</w:t>
            </w:r>
            <w:r w:rsidRPr="004762BD">
              <w:rPr>
                <w:rFonts w:ascii="FrankRuehl" w:hAnsi="FrankRuehl" w:cs="FrankRuehl"/>
                <w:noProof w:val="0"/>
                <w:sz w:val="26"/>
                <w:szCs w:val="26"/>
                <w:rtl/>
              </w:rPr>
              <w:t xml:space="preserve"> על דף</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12.07.2011</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1,750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259</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שכ"ל אוניברסיטה חיפה לנתבעת</w:t>
            </w:r>
            <w:r w:rsidR="00555E61">
              <w:rPr>
                <w:rFonts w:ascii="FrankRuehl" w:hAnsi="FrankRuehl" w:cs="FrankRuehl" w:hint="cs"/>
                <w:noProof w:val="0"/>
                <w:sz w:val="26"/>
                <w:szCs w:val="26"/>
                <w:rtl/>
              </w:rPr>
              <w:t xml:space="preserve"> 3</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08.11.2010</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300,000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56,981</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3</w:t>
            </w:r>
            <w:r w:rsidRPr="004762BD">
              <w:rPr>
                <w:rFonts w:ascii="FrankRuehl" w:hAnsi="FrankRuehl" w:cs="FrankRuehl"/>
                <w:noProof w:val="0"/>
                <w:sz w:val="26"/>
                <w:szCs w:val="26"/>
                <w:rtl/>
              </w:rPr>
              <w:t xml:space="preserve"> – העברה בנקאית</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4</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20.08.2011</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20,000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2,882</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3</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5</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10.12.2011</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2,500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330</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6</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28.02.2012</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35,000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4,515</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r w:rsidRPr="004762BD">
              <w:rPr>
                <w:rFonts w:ascii="FrankRuehl" w:hAnsi="FrankRuehl" w:cs="FrankRuehl"/>
                <w:noProof w:val="0"/>
                <w:sz w:val="26"/>
                <w:szCs w:val="26"/>
                <w:rtl/>
              </w:rPr>
              <w:t xml:space="preserve"> או </w:t>
            </w:r>
            <w:r w:rsidR="00555E61">
              <w:rPr>
                <w:rFonts w:ascii="FrankRuehl" w:hAnsi="FrankRuehl" w:cs="FrankRuehl" w:hint="cs"/>
                <w:noProof w:val="0"/>
                <w:sz w:val="26"/>
                <w:szCs w:val="26"/>
                <w:rtl/>
              </w:rPr>
              <w:t>3</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7</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28.02.2012</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14,000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1,806</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העברה לחשבון לנתבעת </w:t>
            </w:r>
            <w:r w:rsidR="00555E61">
              <w:rPr>
                <w:rFonts w:ascii="FrankRuehl" w:hAnsi="FrankRuehl" w:cs="FrankRuehl" w:hint="cs"/>
                <w:noProof w:val="0"/>
                <w:sz w:val="26"/>
                <w:szCs w:val="26"/>
                <w:rtl/>
              </w:rPr>
              <w:t>5</w:t>
            </w:r>
            <w:r w:rsidRPr="004762BD">
              <w:rPr>
                <w:rFonts w:ascii="FrankRuehl" w:hAnsi="FrankRuehl" w:cs="FrankRuehl"/>
                <w:noProof w:val="0"/>
                <w:sz w:val="26"/>
                <w:szCs w:val="26"/>
                <w:rtl/>
              </w:rPr>
              <w:t xml:space="preserve"> או </w:t>
            </w:r>
            <w:r w:rsidR="00555E61">
              <w:rPr>
                <w:rFonts w:ascii="FrankRuehl" w:hAnsi="FrankRuehl" w:cs="FrankRuehl" w:hint="cs"/>
                <w:noProof w:val="0"/>
                <w:sz w:val="26"/>
                <w:szCs w:val="26"/>
                <w:rtl/>
              </w:rPr>
              <w:t>3</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8</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28.02.2012</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19,569</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2,525</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 פירעון מוקדם לנתבעת </w:t>
            </w:r>
            <w:r w:rsidR="00555E61">
              <w:rPr>
                <w:rFonts w:ascii="FrankRuehl" w:hAnsi="FrankRuehl" w:cs="FrankRuehl" w:hint="cs"/>
                <w:noProof w:val="0"/>
                <w:sz w:val="26"/>
                <w:szCs w:val="26"/>
                <w:rtl/>
              </w:rPr>
              <w:t>5</w:t>
            </w:r>
            <w:r w:rsidRPr="004762BD">
              <w:rPr>
                <w:rFonts w:ascii="FrankRuehl" w:hAnsi="FrankRuehl" w:cs="FrankRuehl"/>
                <w:noProof w:val="0"/>
                <w:sz w:val="26"/>
                <w:szCs w:val="26"/>
                <w:rtl/>
              </w:rPr>
              <w:t xml:space="preserve"> או </w:t>
            </w:r>
            <w:r w:rsidR="00555E61">
              <w:rPr>
                <w:rFonts w:ascii="FrankRuehl" w:hAnsi="FrankRuehl" w:cs="FrankRuehl" w:hint="cs"/>
                <w:noProof w:val="0"/>
                <w:sz w:val="26"/>
                <w:szCs w:val="26"/>
                <w:rtl/>
              </w:rPr>
              <w:t>3</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9</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31.3.2012</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40,000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5,098</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10</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31.03.2012</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42,000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5,352</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11</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03.12.2012</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31,450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3,079</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r w:rsidRPr="004762BD">
              <w:rPr>
                <w:rFonts w:ascii="FrankRuehl" w:hAnsi="FrankRuehl" w:cs="FrankRuehl"/>
                <w:noProof w:val="0"/>
                <w:sz w:val="26"/>
                <w:szCs w:val="26"/>
                <w:rtl/>
              </w:rPr>
              <w:t xml:space="preserve"> או </w:t>
            </w:r>
            <w:r w:rsidR="00555E61">
              <w:rPr>
                <w:rFonts w:ascii="FrankRuehl" w:hAnsi="FrankRuehl" w:cs="FrankRuehl" w:hint="cs"/>
                <w:noProof w:val="0"/>
                <w:sz w:val="26"/>
                <w:szCs w:val="26"/>
                <w:rtl/>
              </w:rPr>
              <w:t>3</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12</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1,200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התחייבות של נתבעת </w:t>
            </w:r>
            <w:r w:rsidR="00555E61">
              <w:rPr>
                <w:rFonts w:ascii="FrankRuehl" w:hAnsi="FrankRuehl" w:cs="FrankRuehl" w:hint="cs"/>
                <w:noProof w:val="0"/>
                <w:sz w:val="26"/>
                <w:szCs w:val="26"/>
                <w:rtl/>
              </w:rPr>
              <w:t>5</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13</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26.02.2013</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35,000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3,514</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r w:rsidRPr="004762BD">
              <w:rPr>
                <w:rFonts w:ascii="FrankRuehl" w:hAnsi="FrankRuehl" w:cs="FrankRuehl"/>
                <w:noProof w:val="0"/>
                <w:sz w:val="26"/>
                <w:szCs w:val="26"/>
                <w:rtl/>
              </w:rPr>
              <w:t xml:space="preserve"> חיוב חשבון </w:t>
            </w:r>
            <w:r w:rsidR="003E399C">
              <w:rPr>
                <w:rFonts w:ascii="FrankRuehl" w:hAnsi="FrankRuehl" w:cs="FrankRuehl"/>
                <w:noProof w:val="0"/>
                <w:sz w:val="26"/>
                <w:szCs w:val="26"/>
                <w:rtl/>
              </w:rPr>
              <w:t>ח'</w:t>
            </w:r>
            <w:r w:rsidRPr="004762BD">
              <w:rPr>
                <w:rFonts w:ascii="FrankRuehl" w:hAnsi="FrankRuehl" w:cs="FrankRuehl"/>
                <w:noProof w:val="0"/>
                <w:sz w:val="26"/>
                <w:szCs w:val="26"/>
                <w:rtl/>
              </w:rPr>
              <w:t xml:space="preserve"> </w:t>
            </w:r>
            <w:r w:rsidR="00391CB4">
              <w:rPr>
                <w:rFonts w:ascii="FrankRuehl" w:hAnsi="FrankRuehl" w:cs="FrankRuehl"/>
                <w:noProof w:val="0"/>
                <w:sz w:val="26"/>
                <w:szCs w:val="26"/>
                <w:rtl/>
              </w:rPr>
              <w:t>ר.ד.</w:t>
            </w:r>
            <w:r w:rsidRPr="004762BD">
              <w:rPr>
                <w:rFonts w:ascii="FrankRuehl" w:hAnsi="FrankRuehl" w:cs="FrankRuehl"/>
                <w:noProof w:val="0"/>
                <w:sz w:val="26"/>
                <w:szCs w:val="26"/>
                <w:rtl/>
              </w:rPr>
              <w:t xml:space="preserve"> ב-"המזרחי, "פריים" 6%</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14</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10.09.2013</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400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30</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15</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11.11.2013</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30,000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124</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16</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12.12.2013</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4,000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266</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lastRenderedPageBreak/>
              <w:t>17</w:t>
            </w: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12.12.2013</w:t>
            </w:r>
          </w:p>
        </w:tc>
        <w:tc>
          <w:tcPr>
            <w:tcW w:w="1276"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1,000</w:t>
            </w:r>
          </w:p>
        </w:tc>
        <w:tc>
          <w:tcPr>
            <w:tcW w:w="992" w:type="dxa"/>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67</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r w:rsidRPr="004762BD">
              <w:rPr>
                <w:rFonts w:ascii="FrankRuehl" w:hAnsi="FrankRuehl" w:cs="FrankRuehl"/>
                <w:noProof w:val="0"/>
                <w:sz w:val="26"/>
                <w:szCs w:val="26"/>
                <w:rtl/>
              </w:rPr>
              <w:t xml:space="preserve">הלוואה לנתבעת </w:t>
            </w:r>
            <w:r w:rsidR="00555E61">
              <w:rPr>
                <w:rFonts w:ascii="FrankRuehl" w:hAnsi="FrankRuehl" w:cs="FrankRuehl" w:hint="cs"/>
                <w:noProof w:val="0"/>
                <w:sz w:val="26"/>
                <w:szCs w:val="26"/>
                <w:rtl/>
              </w:rPr>
              <w:t>5</w:t>
            </w:r>
          </w:p>
        </w:tc>
      </w:tr>
      <w:tr w:rsidR="00476731" w:rsidTr="00F35D0C">
        <w:tc>
          <w:tcPr>
            <w:tcW w:w="547" w:type="dxa"/>
          </w:tcPr>
          <w:p w:rsidR="00476731" w:rsidRPr="004762BD" w:rsidRDefault="00476731" w:rsidP="00A86CD8">
            <w:pPr>
              <w:spacing w:line="360" w:lineRule="auto"/>
              <w:jc w:val="both"/>
              <w:rPr>
                <w:rFonts w:ascii="FrankRuehl" w:hAnsi="FrankRuehl" w:cs="FrankRuehl"/>
                <w:noProof w:val="0"/>
                <w:sz w:val="26"/>
                <w:szCs w:val="26"/>
                <w:rtl/>
              </w:rPr>
            </w:pPr>
          </w:p>
        </w:tc>
        <w:tc>
          <w:tcPr>
            <w:tcW w:w="1419" w:type="dxa"/>
          </w:tcPr>
          <w:p w:rsidR="00476731" w:rsidRPr="004762BD" w:rsidRDefault="00476731" w:rsidP="00A86CD8">
            <w:pPr>
              <w:spacing w:line="360" w:lineRule="auto"/>
              <w:jc w:val="both"/>
              <w:rPr>
                <w:rFonts w:ascii="FrankRuehl" w:hAnsi="FrankRuehl" w:cs="FrankRuehl"/>
                <w:noProof w:val="0"/>
                <w:sz w:val="26"/>
                <w:szCs w:val="26"/>
                <w:rtl/>
              </w:rPr>
            </w:pPr>
          </w:p>
        </w:tc>
        <w:tc>
          <w:tcPr>
            <w:tcW w:w="1276" w:type="dxa"/>
          </w:tcPr>
          <w:p w:rsidR="00476731" w:rsidRPr="004762BD" w:rsidRDefault="00476731" w:rsidP="00A86CD8">
            <w:pPr>
              <w:spacing w:line="360" w:lineRule="auto"/>
              <w:jc w:val="both"/>
              <w:rPr>
                <w:rFonts w:ascii="FrankRuehl" w:hAnsi="FrankRuehl" w:cs="FrankRuehl"/>
                <w:b/>
                <w:bCs/>
                <w:noProof w:val="0"/>
                <w:sz w:val="26"/>
                <w:szCs w:val="26"/>
                <w:rtl/>
              </w:rPr>
            </w:pPr>
            <w:r w:rsidRPr="004762BD">
              <w:rPr>
                <w:rFonts w:ascii="FrankRuehl" w:hAnsi="FrankRuehl" w:cs="FrankRuehl"/>
                <w:b/>
                <w:bCs/>
                <w:noProof w:val="0"/>
                <w:sz w:val="26"/>
                <w:szCs w:val="26"/>
                <w:rtl/>
              </w:rPr>
              <w:t>587,869</w:t>
            </w:r>
          </w:p>
        </w:tc>
        <w:tc>
          <w:tcPr>
            <w:tcW w:w="992" w:type="dxa"/>
          </w:tcPr>
          <w:p w:rsidR="00476731" w:rsidRPr="004762BD" w:rsidRDefault="00476731" w:rsidP="00A86CD8">
            <w:pPr>
              <w:spacing w:line="360" w:lineRule="auto"/>
              <w:jc w:val="both"/>
              <w:rPr>
                <w:rFonts w:ascii="FrankRuehl" w:hAnsi="FrankRuehl" w:cs="FrankRuehl"/>
                <w:b/>
                <w:bCs/>
                <w:noProof w:val="0"/>
                <w:sz w:val="26"/>
                <w:szCs w:val="26"/>
                <w:rtl/>
              </w:rPr>
            </w:pPr>
            <w:r w:rsidRPr="004762BD">
              <w:rPr>
                <w:rFonts w:ascii="FrankRuehl" w:hAnsi="FrankRuehl" w:cs="FrankRuehl"/>
                <w:b/>
                <w:bCs/>
                <w:noProof w:val="0"/>
                <w:sz w:val="26"/>
                <w:szCs w:val="26"/>
                <w:rtl/>
              </w:rPr>
              <w:t>114,179</w:t>
            </w:r>
          </w:p>
        </w:tc>
        <w:tc>
          <w:tcPr>
            <w:tcW w:w="3541" w:type="dxa"/>
            <w:gridSpan w:val="2"/>
          </w:tcPr>
          <w:p w:rsidR="00476731" w:rsidRPr="004762BD" w:rsidRDefault="00476731" w:rsidP="00A86CD8">
            <w:pPr>
              <w:spacing w:line="360" w:lineRule="auto"/>
              <w:jc w:val="both"/>
              <w:rPr>
                <w:rFonts w:ascii="FrankRuehl" w:hAnsi="FrankRuehl" w:cs="FrankRuehl"/>
                <w:noProof w:val="0"/>
                <w:sz w:val="26"/>
                <w:szCs w:val="26"/>
                <w:rtl/>
              </w:rPr>
            </w:pPr>
          </w:p>
        </w:tc>
      </w:tr>
    </w:tbl>
    <w:p w:rsidR="00476731" w:rsidRDefault="00476731" w:rsidP="00A86CD8">
      <w:pPr>
        <w:spacing w:line="360" w:lineRule="auto"/>
        <w:ind w:left="720" w:hanging="720"/>
        <w:jc w:val="both"/>
        <w:rPr>
          <w:rFonts w:ascii="FrankRuehl" w:hAnsi="FrankRuehl" w:cs="FrankRuehl"/>
          <w:noProof w:val="0"/>
          <w:sz w:val="28"/>
          <w:szCs w:val="28"/>
          <w:rtl/>
        </w:rPr>
      </w:pPr>
    </w:p>
    <w:p w:rsidR="00476731" w:rsidRPr="00A86CD8" w:rsidRDefault="00A07C91" w:rsidP="00A86CD8">
      <w:pPr>
        <w:pStyle w:val="2"/>
        <w:spacing w:line="360" w:lineRule="auto"/>
        <w:ind w:firstLine="0"/>
        <w:jc w:val="both"/>
        <w:rPr>
          <w:rFonts w:cs="FrankRuehl"/>
          <w:szCs w:val="28"/>
          <w:rtl/>
        </w:rPr>
      </w:pPr>
      <w:r w:rsidRPr="00A86CD8">
        <w:rPr>
          <w:rFonts w:cs="FrankRuehl" w:hint="cs"/>
          <w:szCs w:val="28"/>
          <w:rtl/>
        </w:rPr>
        <w:t xml:space="preserve">בית המשפט התבקש </w:t>
      </w:r>
      <w:r w:rsidR="0051047D" w:rsidRPr="00A86CD8">
        <w:rPr>
          <w:rFonts w:cs="FrankRuehl" w:hint="cs"/>
          <w:szCs w:val="28"/>
          <w:rtl/>
        </w:rPr>
        <w:t xml:space="preserve">לחייב את נתבעות 3 ו-5 בהשבת כספי </w:t>
      </w:r>
      <w:r w:rsidRPr="00A86CD8">
        <w:rPr>
          <w:rFonts w:cs="FrankRuehl" w:hint="cs"/>
          <w:szCs w:val="28"/>
          <w:rtl/>
        </w:rPr>
        <w:t>ה</w:t>
      </w:r>
      <w:r w:rsidR="00CD65CB" w:rsidRPr="00A86CD8">
        <w:rPr>
          <w:rFonts w:cs="FrankRuehl" w:hint="cs"/>
          <w:szCs w:val="28"/>
          <w:rtl/>
        </w:rPr>
        <w:t>הלוואה</w:t>
      </w:r>
      <w:r w:rsidR="0051047D" w:rsidRPr="00A86CD8">
        <w:rPr>
          <w:rFonts w:cs="FrankRuehl" w:hint="cs"/>
          <w:szCs w:val="28"/>
          <w:rtl/>
        </w:rPr>
        <w:t xml:space="preserve"> </w:t>
      </w:r>
      <w:r w:rsidRPr="00A86CD8">
        <w:rPr>
          <w:rFonts w:cs="FrankRuehl" w:hint="cs"/>
          <w:szCs w:val="28"/>
          <w:rtl/>
        </w:rPr>
        <w:t xml:space="preserve">שניטלו אגב ניצול </w:t>
      </w:r>
      <w:r w:rsidR="0051047D" w:rsidRPr="00A86CD8">
        <w:rPr>
          <w:rFonts w:cs="FrankRuehl" w:hint="cs"/>
          <w:szCs w:val="28"/>
          <w:rtl/>
        </w:rPr>
        <w:t xml:space="preserve">מצבו </w:t>
      </w:r>
      <w:r w:rsidR="00CD65CB" w:rsidRPr="00A86CD8">
        <w:rPr>
          <w:rFonts w:cs="FrankRuehl" w:hint="cs"/>
          <w:szCs w:val="28"/>
          <w:rtl/>
        </w:rPr>
        <w:t>הקוגניטיבי</w:t>
      </w:r>
      <w:r w:rsidRPr="00A86CD8">
        <w:rPr>
          <w:rFonts w:cs="FrankRuehl" w:hint="cs"/>
          <w:szCs w:val="28"/>
          <w:rtl/>
        </w:rPr>
        <w:t xml:space="preserve"> של המנוח</w:t>
      </w:r>
      <w:r w:rsidR="0051047D" w:rsidRPr="00A86CD8">
        <w:rPr>
          <w:rFonts w:cs="FrankRuehl" w:hint="cs"/>
          <w:szCs w:val="28"/>
          <w:rtl/>
        </w:rPr>
        <w:t xml:space="preserve">, בעושק, </w:t>
      </w:r>
      <w:r w:rsidRPr="00A86CD8">
        <w:rPr>
          <w:rFonts w:cs="FrankRuehl" w:hint="cs"/>
          <w:szCs w:val="28"/>
          <w:rtl/>
        </w:rPr>
        <w:t>ב</w:t>
      </w:r>
      <w:r w:rsidR="0051047D" w:rsidRPr="00A86CD8">
        <w:rPr>
          <w:rFonts w:cs="FrankRuehl" w:hint="cs"/>
          <w:szCs w:val="28"/>
          <w:rtl/>
        </w:rPr>
        <w:t xml:space="preserve">גזל, </w:t>
      </w:r>
      <w:r w:rsidRPr="00A86CD8">
        <w:rPr>
          <w:rFonts w:cs="FrankRuehl" w:hint="cs"/>
          <w:szCs w:val="28"/>
          <w:rtl/>
        </w:rPr>
        <w:t>ב</w:t>
      </w:r>
      <w:r w:rsidR="00CD65CB" w:rsidRPr="00A86CD8">
        <w:rPr>
          <w:rFonts w:cs="FrankRuehl" w:hint="cs"/>
          <w:szCs w:val="28"/>
          <w:rtl/>
        </w:rPr>
        <w:t>מִ</w:t>
      </w:r>
      <w:r w:rsidR="0051047D" w:rsidRPr="00A86CD8">
        <w:rPr>
          <w:rFonts w:cs="FrankRuehl" w:hint="cs"/>
          <w:szCs w:val="28"/>
          <w:rtl/>
        </w:rPr>
        <w:t xml:space="preserve">רמה, </w:t>
      </w:r>
      <w:r w:rsidRPr="00A86CD8">
        <w:rPr>
          <w:rFonts w:cs="FrankRuehl" w:hint="cs"/>
          <w:szCs w:val="28"/>
          <w:rtl/>
        </w:rPr>
        <w:t>ב</w:t>
      </w:r>
      <w:r w:rsidR="0051047D" w:rsidRPr="00A86CD8">
        <w:rPr>
          <w:rFonts w:cs="FrankRuehl" w:hint="cs"/>
          <w:szCs w:val="28"/>
          <w:rtl/>
        </w:rPr>
        <w:t xml:space="preserve">עשיית עושר, </w:t>
      </w:r>
      <w:r w:rsidR="00CD65CB" w:rsidRPr="00A86CD8">
        <w:rPr>
          <w:rFonts w:cs="FrankRuehl" w:hint="cs"/>
          <w:szCs w:val="28"/>
          <w:rtl/>
        </w:rPr>
        <w:t xml:space="preserve">בהטעיה או על בסיס עילות מכוח </w:t>
      </w:r>
      <w:r w:rsidRPr="00A86CD8">
        <w:rPr>
          <w:rFonts w:cs="FrankRuehl" w:hint="cs"/>
          <w:szCs w:val="28"/>
          <w:rtl/>
        </w:rPr>
        <w:t>פקודת הנזיקין</w:t>
      </w:r>
      <w:r w:rsidR="00476731" w:rsidRPr="00A86CD8">
        <w:rPr>
          <w:rFonts w:cs="FrankRuehl" w:hint="cs"/>
          <w:szCs w:val="28"/>
          <w:rtl/>
        </w:rPr>
        <w:t>.</w:t>
      </w:r>
    </w:p>
    <w:p w:rsidR="00A86CD8" w:rsidRDefault="00A86CD8" w:rsidP="00A86CD8">
      <w:pPr>
        <w:pStyle w:val="2"/>
        <w:spacing w:line="360" w:lineRule="auto"/>
        <w:rPr>
          <w:rtl/>
        </w:rPr>
      </w:pPr>
    </w:p>
    <w:p w:rsidR="008B0253" w:rsidRDefault="00735158" w:rsidP="00A86CD8">
      <w:pPr>
        <w:pStyle w:val="ad"/>
        <w:numPr>
          <w:ilvl w:val="0"/>
          <w:numId w:val="2"/>
        </w:numPr>
        <w:spacing w:line="360" w:lineRule="auto"/>
        <w:jc w:val="both"/>
        <w:rPr>
          <w:rFonts w:ascii="FrankRuehl" w:hAnsi="FrankRuehl" w:cs="FrankRuehl"/>
          <w:noProof w:val="0"/>
          <w:sz w:val="28"/>
          <w:szCs w:val="28"/>
        </w:rPr>
      </w:pPr>
      <w:r w:rsidRPr="00262AF4">
        <w:rPr>
          <w:rFonts w:ascii="FrankRuehl" w:hAnsi="FrankRuehl" w:cs="FrankRuehl" w:hint="cs"/>
          <w:noProof w:val="0"/>
          <w:sz w:val="28"/>
          <w:szCs w:val="28"/>
          <w:rtl/>
        </w:rPr>
        <w:t xml:space="preserve">מצד האחיות </w:t>
      </w:r>
      <w:r w:rsidR="00546F36" w:rsidRPr="00262AF4">
        <w:rPr>
          <w:rFonts w:ascii="FrankRuehl" w:hAnsi="FrankRuehl" w:cs="FrankRuehl" w:hint="cs"/>
          <w:noProof w:val="0"/>
          <w:sz w:val="28"/>
          <w:szCs w:val="28"/>
          <w:rtl/>
        </w:rPr>
        <w:t xml:space="preserve">נטען כי יש לכלול בעִזבון המנוח את כל הכספים שהתנהלו על שם המנוח יחד עם אחות המנוח גב' </w:t>
      </w:r>
      <w:r w:rsidR="00B27BF3">
        <w:rPr>
          <w:rFonts w:ascii="FrankRuehl" w:hAnsi="FrankRuehl" w:cs="FrankRuehl" w:hint="cs"/>
          <w:noProof w:val="0"/>
          <w:sz w:val="28"/>
          <w:szCs w:val="28"/>
          <w:rtl/>
        </w:rPr>
        <w:t>ר.ד.</w:t>
      </w:r>
      <w:r w:rsidR="00546F36" w:rsidRPr="00262AF4">
        <w:rPr>
          <w:rFonts w:ascii="FrankRuehl" w:hAnsi="FrankRuehl" w:cs="FrankRuehl" w:hint="cs"/>
          <w:noProof w:val="0"/>
          <w:sz w:val="28"/>
          <w:szCs w:val="28"/>
          <w:rtl/>
        </w:rPr>
        <w:t xml:space="preserve">, בבנק "מזרחי טפחות" ושמספרם </w:t>
      </w:r>
      <w:r w:rsidR="001F2CF0">
        <w:rPr>
          <w:rFonts w:ascii="FrankRuehl" w:hAnsi="FrankRuehl" w:cs="FrankRuehl" w:hint="cs"/>
          <w:noProof w:val="0"/>
          <w:sz w:val="28"/>
          <w:szCs w:val="28"/>
          <w:rtl/>
        </w:rPr>
        <w:t>------</w:t>
      </w:r>
      <w:r w:rsidR="00546F36" w:rsidRPr="00262AF4">
        <w:rPr>
          <w:rFonts w:ascii="FrankRuehl" w:hAnsi="FrankRuehl" w:cs="FrankRuehl" w:hint="cs"/>
          <w:noProof w:val="0"/>
          <w:sz w:val="28"/>
          <w:szCs w:val="28"/>
          <w:rtl/>
        </w:rPr>
        <w:t xml:space="preserve"> ו-</w:t>
      </w:r>
      <w:r w:rsidR="001F2CF0">
        <w:rPr>
          <w:rFonts w:ascii="FrankRuehl" w:hAnsi="FrankRuehl" w:cs="FrankRuehl" w:hint="cs"/>
          <w:noProof w:val="0"/>
          <w:sz w:val="28"/>
          <w:szCs w:val="28"/>
          <w:rtl/>
        </w:rPr>
        <w:t xml:space="preserve">------ </w:t>
      </w:r>
      <w:r w:rsidR="00546F36" w:rsidRPr="00262AF4">
        <w:rPr>
          <w:rFonts w:ascii="FrankRuehl" w:hAnsi="FrankRuehl" w:cs="FrankRuehl"/>
          <w:noProof w:val="0"/>
          <w:sz w:val="28"/>
          <w:szCs w:val="28"/>
          <w:rtl/>
        </w:rPr>
        <w:t>–</w:t>
      </w:r>
      <w:r w:rsidR="00546F36" w:rsidRPr="00262AF4">
        <w:rPr>
          <w:rFonts w:ascii="FrankRuehl" w:hAnsi="FrankRuehl" w:cs="FrankRuehl" w:hint="cs"/>
          <w:noProof w:val="0"/>
          <w:sz w:val="28"/>
          <w:szCs w:val="28"/>
          <w:rtl/>
        </w:rPr>
        <w:t xml:space="preserve"> ו</w:t>
      </w:r>
      <w:r w:rsidRPr="00262AF4">
        <w:rPr>
          <w:rFonts w:ascii="FrankRuehl" w:hAnsi="FrankRuehl" w:cs="FrankRuehl" w:hint="cs"/>
          <w:noProof w:val="0"/>
          <w:sz w:val="28"/>
          <w:szCs w:val="28"/>
          <w:rtl/>
        </w:rPr>
        <w:t>ב</w:t>
      </w:r>
      <w:r w:rsidR="00546F36" w:rsidRPr="00262AF4">
        <w:rPr>
          <w:rFonts w:ascii="FrankRuehl" w:hAnsi="FrankRuehl" w:cs="FrankRuehl" w:hint="cs"/>
          <w:noProof w:val="0"/>
          <w:sz w:val="28"/>
          <w:szCs w:val="28"/>
          <w:rtl/>
        </w:rPr>
        <w:t>כל חשבון אחר שנוהל על שם המנוח בבנק "מזרחי טפחות"</w:t>
      </w:r>
      <w:r w:rsidR="00CB69D5">
        <w:rPr>
          <w:rFonts w:ascii="FrankRuehl" w:hAnsi="FrankRuehl" w:cs="FrankRuehl" w:hint="cs"/>
          <w:noProof w:val="0"/>
          <w:sz w:val="28"/>
          <w:szCs w:val="28"/>
          <w:rtl/>
        </w:rPr>
        <w:t>,</w:t>
      </w:r>
      <w:r w:rsidR="00546F36" w:rsidRPr="00262AF4">
        <w:rPr>
          <w:rFonts w:ascii="FrankRuehl" w:hAnsi="FrankRuehl" w:cs="FrankRuehl" w:hint="cs"/>
          <w:noProof w:val="0"/>
          <w:sz w:val="28"/>
          <w:szCs w:val="28"/>
          <w:rtl/>
        </w:rPr>
        <w:t xml:space="preserve"> וגם את חשבון המנוח בבנק "הפועלים" שמספרו </w:t>
      </w:r>
      <w:r w:rsidR="001F2CF0">
        <w:rPr>
          <w:rFonts w:ascii="FrankRuehl" w:hAnsi="FrankRuehl" w:cs="FrankRuehl" w:hint="cs"/>
          <w:noProof w:val="0"/>
          <w:sz w:val="28"/>
          <w:szCs w:val="28"/>
          <w:rtl/>
        </w:rPr>
        <w:t>------</w:t>
      </w:r>
      <w:r w:rsidR="00546F36" w:rsidRPr="00262AF4">
        <w:rPr>
          <w:rFonts w:ascii="FrankRuehl" w:hAnsi="FrankRuehl" w:cs="FrankRuehl" w:hint="cs"/>
          <w:noProof w:val="0"/>
          <w:sz w:val="28"/>
          <w:szCs w:val="28"/>
          <w:rtl/>
        </w:rPr>
        <w:t xml:space="preserve"> או כל חשבון אחר בבנק "הפועלים". עוד נטען כי אחות המנוח משכה מחשבונות המנוח, שלא כדין</w:t>
      </w:r>
      <w:r w:rsidR="00CB69D5">
        <w:rPr>
          <w:rFonts w:ascii="FrankRuehl" w:hAnsi="FrankRuehl" w:cs="FrankRuehl" w:hint="cs"/>
          <w:noProof w:val="0"/>
          <w:sz w:val="28"/>
          <w:szCs w:val="28"/>
          <w:rtl/>
        </w:rPr>
        <w:t>,</w:t>
      </w:r>
      <w:r w:rsidR="00546F36" w:rsidRPr="00262AF4">
        <w:rPr>
          <w:rFonts w:ascii="FrankRuehl" w:hAnsi="FrankRuehl" w:cs="FrankRuehl" w:hint="cs"/>
          <w:noProof w:val="0"/>
          <w:sz w:val="28"/>
          <w:szCs w:val="28"/>
          <w:rtl/>
        </w:rPr>
        <w:t xml:space="preserve"> סך 821,662 ₪ </w:t>
      </w:r>
      <w:r w:rsidR="004D7DBA" w:rsidRPr="00262AF4">
        <w:rPr>
          <w:rFonts w:ascii="FrankRuehl" w:hAnsi="FrankRuehl" w:cs="FrankRuehl" w:hint="cs"/>
          <w:noProof w:val="0"/>
          <w:sz w:val="28"/>
          <w:szCs w:val="28"/>
          <w:rtl/>
        </w:rPr>
        <w:t xml:space="preserve"> </w:t>
      </w:r>
      <w:r w:rsidR="00262AF4" w:rsidRPr="00262AF4">
        <w:rPr>
          <w:rFonts w:ascii="FrankRuehl" w:hAnsi="FrankRuehl" w:cs="FrankRuehl" w:hint="cs"/>
          <w:noProof w:val="0"/>
          <w:sz w:val="28"/>
          <w:szCs w:val="28"/>
          <w:rtl/>
        </w:rPr>
        <w:t>ועליה להשיבו ל</w:t>
      </w:r>
      <w:r w:rsidR="002916A2">
        <w:rPr>
          <w:rFonts w:ascii="FrankRuehl" w:hAnsi="FrankRuehl" w:cs="FrankRuehl" w:hint="cs"/>
          <w:noProof w:val="0"/>
          <w:sz w:val="28"/>
          <w:szCs w:val="28"/>
          <w:rtl/>
        </w:rPr>
        <w:t>עִזבון</w:t>
      </w:r>
      <w:r w:rsidR="00262AF4" w:rsidRPr="00262AF4">
        <w:rPr>
          <w:rFonts w:ascii="FrankRuehl" w:hAnsi="FrankRuehl" w:cs="FrankRuehl" w:hint="cs"/>
          <w:noProof w:val="0"/>
          <w:sz w:val="28"/>
          <w:szCs w:val="28"/>
          <w:rtl/>
        </w:rPr>
        <w:t xml:space="preserve"> </w:t>
      </w:r>
      <w:r w:rsidR="00CB69D5">
        <w:rPr>
          <w:rFonts w:ascii="FrankRuehl" w:hAnsi="FrankRuehl" w:cs="FrankRuehl" w:hint="cs"/>
          <w:noProof w:val="0"/>
          <w:sz w:val="28"/>
          <w:szCs w:val="28"/>
          <w:rtl/>
        </w:rPr>
        <w:t>(</w:t>
      </w:r>
      <w:r w:rsidR="004D7DBA" w:rsidRPr="00262AF4">
        <w:rPr>
          <w:rFonts w:ascii="FrankRuehl" w:hAnsi="FrankRuehl" w:cs="FrankRuehl" w:hint="cs"/>
          <w:noProof w:val="0"/>
          <w:sz w:val="28"/>
          <w:szCs w:val="28"/>
          <w:rtl/>
        </w:rPr>
        <w:t>סך 551,087 ₪ לפני פטירת המנוח ו</w:t>
      </w:r>
      <w:r w:rsidR="00CB69D5">
        <w:rPr>
          <w:rFonts w:ascii="FrankRuehl" w:hAnsi="FrankRuehl" w:cs="FrankRuehl" w:hint="cs"/>
          <w:noProof w:val="0"/>
          <w:sz w:val="28"/>
          <w:szCs w:val="28"/>
          <w:rtl/>
        </w:rPr>
        <w:t>סך 270,575 ₪ אחרי פטירת המנוח).</w:t>
      </w:r>
    </w:p>
    <w:p w:rsidR="008B0253" w:rsidRDefault="008B0253" w:rsidP="00A86CD8">
      <w:pPr>
        <w:pStyle w:val="ad"/>
        <w:spacing w:line="360" w:lineRule="auto"/>
        <w:ind w:left="360"/>
        <w:jc w:val="both"/>
        <w:rPr>
          <w:rFonts w:ascii="FrankRuehl" w:hAnsi="FrankRuehl" w:cs="FrankRuehl"/>
          <w:noProof w:val="0"/>
          <w:sz w:val="28"/>
          <w:szCs w:val="28"/>
          <w:rtl/>
        </w:rPr>
      </w:pPr>
    </w:p>
    <w:p w:rsidR="005E4164" w:rsidRDefault="00476731" w:rsidP="00A86CD8">
      <w:pPr>
        <w:pStyle w:val="ad"/>
        <w:spacing w:line="360" w:lineRule="auto"/>
        <w:ind w:left="360"/>
        <w:jc w:val="both"/>
        <w:rPr>
          <w:rFonts w:ascii="FrankRuehl" w:hAnsi="FrankRuehl" w:cs="FrankRuehl"/>
          <w:noProof w:val="0"/>
          <w:sz w:val="28"/>
          <w:szCs w:val="28"/>
          <w:rtl/>
        </w:rPr>
      </w:pPr>
      <w:r w:rsidRPr="00735158">
        <w:rPr>
          <w:rFonts w:ascii="FrankRuehl" w:hAnsi="FrankRuehl" w:cs="FrankRuehl" w:hint="cs"/>
          <w:noProof w:val="0"/>
          <w:sz w:val="28"/>
          <w:szCs w:val="28"/>
          <w:rtl/>
        </w:rPr>
        <w:t xml:space="preserve">נטען כי </w:t>
      </w:r>
      <w:r w:rsidR="00C96C1F" w:rsidRPr="00735158">
        <w:rPr>
          <w:rFonts w:ascii="FrankRuehl" w:hAnsi="FrankRuehl" w:cs="FrankRuehl" w:hint="cs"/>
          <w:noProof w:val="0"/>
          <w:sz w:val="28"/>
          <w:szCs w:val="28"/>
          <w:rtl/>
        </w:rPr>
        <w:t>המנוח והאחיות ניהלו משק בית במשותף והיו בעלים במשותף של רכוש כזה או אחר, אך חלק הארי של הרכוש היה שייך למנוח</w:t>
      </w:r>
      <w:r w:rsidR="00E64E6D">
        <w:rPr>
          <w:rFonts w:ascii="FrankRuehl" w:hAnsi="FrankRuehl" w:cs="FrankRuehl" w:hint="cs"/>
          <w:noProof w:val="0"/>
          <w:sz w:val="28"/>
          <w:szCs w:val="28"/>
          <w:rtl/>
        </w:rPr>
        <w:t>. האחייניות הפנו לכך ש</w:t>
      </w:r>
      <w:r w:rsidR="00C96C1F" w:rsidRPr="00735158">
        <w:rPr>
          <w:rFonts w:ascii="FrankRuehl" w:hAnsi="FrankRuehl" w:cs="FrankRuehl" w:hint="cs"/>
          <w:noProof w:val="0"/>
          <w:sz w:val="28"/>
          <w:szCs w:val="28"/>
          <w:rtl/>
        </w:rPr>
        <w:t xml:space="preserve">הכנסות התובעת מקורן בקִצבאות זִקנה או סכומים נמוכים </w:t>
      </w:r>
      <w:r w:rsidR="00E64E6D">
        <w:rPr>
          <w:rFonts w:ascii="FrankRuehl" w:hAnsi="FrankRuehl" w:cs="FrankRuehl" w:hint="cs"/>
          <w:noProof w:val="0"/>
          <w:sz w:val="28"/>
          <w:szCs w:val="28"/>
          <w:rtl/>
        </w:rPr>
        <w:t>ו</w:t>
      </w:r>
      <w:r w:rsidR="00C96C1F" w:rsidRPr="00735158">
        <w:rPr>
          <w:rFonts w:ascii="FrankRuehl" w:hAnsi="FrankRuehl" w:cs="FrankRuehl" w:hint="cs"/>
          <w:noProof w:val="0"/>
          <w:sz w:val="28"/>
          <w:szCs w:val="28"/>
          <w:rtl/>
        </w:rPr>
        <w:t xml:space="preserve">אין </w:t>
      </w:r>
      <w:r w:rsidR="00E64E6D">
        <w:rPr>
          <w:rFonts w:ascii="FrankRuehl" w:hAnsi="FrankRuehl" w:cs="FrankRuehl" w:hint="cs"/>
          <w:noProof w:val="0"/>
          <w:sz w:val="28"/>
          <w:szCs w:val="28"/>
          <w:rtl/>
        </w:rPr>
        <w:t>סכומים אלו מגיעים לסכומים ש</w:t>
      </w:r>
      <w:r w:rsidR="00C96C1F" w:rsidRPr="00735158">
        <w:rPr>
          <w:rFonts w:ascii="FrankRuehl" w:hAnsi="FrankRuehl" w:cs="FrankRuehl" w:hint="cs"/>
          <w:noProof w:val="0"/>
          <w:sz w:val="28"/>
          <w:szCs w:val="28"/>
          <w:rtl/>
        </w:rPr>
        <w:t>בעִזבון. הנתבעות הכחישו כי מקור הכספים בבנק "דיסקונט" הוא בכספים שהועברו מבנק "הפועלים"</w:t>
      </w:r>
      <w:r w:rsidR="00E64E6D">
        <w:rPr>
          <w:rFonts w:ascii="FrankRuehl" w:hAnsi="FrankRuehl" w:cs="FrankRuehl" w:hint="cs"/>
          <w:noProof w:val="0"/>
          <w:sz w:val="28"/>
          <w:szCs w:val="28"/>
          <w:rtl/>
        </w:rPr>
        <w:t xml:space="preserve"> ואת </w:t>
      </w:r>
      <w:r w:rsidR="00C96C1F" w:rsidRPr="00735158">
        <w:rPr>
          <w:rFonts w:ascii="FrankRuehl" w:hAnsi="FrankRuehl" w:cs="FrankRuehl" w:hint="cs"/>
          <w:noProof w:val="0"/>
          <w:sz w:val="28"/>
          <w:szCs w:val="28"/>
          <w:rtl/>
        </w:rPr>
        <w:t xml:space="preserve">תיאור נסיבות העברת הכספים </w:t>
      </w:r>
      <w:r w:rsidR="00E64E6D">
        <w:rPr>
          <w:rFonts w:ascii="FrankRuehl" w:hAnsi="FrankRuehl" w:cs="FrankRuehl" w:hint="cs"/>
          <w:noProof w:val="0"/>
          <w:sz w:val="28"/>
          <w:szCs w:val="28"/>
          <w:rtl/>
        </w:rPr>
        <w:t xml:space="preserve">הנטען וטענו כי </w:t>
      </w:r>
      <w:r w:rsidR="00C96C1F">
        <w:rPr>
          <w:rFonts w:ascii="FrankRuehl" w:hAnsi="FrankRuehl" w:cs="FrankRuehl" w:hint="cs"/>
          <w:noProof w:val="0"/>
          <w:sz w:val="28"/>
          <w:szCs w:val="28"/>
          <w:rtl/>
        </w:rPr>
        <w:t xml:space="preserve">המנוח היה זכאי, כבעלים בחשבון, לפעול בחשבונותיו כפי רצונו וגם אם העביר כספים מחשבון שהיה משותף לו ולתובעת לחשבון שהוא אך ורק על שמו </w:t>
      </w:r>
      <w:r w:rsidR="00C96C1F">
        <w:rPr>
          <w:rFonts w:ascii="FrankRuehl" w:hAnsi="FrankRuehl" w:cs="FrankRuehl"/>
          <w:noProof w:val="0"/>
          <w:sz w:val="28"/>
          <w:szCs w:val="28"/>
          <w:rtl/>
        </w:rPr>
        <w:t>–</w:t>
      </w:r>
      <w:r w:rsidR="00C96C1F">
        <w:rPr>
          <w:rFonts w:ascii="FrankRuehl" w:hAnsi="FrankRuehl" w:cs="FrankRuehl" w:hint="cs"/>
          <w:noProof w:val="0"/>
          <w:sz w:val="28"/>
          <w:szCs w:val="28"/>
          <w:rtl/>
        </w:rPr>
        <w:t xml:space="preserve"> עדיין, הפעולה היא מרצונו והיא תקפה</w:t>
      </w:r>
      <w:r w:rsidR="00E64E6D">
        <w:rPr>
          <w:rFonts w:ascii="FrankRuehl" w:hAnsi="FrankRuehl" w:cs="FrankRuehl" w:hint="cs"/>
          <w:noProof w:val="0"/>
          <w:sz w:val="28"/>
          <w:szCs w:val="28"/>
          <w:rtl/>
        </w:rPr>
        <w:t xml:space="preserve"> וכי החשבון בנק דיסקונט הוא חשבון שהיה קיים עוד קודם לכן על שם המנוח בלבד ובחשבון הנוכחי, ה</w:t>
      </w:r>
      <w:r w:rsidR="00EF2EEE">
        <w:rPr>
          <w:rFonts w:ascii="FrankRuehl" w:hAnsi="FrankRuehl" w:cs="FrankRuehl" w:hint="cs"/>
          <w:noProof w:val="0"/>
          <w:sz w:val="28"/>
          <w:szCs w:val="28"/>
          <w:rtl/>
        </w:rPr>
        <w:t>תובעת מיופת על פי כתב הרשאה מיום 22.08.2013</w:t>
      </w:r>
      <w:r w:rsidR="00E64E6D">
        <w:rPr>
          <w:rFonts w:ascii="FrankRuehl" w:hAnsi="FrankRuehl" w:cs="FrankRuehl" w:hint="cs"/>
          <w:noProof w:val="0"/>
          <w:sz w:val="28"/>
          <w:szCs w:val="28"/>
          <w:rtl/>
        </w:rPr>
        <w:t xml:space="preserve">. נטען כי באותו מועד חתם המנוח גם על </w:t>
      </w:r>
      <w:r w:rsidR="00EF2EEE">
        <w:rPr>
          <w:rFonts w:ascii="FrankRuehl" w:hAnsi="FrankRuehl" w:cs="FrankRuehl" w:hint="cs"/>
          <w:noProof w:val="0"/>
          <w:sz w:val="28"/>
          <w:szCs w:val="28"/>
          <w:rtl/>
        </w:rPr>
        <w:t xml:space="preserve"> </w:t>
      </w:r>
      <w:r w:rsidR="00E64E6D">
        <w:rPr>
          <w:rFonts w:ascii="FrankRuehl" w:hAnsi="FrankRuehl" w:cs="FrankRuehl" w:hint="cs"/>
          <w:noProof w:val="0"/>
          <w:sz w:val="28"/>
          <w:szCs w:val="28"/>
          <w:rtl/>
        </w:rPr>
        <w:t>טופס "</w:t>
      </w:r>
      <w:r w:rsidR="00E64E6D" w:rsidRPr="00EF2EEE">
        <w:rPr>
          <w:rFonts w:ascii="FrankRuehl" w:hAnsi="FrankRuehl" w:cs="Miriam" w:hint="cs"/>
          <w:noProof w:val="0"/>
          <w:sz w:val="28"/>
          <w:rtl/>
        </w:rPr>
        <w:t>הצהרה על נהנה בחשבון פרטי</w:t>
      </w:r>
      <w:r w:rsidR="00E64E6D">
        <w:rPr>
          <w:rFonts w:ascii="FrankRuehl" w:hAnsi="FrankRuehl" w:cs="FrankRuehl" w:hint="cs"/>
          <w:noProof w:val="0"/>
          <w:sz w:val="28"/>
          <w:szCs w:val="28"/>
          <w:rtl/>
        </w:rPr>
        <w:t xml:space="preserve">" בו ציין כי אין נהנים בחשבון </w:t>
      </w:r>
      <w:r w:rsidR="00EF2EEE">
        <w:rPr>
          <w:rFonts w:ascii="FrankRuehl" w:hAnsi="FrankRuehl" w:cs="FrankRuehl"/>
          <w:noProof w:val="0"/>
          <w:sz w:val="28"/>
          <w:szCs w:val="28"/>
          <w:rtl/>
        </w:rPr>
        <w:t>–</w:t>
      </w:r>
      <w:r w:rsidR="00EF2EEE">
        <w:rPr>
          <w:rFonts w:ascii="FrankRuehl" w:hAnsi="FrankRuehl" w:cs="FrankRuehl" w:hint="cs"/>
          <w:noProof w:val="0"/>
          <w:sz w:val="28"/>
          <w:szCs w:val="28"/>
          <w:rtl/>
        </w:rPr>
        <w:t xml:space="preserve"> מה שמעיד כי המנוח בחר שלא לקבוע שה</w:t>
      </w:r>
      <w:r w:rsidR="00E64E6D">
        <w:rPr>
          <w:rFonts w:ascii="FrankRuehl" w:hAnsi="FrankRuehl" w:cs="FrankRuehl" w:hint="cs"/>
          <w:noProof w:val="0"/>
          <w:sz w:val="28"/>
          <w:szCs w:val="28"/>
          <w:rtl/>
        </w:rPr>
        <w:t>תוב</w:t>
      </w:r>
      <w:r w:rsidR="005E4164">
        <w:rPr>
          <w:rFonts w:ascii="FrankRuehl" w:hAnsi="FrankRuehl" w:cs="FrankRuehl" w:hint="cs"/>
          <w:noProof w:val="0"/>
          <w:sz w:val="28"/>
          <w:szCs w:val="28"/>
          <w:rtl/>
        </w:rPr>
        <w:t>עת</w:t>
      </w:r>
      <w:r w:rsidR="00EF2EEE">
        <w:rPr>
          <w:rFonts w:ascii="FrankRuehl" w:hAnsi="FrankRuehl" w:cs="FrankRuehl" w:hint="cs"/>
          <w:noProof w:val="0"/>
          <w:sz w:val="28"/>
          <w:szCs w:val="28"/>
          <w:rtl/>
        </w:rPr>
        <w:t xml:space="preserve"> בעלים בחשבון</w:t>
      </w:r>
      <w:r w:rsidR="005E4164">
        <w:rPr>
          <w:rFonts w:ascii="FrankRuehl" w:hAnsi="FrankRuehl" w:cs="FrankRuehl" w:hint="cs"/>
          <w:noProof w:val="0"/>
          <w:sz w:val="28"/>
          <w:szCs w:val="28"/>
          <w:rtl/>
        </w:rPr>
        <w:t xml:space="preserve">. והתובעת הייתה נוכחת </w:t>
      </w:r>
      <w:r w:rsidR="00EF2EEE">
        <w:rPr>
          <w:rFonts w:ascii="FrankRuehl" w:hAnsi="FrankRuehl" w:cs="FrankRuehl" w:hint="cs"/>
          <w:noProof w:val="0"/>
          <w:sz w:val="28"/>
          <w:szCs w:val="28"/>
          <w:rtl/>
        </w:rPr>
        <w:t xml:space="preserve">בעת </w:t>
      </w:r>
      <w:r w:rsidR="001F2CF0">
        <w:rPr>
          <w:rFonts w:ascii="FrankRuehl" w:hAnsi="FrankRuehl" w:cs="FrankRuehl" w:hint="cs"/>
          <w:noProof w:val="0"/>
          <w:sz w:val="28"/>
          <w:szCs w:val="28"/>
          <w:rtl/>
        </w:rPr>
        <w:t>החתימה על הטפסים.</w:t>
      </w:r>
      <w:r w:rsidR="005E4164">
        <w:rPr>
          <w:rFonts w:ascii="FrankRuehl" w:hAnsi="FrankRuehl" w:cs="FrankRuehl" w:hint="cs"/>
          <w:noProof w:val="0"/>
          <w:sz w:val="28"/>
          <w:szCs w:val="28"/>
          <w:rtl/>
        </w:rPr>
        <w:t xml:space="preserve"> נטען כי לבנק </w:t>
      </w:r>
      <w:r w:rsidR="001F2CF0">
        <w:rPr>
          <w:rFonts w:ascii="FrankRuehl" w:hAnsi="FrankRuehl" w:cs="FrankRuehl" w:hint="cs"/>
          <w:noProof w:val="0"/>
          <w:sz w:val="28"/>
          <w:szCs w:val="28"/>
          <w:rtl/>
        </w:rPr>
        <w:t>"</w:t>
      </w:r>
      <w:r w:rsidR="005E4164">
        <w:rPr>
          <w:rFonts w:ascii="FrankRuehl" w:hAnsi="FrankRuehl" w:cs="FrankRuehl" w:hint="cs"/>
          <w:noProof w:val="0"/>
          <w:sz w:val="28"/>
          <w:szCs w:val="28"/>
          <w:rtl/>
        </w:rPr>
        <w:t>דיסקונט</w:t>
      </w:r>
      <w:r w:rsidR="001F2CF0">
        <w:rPr>
          <w:rFonts w:ascii="FrankRuehl" w:hAnsi="FrankRuehl" w:cs="FrankRuehl" w:hint="cs"/>
          <w:noProof w:val="0"/>
          <w:sz w:val="28"/>
          <w:szCs w:val="28"/>
          <w:rtl/>
        </w:rPr>
        <w:t>"</w:t>
      </w:r>
      <w:r w:rsidR="005E4164">
        <w:rPr>
          <w:rFonts w:ascii="FrankRuehl" w:hAnsi="FrankRuehl" w:cs="FrankRuehl" w:hint="cs"/>
          <w:noProof w:val="0"/>
          <w:sz w:val="28"/>
          <w:szCs w:val="28"/>
          <w:rtl/>
        </w:rPr>
        <w:t xml:space="preserve"> העביר המנוח סך כ</w:t>
      </w:r>
      <w:r w:rsidR="00EF2EEE">
        <w:rPr>
          <w:rFonts w:ascii="FrankRuehl" w:hAnsi="FrankRuehl" w:cs="FrankRuehl" w:hint="cs"/>
          <w:noProof w:val="0"/>
          <w:sz w:val="28"/>
          <w:szCs w:val="28"/>
          <w:rtl/>
        </w:rPr>
        <w:t>-700,000 ₪ מחשבו</w:t>
      </w:r>
      <w:r w:rsidR="005E4164">
        <w:rPr>
          <w:rFonts w:ascii="FrankRuehl" w:hAnsi="FrankRuehl" w:cs="FrankRuehl" w:hint="cs"/>
          <w:noProof w:val="0"/>
          <w:sz w:val="28"/>
          <w:szCs w:val="28"/>
          <w:rtl/>
        </w:rPr>
        <w:t>נו</w:t>
      </w:r>
      <w:r w:rsidR="00EF2EEE">
        <w:rPr>
          <w:rFonts w:ascii="FrankRuehl" w:hAnsi="FrankRuehl" w:cs="FrankRuehl" w:hint="cs"/>
          <w:noProof w:val="0"/>
          <w:sz w:val="28"/>
          <w:szCs w:val="28"/>
          <w:rtl/>
        </w:rPr>
        <w:t xml:space="preserve"> בבנק "הפועלים"</w:t>
      </w:r>
      <w:r w:rsidR="005E4164">
        <w:rPr>
          <w:rFonts w:ascii="FrankRuehl" w:hAnsi="FrankRuehl" w:cs="FrankRuehl" w:hint="cs"/>
          <w:noProof w:val="0"/>
          <w:sz w:val="28"/>
          <w:szCs w:val="28"/>
          <w:rtl/>
        </w:rPr>
        <w:t xml:space="preserve"> אליו הופקדה </w:t>
      </w:r>
      <w:r w:rsidR="00EF2EEE">
        <w:rPr>
          <w:rFonts w:ascii="FrankRuehl" w:hAnsi="FrankRuehl" w:cs="FrankRuehl" w:hint="cs"/>
          <w:noProof w:val="0"/>
          <w:sz w:val="28"/>
          <w:szCs w:val="28"/>
          <w:rtl/>
        </w:rPr>
        <w:t xml:space="preserve">באופן קבוע הפנסיה וקִצבת הזִקנה </w:t>
      </w:r>
      <w:r w:rsidR="005E4164">
        <w:rPr>
          <w:rFonts w:ascii="FrankRuehl" w:hAnsi="FrankRuehl" w:cs="FrankRuehl" w:hint="cs"/>
          <w:noProof w:val="0"/>
          <w:sz w:val="28"/>
          <w:szCs w:val="28"/>
          <w:rtl/>
        </w:rPr>
        <w:t>ולא מחשבון משותף.</w:t>
      </w:r>
      <w:r w:rsidR="00EF2EEE">
        <w:rPr>
          <w:rFonts w:ascii="FrankRuehl" w:hAnsi="FrankRuehl" w:cs="FrankRuehl" w:hint="cs"/>
          <w:noProof w:val="0"/>
          <w:sz w:val="28"/>
          <w:szCs w:val="28"/>
          <w:rtl/>
        </w:rPr>
        <w:t xml:space="preserve"> אשר לבנק "מזרחי טפחות" נטען כי </w:t>
      </w:r>
      <w:r w:rsidR="005E4164">
        <w:rPr>
          <w:rFonts w:ascii="FrankRuehl" w:hAnsi="FrankRuehl" w:cs="FrankRuehl" w:hint="cs"/>
          <w:noProof w:val="0"/>
          <w:sz w:val="28"/>
          <w:szCs w:val="28"/>
          <w:rtl/>
        </w:rPr>
        <w:t xml:space="preserve">על התובעת להוכיח </w:t>
      </w:r>
      <w:r w:rsidR="00EF2EEE">
        <w:rPr>
          <w:rFonts w:ascii="FrankRuehl" w:hAnsi="FrankRuehl" w:cs="FrankRuehl" w:hint="cs"/>
          <w:noProof w:val="0"/>
          <w:sz w:val="28"/>
          <w:szCs w:val="28"/>
          <w:rtl/>
        </w:rPr>
        <w:t xml:space="preserve">מועד פתיחת חשבון, זהות הבעלים ומקור הכספים על-מנת לקבל סעד. נטען כי התביעה היא שלב נוסף בעיכוב בו נוקטות התובעת על-מנת למנוע חלוקת סכומים של מיליונים לפי  צו הירושה, </w:t>
      </w:r>
      <w:r w:rsidR="00EF2EEE">
        <w:rPr>
          <w:rFonts w:ascii="FrankRuehl" w:hAnsi="FrankRuehl" w:cs="FrankRuehl" w:hint="cs"/>
          <w:noProof w:val="0"/>
          <w:sz w:val="28"/>
          <w:szCs w:val="28"/>
          <w:rtl/>
        </w:rPr>
        <w:lastRenderedPageBreak/>
        <w:t>וטענות כנגד פקיד הבנק יש להעלות בתביעה בה הבנק הוא צד. בית המשפט התבקש לדחות את התביעה.</w:t>
      </w:r>
    </w:p>
    <w:p w:rsidR="00317397" w:rsidRDefault="00317397" w:rsidP="00A86CD8">
      <w:pPr>
        <w:pStyle w:val="ad"/>
        <w:spacing w:line="360" w:lineRule="auto"/>
        <w:ind w:left="360"/>
        <w:jc w:val="both"/>
        <w:rPr>
          <w:rFonts w:ascii="FrankRuehl" w:hAnsi="FrankRuehl" w:cs="FrankRuehl"/>
          <w:noProof w:val="0"/>
          <w:sz w:val="28"/>
          <w:szCs w:val="28"/>
          <w:rtl/>
        </w:rPr>
      </w:pPr>
    </w:p>
    <w:p w:rsidR="00BD2A55" w:rsidRDefault="005E4164"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אשר לתביעה לתשלום חובות ל</w:t>
      </w:r>
      <w:r w:rsidR="002916A2">
        <w:rPr>
          <w:rFonts w:ascii="FrankRuehl" w:hAnsi="FrankRuehl" w:cs="FrankRuehl" w:hint="cs"/>
          <w:noProof w:val="0"/>
          <w:sz w:val="28"/>
          <w:szCs w:val="28"/>
          <w:rtl/>
        </w:rPr>
        <w:t>עִזבון</w:t>
      </w:r>
      <w:r>
        <w:rPr>
          <w:rFonts w:ascii="FrankRuehl" w:hAnsi="FrankRuehl" w:cs="FrankRuehl" w:hint="cs"/>
          <w:noProof w:val="0"/>
          <w:sz w:val="28"/>
          <w:szCs w:val="28"/>
          <w:rtl/>
        </w:rPr>
        <w:t xml:space="preserve">, הוכחשו הטענות. </w:t>
      </w:r>
      <w:r w:rsidR="00BD2A55">
        <w:rPr>
          <w:rFonts w:ascii="FrankRuehl" w:hAnsi="FrankRuehl" w:cs="FrankRuehl" w:hint="cs"/>
          <w:noProof w:val="0"/>
          <w:sz w:val="28"/>
          <w:szCs w:val="28"/>
          <w:rtl/>
        </w:rPr>
        <w:t>נטען כי הדירה הייתה שייכת לאבי האחייניו</w:t>
      </w:r>
      <w:r w:rsidR="00BD2A55">
        <w:rPr>
          <w:rFonts w:ascii="FrankRuehl" w:hAnsi="FrankRuehl" w:cs="FrankRuehl" w:hint="eastAsia"/>
          <w:noProof w:val="0"/>
          <w:sz w:val="28"/>
          <w:szCs w:val="28"/>
          <w:rtl/>
        </w:rPr>
        <w:t>ת</w:t>
      </w:r>
      <w:r w:rsidR="00BD2A55">
        <w:rPr>
          <w:rFonts w:ascii="FrankRuehl" w:hAnsi="FrankRuehl" w:cs="FrankRuehl" w:hint="cs"/>
          <w:noProof w:val="0"/>
          <w:sz w:val="28"/>
          <w:szCs w:val="28"/>
          <w:rtl/>
        </w:rPr>
        <w:t xml:space="preserve">, הייתה רשומה על שם האחות </w:t>
      </w:r>
      <w:r w:rsidR="00391CB4">
        <w:rPr>
          <w:rFonts w:ascii="FrankRuehl" w:hAnsi="FrankRuehl" w:cs="FrankRuehl" w:hint="cs"/>
          <w:noProof w:val="0"/>
          <w:sz w:val="28"/>
          <w:szCs w:val="28"/>
          <w:rtl/>
        </w:rPr>
        <w:t xml:space="preserve">ח.ד. </w:t>
      </w:r>
      <w:r w:rsidR="00BD2A55">
        <w:rPr>
          <w:rFonts w:ascii="FrankRuehl" w:hAnsi="FrankRuehl" w:cs="FrankRuehl" w:hint="cs"/>
          <w:noProof w:val="0"/>
          <w:sz w:val="28"/>
          <w:szCs w:val="28"/>
          <w:rtl/>
        </w:rPr>
        <w:t>ז"ל ולאחר פטירתהּ עברה למנוח. נטען כי הדירה היא דירה בה גרו הנתבעות עם הוריהן משנת 1978 ועד 2002 והמנוח התיר לנתבעת 4 להתגורר שם מאחר וידע כי זו דירת האב  וכחלק מעירוב הנכסים ביניהם. נטען כי מי שטיפל בהשכרת הדירה היה אביהן, והמנוח היה כשיר בשנת 2011, כאשר התיר לנתבעת 4 להתגורר בדירה ללא תמורה וללא הגבלת זמן. נטען כי שכר הדירה עבור הדירה, קודם לכן, עמד על סך 2,000 ₪ לחודש, הדירה לא שופצה במשך עשרות שנים והייתה מוזנחת ובפועל, נתבעת 4 השקיעה בדירה ושיפצה אותה על חשבונה. נטען נתבעת 4 הוחתמה על ידי האחיות על חוזה בו נכתב כי רשאית לגור בדירה ללא הגבלת זמן וללא עלות חו</w:t>
      </w:r>
      <w:r w:rsidR="001F2CF0">
        <w:rPr>
          <w:rFonts w:ascii="FrankRuehl" w:hAnsi="FrankRuehl" w:cs="FrankRuehl" w:hint="cs"/>
          <w:noProof w:val="0"/>
          <w:sz w:val="28"/>
          <w:szCs w:val="28"/>
          <w:rtl/>
        </w:rPr>
        <w:t>דשית, אך אין בידהּ העתק החוזים.</w:t>
      </w:r>
      <w:r w:rsidR="00BD2A55">
        <w:rPr>
          <w:rFonts w:ascii="FrankRuehl" w:hAnsi="FrankRuehl" w:cs="FrankRuehl" w:hint="cs"/>
          <w:noProof w:val="0"/>
          <w:sz w:val="28"/>
          <w:szCs w:val="28"/>
          <w:rtl/>
        </w:rPr>
        <w:t xml:space="preserve"> ביחס לתקופת החזקה נטען כי נתבעת 4 התגוררה בדירה עד </w:t>
      </w:r>
      <w:r w:rsidR="00636EA0">
        <w:rPr>
          <w:rFonts w:ascii="FrankRuehl" w:hAnsi="FrankRuehl" w:cs="FrankRuehl" w:hint="cs"/>
          <w:noProof w:val="0"/>
          <w:sz w:val="28"/>
          <w:szCs w:val="28"/>
          <w:rtl/>
        </w:rPr>
        <w:t>סוף חודש אפריל 2016, ומאז ועד ל</w:t>
      </w:r>
      <w:r w:rsidR="00BD2A55">
        <w:rPr>
          <w:rFonts w:ascii="FrankRuehl" w:hAnsi="FrankRuehl" w:cs="FrankRuehl" w:hint="cs"/>
          <w:noProof w:val="0"/>
          <w:sz w:val="28"/>
          <w:szCs w:val="28"/>
          <w:rtl/>
        </w:rPr>
        <w:t xml:space="preserve">חודש ינואר 2017 התגורר בדירה בעלה לשעבר. נטען כי מפתחות הדירה הוחזרו למנהלי העִזבון ונתבעת 4 זכאית לקבל מהעִזבון סך 8,587 </w:t>
      </w:r>
      <w:r w:rsidR="001F2CF0">
        <w:rPr>
          <w:rFonts w:ascii="FrankRuehl" w:hAnsi="FrankRuehl" w:cs="FrankRuehl" w:hint="cs"/>
          <w:noProof w:val="0"/>
          <w:sz w:val="28"/>
          <w:szCs w:val="28"/>
          <w:rtl/>
        </w:rPr>
        <w:t xml:space="preserve">₪ </w:t>
      </w:r>
      <w:r w:rsidR="00BD2A55">
        <w:rPr>
          <w:rFonts w:ascii="FrankRuehl" w:hAnsi="FrankRuehl" w:cs="FrankRuehl" w:hint="cs"/>
          <w:noProof w:val="0"/>
          <w:sz w:val="28"/>
          <w:szCs w:val="28"/>
          <w:rtl/>
        </w:rPr>
        <w:t>בגין תשלומים ששילמה מיום 01.01.2017 ועד מועד מסירת המפתח למנהל העִזבון ביום 30.06.2018. אשר להלוואות הנטענות, נטען כי מרבית הכספים ניתנו כמתנה או בהלוואות שהתיישנו</w:t>
      </w:r>
      <w:r w:rsidR="004D7DBA">
        <w:rPr>
          <w:rFonts w:ascii="FrankRuehl" w:hAnsi="FrankRuehl" w:cs="FrankRuehl" w:hint="cs"/>
          <w:noProof w:val="0"/>
          <w:sz w:val="28"/>
          <w:szCs w:val="28"/>
          <w:rtl/>
        </w:rPr>
        <w:t xml:space="preserve"> או בהלוואות שהוחזרו</w:t>
      </w:r>
      <w:r w:rsidR="00BD2A55">
        <w:rPr>
          <w:rFonts w:ascii="FrankRuehl" w:hAnsi="FrankRuehl" w:cs="FrankRuehl" w:hint="cs"/>
          <w:noProof w:val="0"/>
          <w:sz w:val="28"/>
          <w:szCs w:val="28"/>
          <w:rtl/>
        </w:rPr>
        <w:t>. עוד נטען כי קיימות ראיות לזיוף. נטען כי כאשר נטלו הלוואות מהמנוח, הדבר נעשה באופן מסודר, בהלוואה מהבנק וכנגד הוראת קבע נגדית.</w:t>
      </w:r>
    </w:p>
    <w:p w:rsidR="00A86CD8" w:rsidRDefault="00A86CD8" w:rsidP="00A86CD8">
      <w:pPr>
        <w:pStyle w:val="ad"/>
        <w:spacing w:line="360" w:lineRule="auto"/>
        <w:ind w:left="360"/>
        <w:jc w:val="both"/>
        <w:rPr>
          <w:rFonts w:ascii="FrankRuehl" w:hAnsi="FrankRuehl" w:cs="FrankRuehl"/>
          <w:noProof w:val="0"/>
          <w:sz w:val="28"/>
          <w:szCs w:val="28"/>
          <w:rtl/>
        </w:rPr>
      </w:pPr>
    </w:p>
    <w:p w:rsidR="004D7DBA" w:rsidRDefault="004D7DBA"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הנתבעות טענו כי נהנה לחלוק את כספו עם בני משפחתו הקרובה והנתבעות טיפלו בו במסירות ואהבה. עוד נטען כי המ</w:t>
      </w:r>
      <w:r w:rsidR="00CE51E5" w:rsidRPr="004D7DBA">
        <w:rPr>
          <w:rFonts w:ascii="FrankRuehl" w:hAnsi="FrankRuehl" w:cs="FrankRuehl" w:hint="cs"/>
          <w:noProof w:val="0"/>
          <w:sz w:val="28"/>
          <w:szCs w:val="28"/>
          <w:rtl/>
        </w:rPr>
        <w:t>נוח סבל מ</w:t>
      </w:r>
      <w:r w:rsidR="006C2E90">
        <w:rPr>
          <w:rFonts w:ascii="FrankRuehl" w:hAnsi="FrankRuehl" w:cs="FrankRuehl" w:hint="cs"/>
          <w:noProof w:val="0"/>
          <w:sz w:val="28"/>
          <w:szCs w:val="28"/>
          <w:rtl/>
        </w:rPr>
        <w:t>ירידה קוגניטיבית כבר בשנת 2011</w:t>
      </w:r>
      <w:r w:rsidR="00CE51E5" w:rsidRPr="004D7DBA">
        <w:rPr>
          <w:rFonts w:ascii="FrankRuehl" w:hAnsi="FrankRuehl" w:cs="FrankRuehl" w:hint="cs"/>
          <w:noProof w:val="0"/>
          <w:sz w:val="28"/>
          <w:szCs w:val="28"/>
          <w:rtl/>
        </w:rPr>
        <w:t xml:space="preserve"> </w:t>
      </w:r>
      <w:r w:rsidR="005E4164" w:rsidRPr="004D7DBA">
        <w:rPr>
          <w:rFonts w:ascii="FrankRuehl" w:hAnsi="FrankRuehl" w:cs="FrankRuehl" w:hint="cs"/>
          <w:noProof w:val="0"/>
          <w:sz w:val="28"/>
          <w:szCs w:val="28"/>
          <w:rtl/>
        </w:rPr>
        <w:t xml:space="preserve">והאחיות </w:t>
      </w:r>
      <w:r>
        <w:rPr>
          <w:rFonts w:ascii="FrankRuehl" w:hAnsi="FrankRuehl" w:cs="FrankRuehl" w:hint="cs"/>
          <w:noProof w:val="0"/>
          <w:sz w:val="28"/>
          <w:szCs w:val="28"/>
          <w:rtl/>
        </w:rPr>
        <w:t>הן שנקטו בתרמית עת הציגו בהליך הוצאת צו היר</w:t>
      </w:r>
      <w:r w:rsidR="00317302">
        <w:rPr>
          <w:rFonts w:ascii="FrankRuehl" w:hAnsi="FrankRuehl" w:cs="FrankRuehl" w:hint="cs"/>
          <w:noProof w:val="0"/>
          <w:sz w:val="28"/>
          <w:szCs w:val="28"/>
          <w:rtl/>
        </w:rPr>
        <w:t>ו</w:t>
      </w:r>
      <w:r>
        <w:rPr>
          <w:rFonts w:ascii="FrankRuehl" w:hAnsi="FrankRuehl" w:cs="FrankRuehl" w:hint="cs"/>
          <w:noProof w:val="0"/>
          <w:sz w:val="28"/>
          <w:szCs w:val="28"/>
          <w:rtl/>
        </w:rPr>
        <w:t>שה מסמכים משנת 2012 לשם הח</w:t>
      </w:r>
      <w:r w:rsidR="005E4164" w:rsidRPr="004D7DBA">
        <w:rPr>
          <w:rFonts w:ascii="FrankRuehl" w:hAnsi="FrankRuehl" w:cs="FrankRuehl" w:hint="cs"/>
          <w:noProof w:val="0"/>
          <w:sz w:val="28"/>
          <w:szCs w:val="28"/>
          <w:rtl/>
        </w:rPr>
        <w:t>ר</w:t>
      </w:r>
      <w:r>
        <w:rPr>
          <w:rFonts w:ascii="FrankRuehl" w:hAnsi="FrankRuehl" w:cs="FrankRuehl" w:hint="cs"/>
          <w:noProof w:val="0"/>
          <w:sz w:val="28"/>
          <w:szCs w:val="28"/>
          <w:rtl/>
        </w:rPr>
        <w:t>ג</w:t>
      </w:r>
      <w:r w:rsidR="005E4164" w:rsidRPr="004D7DBA">
        <w:rPr>
          <w:rFonts w:ascii="FrankRuehl" w:hAnsi="FrankRuehl" w:cs="FrankRuehl" w:hint="cs"/>
          <w:noProof w:val="0"/>
          <w:sz w:val="28"/>
          <w:szCs w:val="28"/>
          <w:rtl/>
        </w:rPr>
        <w:t xml:space="preserve">ת החשבנות </w:t>
      </w:r>
      <w:r>
        <w:rPr>
          <w:rFonts w:ascii="FrankRuehl" w:hAnsi="FrankRuehl" w:cs="FrankRuehl" w:hint="cs"/>
          <w:noProof w:val="0"/>
          <w:sz w:val="28"/>
          <w:szCs w:val="28"/>
          <w:rtl/>
        </w:rPr>
        <w:t>מהיקף ה</w:t>
      </w:r>
      <w:r w:rsidR="002916A2">
        <w:rPr>
          <w:rFonts w:ascii="FrankRuehl" w:hAnsi="FrankRuehl" w:cs="FrankRuehl" w:hint="cs"/>
          <w:noProof w:val="0"/>
          <w:sz w:val="28"/>
          <w:szCs w:val="28"/>
          <w:rtl/>
        </w:rPr>
        <w:t>עִזבון</w:t>
      </w:r>
      <w:r>
        <w:rPr>
          <w:rFonts w:ascii="FrankRuehl" w:hAnsi="FrankRuehl" w:cs="FrankRuehl" w:hint="cs"/>
          <w:noProof w:val="0"/>
          <w:sz w:val="28"/>
          <w:szCs w:val="28"/>
          <w:rtl/>
        </w:rPr>
        <w:t xml:space="preserve">. </w:t>
      </w:r>
      <w:r w:rsidR="005E4164" w:rsidRPr="004D7DBA">
        <w:rPr>
          <w:rFonts w:ascii="FrankRuehl" w:hAnsi="FrankRuehl" w:cs="FrankRuehl" w:hint="cs"/>
          <w:noProof w:val="0"/>
          <w:sz w:val="28"/>
          <w:szCs w:val="28"/>
          <w:rtl/>
        </w:rPr>
        <w:t>נטען כי היה קשר הדוק בין האח</w:t>
      </w:r>
      <w:r>
        <w:rPr>
          <w:rFonts w:ascii="FrankRuehl" w:hAnsi="FrankRuehl" w:cs="FrankRuehl" w:hint="cs"/>
          <w:noProof w:val="0"/>
          <w:sz w:val="28"/>
          <w:szCs w:val="28"/>
          <w:rtl/>
        </w:rPr>
        <w:t>י</w:t>
      </w:r>
      <w:r w:rsidR="005E4164" w:rsidRPr="004D7DBA">
        <w:rPr>
          <w:rFonts w:ascii="FrankRuehl" w:hAnsi="FrankRuehl" w:cs="FrankRuehl" w:hint="cs"/>
          <w:noProof w:val="0"/>
          <w:sz w:val="28"/>
          <w:szCs w:val="28"/>
          <w:rtl/>
        </w:rPr>
        <w:t>יניות ובין המנוח והאחיות עד שה</w:t>
      </w:r>
      <w:r>
        <w:rPr>
          <w:rFonts w:ascii="FrankRuehl" w:hAnsi="FrankRuehl" w:cs="FrankRuehl" w:hint="cs"/>
          <w:noProof w:val="0"/>
          <w:sz w:val="28"/>
          <w:szCs w:val="28"/>
          <w:rtl/>
        </w:rPr>
        <w:t>אחיות</w:t>
      </w:r>
      <w:r w:rsidR="005E4164" w:rsidRPr="004D7DBA">
        <w:rPr>
          <w:rFonts w:ascii="FrankRuehl" w:hAnsi="FrankRuehl" w:cs="FrankRuehl" w:hint="cs"/>
          <w:noProof w:val="0"/>
          <w:sz w:val="28"/>
          <w:szCs w:val="28"/>
          <w:rtl/>
        </w:rPr>
        <w:t xml:space="preserve"> האשימו את האחייניות בגנבת המזוודה. עוד נטען כי </w:t>
      </w:r>
      <w:r>
        <w:rPr>
          <w:rFonts w:ascii="FrankRuehl" w:hAnsi="FrankRuehl" w:cs="FrankRuehl" w:hint="cs"/>
          <w:noProof w:val="0"/>
          <w:sz w:val="28"/>
          <w:szCs w:val="28"/>
          <w:rtl/>
        </w:rPr>
        <w:t xml:space="preserve">האחיות </w:t>
      </w:r>
      <w:r w:rsidR="005E4164" w:rsidRPr="004D7DBA">
        <w:rPr>
          <w:rFonts w:ascii="FrankRuehl" w:hAnsi="FrankRuehl" w:cs="FrankRuehl" w:hint="cs"/>
          <w:noProof w:val="0"/>
          <w:sz w:val="28"/>
          <w:szCs w:val="28"/>
          <w:rtl/>
        </w:rPr>
        <w:t>הזניחו את הטיפול במנוח</w:t>
      </w:r>
      <w:r w:rsidR="00222273" w:rsidRPr="004D7DBA">
        <w:rPr>
          <w:rFonts w:ascii="FrankRuehl" w:hAnsi="FrankRuehl" w:cs="FrankRuehl" w:hint="cs"/>
          <w:noProof w:val="0"/>
          <w:sz w:val="28"/>
          <w:szCs w:val="28"/>
          <w:rtl/>
        </w:rPr>
        <w:t>, לא אִפשרו להוציאו למסגרת טיפולית מתאימה ובאיומי התאבדות לא אִפשרו לערוך לו בדיקות</w:t>
      </w:r>
      <w:r w:rsidR="005E4164" w:rsidRPr="004D7DBA">
        <w:rPr>
          <w:rFonts w:ascii="FrankRuehl" w:hAnsi="FrankRuehl" w:cs="FrankRuehl" w:hint="cs"/>
          <w:noProof w:val="0"/>
          <w:sz w:val="28"/>
          <w:szCs w:val="28"/>
          <w:rtl/>
        </w:rPr>
        <w:t xml:space="preserve"> רפואיות</w:t>
      </w:r>
      <w:r w:rsidR="00222273" w:rsidRPr="004D7DBA">
        <w:rPr>
          <w:rFonts w:ascii="FrankRuehl" w:hAnsi="FrankRuehl" w:cs="FrankRuehl" w:hint="cs"/>
          <w:noProof w:val="0"/>
          <w:sz w:val="28"/>
          <w:szCs w:val="28"/>
          <w:rtl/>
        </w:rPr>
        <w:t xml:space="preserve">, להכניס מטפל לבית או תרופות </w:t>
      </w:r>
      <w:r w:rsidR="00222273" w:rsidRPr="004D7DBA">
        <w:rPr>
          <w:rFonts w:ascii="FrankRuehl" w:hAnsi="FrankRuehl" w:cs="FrankRuehl"/>
          <w:noProof w:val="0"/>
          <w:sz w:val="28"/>
          <w:szCs w:val="28"/>
          <w:rtl/>
        </w:rPr>
        <w:t>–</w:t>
      </w:r>
      <w:r w:rsidR="00222273" w:rsidRPr="004D7DBA">
        <w:rPr>
          <w:rFonts w:ascii="FrankRuehl" w:hAnsi="FrankRuehl" w:cs="FrankRuehl" w:hint="cs"/>
          <w:noProof w:val="0"/>
          <w:sz w:val="28"/>
          <w:szCs w:val="28"/>
          <w:rtl/>
        </w:rPr>
        <w:t xml:space="preserve"> והמנוח סיים את חייו בהזנחה, בתת-תזונה ועם פצעי לחץ במְקום טיפול שיכול היה לממן לעצמו בקלות.</w:t>
      </w:r>
      <w:r w:rsidR="00CE51E5" w:rsidRPr="004D7DBA">
        <w:rPr>
          <w:rFonts w:ascii="FrankRuehl" w:hAnsi="FrankRuehl" w:cs="FrankRuehl" w:hint="cs"/>
          <w:noProof w:val="0"/>
          <w:sz w:val="28"/>
          <w:szCs w:val="28"/>
          <w:rtl/>
        </w:rPr>
        <w:t xml:space="preserve"> </w:t>
      </w:r>
      <w:r w:rsidR="00BD2A55" w:rsidRPr="004D7DBA">
        <w:rPr>
          <w:rFonts w:ascii="FrankRuehl" w:hAnsi="FrankRuehl" w:cs="FrankRuehl" w:hint="cs"/>
          <w:noProof w:val="0"/>
          <w:sz w:val="28"/>
          <w:szCs w:val="28"/>
          <w:rtl/>
        </w:rPr>
        <w:t xml:space="preserve">נטען כי בין המנוח ואבי האחייניות היה קשר קרוב </w:t>
      </w:r>
      <w:r w:rsidR="00222273" w:rsidRPr="004D7DBA">
        <w:rPr>
          <w:rFonts w:ascii="FrankRuehl" w:hAnsi="FrankRuehl" w:cs="FrankRuehl" w:hint="cs"/>
          <w:noProof w:val="0"/>
          <w:sz w:val="28"/>
          <w:szCs w:val="28"/>
          <w:rtl/>
        </w:rPr>
        <w:t>והוא ראה בהן כבנותיו, בניגוד לקשר בין המנו</w:t>
      </w:r>
      <w:r w:rsidR="00BD2A55" w:rsidRPr="004D7DBA">
        <w:rPr>
          <w:rFonts w:ascii="FrankRuehl" w:hAnsi="FrankRuehl" w:cs="FrankRuehl" w:hint="cs"/>
          <w:noProof w:val="0"/>
          <w:sz w:val="28"/>
          <w:szCs w:val="28"/>
          <w:rtl/>
        </w:rPr>
        <w:t xml:space="preserve">ח ובין האחיינים הנוספים מצד </w:t>
      </w:r>
      <w:r w:rsidR="00BD2A55" w:rsidRPr="004D7DBA">
        <w:rPr>
          <w:rFonts w:ascii="FrankRuehl" w:hAnsi="FrankRuehl" w:cs="FrankRuehl" w:hint="cs"/>
          <w:noProof w:val="0"/>
          <w:sz w:val="28"/>
          <w:szCs w:val="28"/>
          <w:rtl/>
        </w:rPr>
        <w:lastRenderedPageBreak/>
        <w:t>האח</w:t>
      </w:r>
      <w:r w:rsidR="00222273" w:rsidRPr="004D7DBA">
        <w:rPr>
          <w:rFonts w:ascii="FrankRuehl" w:hAnsi="FrankRuehl" w:cs="FrankRuehl" w:hint="cs"/>
          <w:noProof w:val="0"/>
          <w:sz w:val="28"/>
          <w:szCs w:val="28"/>
          <w:rtl/>
        </w:rPr>
        <w:t xml:space="preserve"> </w:t>
      </w:r>
      <w:r w:rsidR="003E399C">
        <w:rPr>
          <w:rFonts w:ascii="FrankRuehl" w:hAnsi="FrankRuehl" w:cs="FrankRuehl" w:hint="cs"/>
          <w:noProof w:val="0"/>
          <w:sz w:val="28"/>
          <w:szCs w:val="28"/>
          <w:rtl/>
        </w:rPr>
        <w:t xml:space="preserve">ח.ק. </w:t>
      </w:r>
      <w:r w:rsidR="00222273" w:rsidRPr="004D7DBA">
        <w:rPr>
          <w:rFonts w:ascii="FrankRuehl" w:hAnsi="FrankRuehl" w:cs="FrankRuehl" w:hint="cs"/>
          <w:noProof w:val="0"/>
          <w:sz w:val="28"/>
          <w:szCs w:val="28"/>
          <w:rtl/>
        </w:rPr>
        <w:t>ז"ל. נטען כי לפני פטירת אביהן,  הן הבטיחו ל</w:t>
      </w:r>
      <w:r w:rsidR="007D4183" w:rsidRPr="004D7DBA">
        <w:rPr>
          <w:rFonts w:ascii="FrankRuehl" w:hAnsi="FrankRuehl" w:cs="FrankRuehl" w:hint="cs"/>
          <w:noProof w:val="0"/>
          <w:sz w:val="28"/>
          <w:szCs w:val="28"/>
          <w:rtl/>
        </w:rPr>
        <w:t xml:space="preserve">אביהן כי ידאגו למנוח והמנוח הבטיח כי ידאג להן </w:t>
      </w:r>
      <w:r w:rsidR="007D4183" w:rsidRPr="004D7DBA">
        <w:rPr>
          <w:rFonts w:ascii="FrankRuehl" w:hAnsi="FrankRuehl" w:cs="FrankRuehl"/>
          <w:noProof w:val="0"/>
          <w:sz w:val="28"/>
          <w:szCs w:val="28"/>
          <w:rtl/>
        </w:rPr>
        <w:t>–</w:t>
      </w:r>
      <w:r w:rsidR="007D4183" w:rsidRPr="004D7DBA">
        <w:rPr>
          <w:rFonts w:ascii="FrankRuehl" w:hAnsi="FrankRuehl" w:cs="FrankRuehl" w:hint="cs"/>
          <w:noProof w:val="0"/>
          <w:sz w:val="28"/>
          <w:szCs w:val="28"/>
          <w:rtl/>
        </w:rPr>
        <w:t xml:space="preserve"> והן הנתבעות והן המנוח עמדו במילתם. </w:t>
      </w:r>
      <w:r w:rsidR="00222273" w:rsidRPr="004D7DBA">
        <w:rPr>
          <w:rFonts w:ascii="FrankRuehl" w:hAnsi="FrankRuehl" w:cs="FrankRuehl" w:hint="cs"/>
          <w:noProof w:val="0"/>
          <w:sz w:val="28"/>
          <w:szCs w:val="28"/>
          <w:rtl/>
        </w:rPr>
        <w:t>הנתבעות תיארו את המנוח כאדם חכם, מפולפל, מחושב שהרוויח, יחד עם אביהן, מהשקעות בבורסה</w:t>
      </w:r>
      <w:r w:rsidR="00BD2A55" w:rsidRPr="004D7DBA">
        <w:rPr>
          <w:rFonts w:ascii="FrankRuehl" w:hAnsi="FrankRuehl" w:cs="FrankRuehl" w:hint="cs"/>
          <w:noProof w:val="0"/>
          <w:sz w:val="28"/>
          <w:szCs w:val="28"/>
          <w:rtl/>
        </w:rPr>
        <w:t xml:space="preserve"> ויש לדחות </w:t>
      </w:r>
      <w:r w:rsidR="007D4183" w:rsidRPr="004D7DBA">
        <w:rPr>
          <w:rFonts w:ascii="FrankRuehl" w:hAnsi="FrankRuehl" w:cs="FrankRuehl" w:hint="cs"/>
          <w:noProof w:val="0"/>
          <w:sz w:val="28"/>
          <w:szCs w:val="28"/>
          <w:rtl/>
        </w:rPr>
        <w:t>טענות לעניין אי כשרות</w:t>
      </w:r>
      <w:r w:rsidR="00BD2A55" w:rsidRPr="004D7DBA">
        <w:rPr>
          <w:rFonts w:ascii="FrankRuehl" w:hAnsi="FrankRuehl" w:cs="FrankRuehl" w:hint="cs"/>
          <w:noProof w:val="0"/>
          <w:sz w:val="28"/>
          <w:szCs w:val="28"/>
          <w:rtl/>
        </w:rPr>
        <w:t>ו לפני</w:t>
      </w:r>
      <w:r w:rsidR="007D4183" w:rsidRPr="004D7DBA">
        <w:rPr>
          <w:rFonts w:ascii="FrankRuehl" w:hAnsi="FrankRuehl" w:cs="FrankRuehl" w:hint="cs"/>
          <w:noProof w:val="0"/>
          <w:sz w:val="28"/>
          <w:szCs w:val="28"/>
          <w:rtl/>
        </w:rPr>
        <w:t xml:space="preserve"> שנת 2012, לכל המוקדם.</w:t>
      </w:r>
    </w:p>
    <w:p w:rsidR="004D7DBA" w:rsidRDefault="004D7DBA" w:rsidP="00A86CD8">
      <w:pPr>
        <w:pStyle w:val="ad"/>
        <w:spacing w:line="360" w:lineRule="auto"/>
        <w:ind w:left="360"/>
        <w:jc w:val="both"/>
        <w:rPr>
          <w:rFonts w:ascii="FrankRuehl" w:hAnsi="FrankRuehl" w:cs="FrankRuehl"/>
          <w:noProof w:val="0"/>
          <w:sz w:val="28"/>
          <w:szCs w:val="28"/>
          <w:rtl/>
        </w:rPr>
      </w:pPr>
    </w:p>
    <w:p w:rsidR="00262AF4" w:rsidRDefault="00476731"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נטען כי הנתבעת גב' </w:t>
      </w:r>
      <w:r w:rsidR="00B27BF3">
        <w:rPr>
          <w:rFonts w:ascii="FrankRuehl" w:hAnsi="FrankRuehl" w:cs="FrankRuehl" w:hint="cs"/>
          <w:noProof w:val="0"/>
          <w:sz w:val="28"/>
          <w:szCs w:val="28"/>
          <w:rtl/>
        </w:rPr>
        <w:t>ר.ד.</w:t>
      </w:r>
      <w:r>
        <w:rPr>
          <w:rFonts w:ascii="FrankRuehl" w:hAnsi="FrankRuehl" w:cs="FrankRuehl" w:hint="cs"/>
          <w:noProof w:val="0"/>
          <w:sz w:val="28"/>
          <w:szCs w:val="28"/>
          <w:rtl/>
        </w:rPr>
        <w:t xml:space="preserve"> </w:t>
      </w:r>
      <w:r w:rsidR="0060784B">
        <w:rPr>
          <w:rFonts w:ascii="FrankRuehl" w:hAnsi="FrankRuehl" w:cs="FrankRuehl" w:hint="cs"/>
          <w:noProof w:val="0"/>
          <w:sz w:val="28"/>
          <w:szCs w:val="28"/>
          <w:rtl/>
        </w:rPr>
        <w:t xml:space="preserve">לחצה על המנוח והצטרפה </w:t>
      </w:r>
      <w:r w:rsidR="006C2E90">
        <w:rPr>
          <w:rFonts w:ascii="FrankRuehl" w:hAnsi="FrankRuehl" w:cs="FrankRuehl" w:hint="cs"/>
          <w:noProof w:val="0"/>
          <w:sz w:val="28"/>
          <w:szCs w:val="28"/>
          <w:rtl/>
        </w:rPr>
        <w:t>לחשבונות כשותפה לאחר פטירת אביהן</w:t>
      </w:r>
      <w:r w:rsidR="0060784B">
        <w:rPr>
          <w:rFonts w:ascii="FrankRuehl" w:hAnsi="FrankRuehl" w:cs="FrankRuehl" w:hint="cs"/>
          <w:noProof w:val="0"/>
          <w:sz w:val="28"/>
          <w:szCs w:val="28"/>
          <w:rtl/>
        </w:rPr>
        <w:t xml:space="preserve"> בשנת 2008, ומאת שצורפה לחשבונות המנוח משכה מהחשבונות סכומי עתק לחשבונות חדשים שפתחה, שהיו משותפים לה ולמנוח. נטען כי התובעת ניצלה את מצבו הר</w:t>
      </w:r>
      <w:r w:rsidR="006C2E90">
        <w:rPr>
          <w:rFonts w:ascii="FrankRuehl" w:hAnsi="FrankRuehl" w:cs="FrankRuehl" w:hint="cs"/>
          <w:noProof w:val="0"/>
          <w:sz w:val="28"/>
          <w:szCs w:val="28"/>
          <w:rtl/>
        </w:rPr>
        <w:t>ִ</w:t>
      </w:r>
      <w:r w:rsidR="0060784B">
        <w:rPr>
          <w:rFonts w:ascii="FrankRuehl" w:hAnsi="FrankRuehl" w:cs="FrankRuehl" w:hint="cs"/>
          <w:noProof w:val="0"/>
          <w:sz w:val="28"/>
          <w:szCs w:val="28"/>
          <w:rtl/>
        </w:rPr>
        <w:t xml:space="preserve">גשי והנפשי של המנוח על-מנת להשתלט על הכספים ובודדה אותו יחד עם אחותה ומנעה ממנו טיפול רפואי. </w:t>
      </w:r>
      <w:r w:rsidR="007B0281">
        <w:rPr>
          <w:rFonts w:ascii="FrankRuehl" w:hAnsi="FrankRuehl" w:cs="FrankRuehl" w:hint="cs"/>
          <w:noProof w:val="0"/>
          <w:sz w:val="28"/>
          <w:szCs w:val="28"/>
          <w:rtl/>
        </w:rPr>
        <w:t xml:space="preserve">נטען כי יש לקבוע שחשבון בנק בו היה שותף אחד, ולאחר מכן הצטרף אליו שותף אחר </w:t>
      </w:r>
      <w:r w:rsidR="007B0281">
        <w:rPr>
          <w:rFonts w:ascii="FrankRuehl" w:hAnsi="FrankRuehl" w:cs="FrankRuehl"/>
          <w:noProof w:val="0"/>
          <w:sz w:val="28"/>
          <w:szCs w:val="28"/>
          <w:rtl/>
        </w:rPr>
        <w:t>–</w:t>
      </w:r>
      <w:r w:rsidR="007B0281">
        <w:rPr>
          <w:rFonts w:ascii="FrankRuehl" w:hAnsi="FrankRuehl" w:cs="FrankRuehl" w:hint="cs"/>
          <w:noProof w:val="0"/>
          <w:sz w:val="28"/>
          <w:szCs w:val="28"/>
          <w:rtl/>
        </w:rPr>
        <w:t xml:space="preserve"> הוא בבעלות השותף הראשון בלבד. נטען כי כך נעשה לגבי חשבונות גב' </w:t>
      </w:r>
      <w:r w:rsidR="00B27BF3">
        <w:rPr>
          <w:rFonts w:ascii="FrankRuehl" w:hAnsi="FrankRuehl" w:cs="FrankRuehl" w:hint="cs"/>
          <w:noProof w:val="0"/>
          <w:sz w:val="28"/>
          <w:szCs w:val="28"/>
          <w:rtl/>
        </w:rPr>
        <w:t>א.ד. (2)</w:t>
      </w:r>
      <w:r w:rsidR="007B0281">
        <w:rPr>
          <w:rFonts w:ascii="FrankRuehl" w:hAnsi="FrankRuehl" w:cs="FrankRuehl" w:hint="cs"/>
          <w:noProof w:val="0"/>
          <w:sz w:val="28"/>
          <w:szCs w:val="28"/>
          <w:rtl/>
        </w:rPr>
        <w:t xml:space="preserve"> בצו הירושה. נטען כי לא יכול להיות שמקור הכספים הוא של התובעת שעבדה בשכר זעום או קיבלה קִצבת זִקנה, והשפעתהּ הרבהּ על אחיהּ המנוח באה לידי ביטוי גם במסמכים בבנק, אשר ציין דבר זו במסמכיו בעת הצטרפותה של התובעת לחשבון הבנק של המנוח בבנק "הפועלים". נטען כי על פי חוו"ד מומחה בית משפט, המנוח היה במצב של אובדן כשירות מנטלית וקוגניטיבית כבר בינואר 2010 וקיימים סימני הפרעה כבר ב-2009 וכי יש ספקות לגבי פעולות שביצע משנת 2010 אם לא קודם לכן, והתובעת ניצלה זאת להשתלט על כספי המנוח. </w:t>
      </w:r>
      <w:r w:rsidR="004D7DBA">
        <w:rPr>
          <w:rFonts w:ascii="FrankRuehl" w:hAnsi="FrankRuehl" w:cs="FrankRuehl" w:hint="cs"/>
          <w:noProof w:val="0"/>
          <w:sz w:val="28"/>
          <w:szCs w:val="28"/>
          <w:rtl/>
        </w:rPr>
        <w:t>עוד נ</w:t>
      </w:r>
      <w:r w:rsidR="007B0281">
        <w:rPr>
          <w:rFonts w:ascii="FrankRuehl" w:hAnsi="FrankRuehl" w:cs="FrankRuehl" w:hint="cs"/>
          <w:noProof w:val="0"/>
          <w:sz w:val="28"/>
          <w:szCs w:val="28"/>
          <w:rtl/>
        </w:rPr>
        <w:t xml:space="preserve">טען כי חשבון המנוח בבנק "הפועלים" נפתח ב-1969 והתובעת הצטרפה לחשבון בשנת 2009. נטען כי מחשבון זה נמשך סך </w:t>
      </w:r>
      <w:r w:rsidR="0032288D">
        <w:rPr>
          <w:rFonts w:ascii="FrankRuehl" w:hAnsi="FrankRuehl" w:cs="FrankRuehl" w:hint="cs"/>
          <w:noProof w:val="0"/>
          <w:sz w:val="28"/>
          <w:szCs w:val="28"/>
          <w:rtl/>
        </w:rPr>
        <w:t xml:space="preserve">1,175,195 ₪ לחשבון בבנק "מזרחי טפחות" מספר </w:t>
      </w:r>
      <w:r w:rsidR="001F2CF0">
        <w:rPr>
          <w:rFonts w:ascii="FrankRuehl" w:hAnsi="FrankRuehl" w:cs="FrankRuehl" w:hint="cs"/>
          <w:noProof w:val="0"/>
          <w:sz w:val="28"/>
          <w:szCs w:val="28"/>
          <w:rtl/>
        </w:rPr>
        <w:t>------</w:t>
      </w:r>
      <w:r w:rsidR="0032288D">
        <w:rPr>
          <w:rFonts w:ascii="FrankRuehl" w:hAnsi="FrankRuehl" w:cs="FrankRuehl" w:hint="cs"/>
          <w:noProof w:val="0"/>
          <w:sz w:val="28"/>
          <w:szCs w:val="28"/>
          <w:rtl/>
        </w:rPr>
        <w:t xml:space="preserve"> אשר היה חשבון משותף למנוח ולתובעת</w:t>
      </w:r>
      <w:r w:rsidR="00F257C7">
        <w:rPr>
          <w:rFonts w:ascii="FrankRuehl" w:hAnsi="FrankRuehl" w:cs="FrankRuehl" w:hint="cs"/>
          <w:noProof w:val="0"/>
          <w:sz w:val="28"/>
          <w:szCs w:val="28"/>
          <w:rtl/>
        </w:rPr>
        <w:t>,</w:t>
      </w:r>
      <w:r w:rsidR="004D7DBA">
        <w:rPr>
          <w:rFonts w:ascii="FrankRuehl" w:hAnsi="FrankRuehl" w:cs="FrankRuehl" w:hint="cs"/>
          <w:noProof w:val="0"/>
          <w:sz w:val="28"/>
          <w:szCs w:val="28"/>
          <w:rtl/>
        </w:rPr>
        <w:t xml:space="preserve"> ואילו </w:t>
      </w:r>
      <w:r w:rsidR="0032288D">
        <w:rPr>
          <w:rFonts w:ascii="FrankRuehl" w:hAnsi="FrankRuehl" w:cs="FrankRuehl" w:hint="cs"/>
          <w:noProof w:val="0"/>
          <w:sz w:val="28"/>
          <w:szCs w:val="28"/>
          <w:rtl/>
        </w:rPr>
        <w:t xml:space="preserve">החשבון הנוסף בבנק "מזרחי טפחות" מספר </w:t>
      </w:r>
      <w:r w:rsidR="001F2CF0">
        <w:rPr>
          <w:rFonts w:ascii="FrankRuehl" w:hAnsi="FrankRuehl" w:cs="FrankRuehl" w:hint="cs"/>
          <w:noProof w:val="0"/>
          <w:sz w:val="28"/>
          <w:szCs w:val="28"/>
          <w:rtl/>
        </w:rPr>
        <w:t>-----</w:t>
      </w:r>
      <w:r w:rsidR="0032288D">
        <w:rPr>
          <w:rFonts w:ascii="FrankRuehl" w:hAnsi="FrankRuehl" w:cs="FrankRuehl" w:hint="cs"/>
          <w:noProof w:val="0"/>
          <w:sz w:val="28"/>
          <w:szCs w:val="28"/>
          <w:rtl/>
        </w:rPr>
        <w:t xml:space="preserve"> היה בבעלות המנוח </w:t>
      </w:r>
      <w:r w:rsidR="004D7DBA">
        <w:rPr>
          <w:rFonts w:ascii="FrankRuehl" w:hAnsi="FrankRuehl" w:cs="FrankRuehl" w:hint="cs"/>
          <w:noProof w:val="0"/>
          <w:sz w:val="28"/>
          <w:szCs w:val="28"/>
          <w:rtl/>
        </w:rPr>
        <w:t xml:space="preserve">לפני </w:t>
      </w:r>
      <w:r w:rsidR="0032288D">
        <w:rPr>
          <w:rFonts w:ascii="FrankRuehl" w:hAnsi="FrankRuehl" w:cs="FrankRuehl" w:hint="cs"/>
          <w:noProof w:val="0"/>
          <w:sz w:val="28"/>
          <w:szCs w:val="28"/>
          <w:rtl/>
        </w:rPr>
        <w:t xml:space="preserve">הצטרפות התובעת </w:t>
      </w:r>
      <w:r w:rsidR="00F257C7">
        <w:rPr>
          <w:rFonts w:ascii="FrankRuehl" w:hAnsi="FrankRuehl" w:cs="FrankRuehl" w:hint="cs"/>
          <w:noProof w:val="0"/>
          <w:sz w:val="28"/>
          <w:szCs w:val="28"/>
          <w:rtl/>
        </w:rPr>
        <w:t>בשנת 2009.</w:t>
      </w:r>
    </w:p>
    <w:p w:rsidR="00A86CD8" w:rsidRDefault="00A86CD8" w:rsidP="00A86CD8">
      <w:pPr>
        <w:pStyle w:val="ad"/>
        <w:spacing w:line="360" w:lineRule="auto"/>
        <w:ind w:left="360"/>
        <w:jc w:val="both"/>
        <w:rPr>
          <w:rFonts w:ascii="FrankRuehl" w:hAnsi="FrankRuehl" w:cs="FrankRuehl"/>
          <w:noProof w:val="0"/>
          <w:sz w:val="28"/>
          <w:szCs w:val="28"/>
          <w:rtl/>
        </w:rPr>
      </w:pPr>
    </w:p>
    <w:p w:rsidR="00EC3149" w:rsidRDefault="00262AF4"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במענה לטענות אלו, התובעת טענה כי טענות לתקופה שקודם ליום </w:t>
      </w:r>
      <w:r w:rsidR="00696E1D">
        <w:rPr>
          <w:rFonts w:ascii="FrankRuehl" w:hAnsi="FrankRuehl" w:cs="FrankRuehl" w:hint="cs"/>
          <w:noProof w:val="0"/>
          <w:sz w:val="28"/>
          <w:szCs w:val="28"/>
          <w:rtl/>
        </w:rPr>
        <w:t>01.03.2014, הי</w:t>
      </w:r>
      <w:r w:rsidR="00F257C7">
        <w:rPr>
          <w:rFonts w:ascii="FrankRuehl" w:hAnsi="FrankRuehl" w:cs="FrankRuehl" w:hint="cs"/>
          <w:noProof w:val="0"/>
          <w:sz w:val="28"/>
          <w:szCs w:val="28"/>
          <w:rtl/>
        </w:rPr>
        <w:t>ְ</w:t>
      </w:r>
      <w:r w:rsidR="00696E1D">
        <w:rPr>
          <w:rFonts w:ascii="FrankRuehl" w:hAnsi="FrankRuehl" w:cs="FrankRuehl" w:hint="cs"/>
          <w:noProof w:val="0"/>
          <w:sz w:val="28"/>
          <w:szCs w:val="28"/>
          <w:rtl/>
        </w:rPr>
        <w:t>ינו 7 שנים לפני הגשת התביעה</w:t>
      </w:r>
      <w:r w:rsidR="00F257C7">
        <w:rPr>
          <w:rFonts w:ascii="FrankRuehl" w:hAnsi="FrankRuehl" w:cs="FrankRuehl" w:hint="cs"/>
          <w:noProof w:val="0"/>
          <w:sz w:val="28"/>
          <w:szCs w:val="28"/>
          <w:rtl/>
        </w:rPr>
        <w:t>,</w:t>
      </w:r>
      <w:r>
        <w:rPr>
          <w:rFonts w:ascii="FrankRuehl" w:hAnsi="FrankRuehl" w:cs="FrankRuehl" w:hint="cs"/>
          <w:noProof w:val="0"/>
          <w:sz w:val="28"/>
          <w:szCs w:val="28"/>
          <w:rtl/>
        </w:rPr>
        <w:t xml:space="preserve"> התיישנו. </w:t>
      </w:r>
      <w:r w:rsidR="00174554">
        <w:rPr>
          <w:rFonts w:ascii="FrankRuehl" w:hAnsi="FrankRuehl" w:cs="FrankRuehl" w:hint="cs"/>
          <w:noProof w:val="0"/>
          <w:sz w:val="28"/>
          <w:szCs w:val="28"/>
          <w:rtl/>
        </w:rPr>
        <w:t>נטען גם כי לא הוכח שהמשיכות הנטענות נעשו על-ידי התובעת. בכל מקרה סכום התביעה לגביו לא חל התיישבות הוא רבע מסך של כ-400,000 ₪ ולא יותר, וגם מסכום זה יש להפחית כספים שהוצאו למ</w:t>
      </w:r>
      <w:r w:rsidR="001F2CF0">
        <w:rPr>
          <w:rFonts w:ascii="FrankRuehl" w:hAnsi="FrankRuehl" w:cs="FrankRuehl" w:hint="cs"/>
          <w:noProof w:val="0"/>
          <w:sz w:val="28"/>
          <w:szCs w:val="28"/>
          <w:rtl/>
        </w:rPr>
        <w:t>ִ</w:t>
      </w:r>
      <w:r w:rsidR="00174554">
        <w:rPr>
          <w:rFonts w:ascii="FrankRuehl" w:hAnsi="FrankRuehl" w:cs="FrankRuehl" w:hint="cs"/>
          <w:noProof w:val="0"/>
          <w:sz w:val="28"/>
          <w:szCs w:val="28"/>
          <w:rtl/>
        </w:rPr>
        <w:t xml:space="preserve">חיית המנוח וסכומים נוספים. </w:t>
      </w:r>
      <w:r w:rsidR="00696E1D">
        <w:rPr>
          <w:rFonts w:ascii="FrankRuehl" w:hAnsi="FrankRuehl" w:cs="FrankRuehl" w:hint="cs"/>
          <w:noProof w:val="0"/>
          <w:sz w:val="28"/>
          <w:szCs w:val="28"/>
          <w:rtl/>
        </w:rPr>
        <w:t>עוד נטען כי יש לדחות טענות הנוגעות לחשבונות בהן התובעת הייתה שותפה ובעלים, מה גם שהמנוח חי וטופל באחרית ימיו בבית התובעת, ובדין הוצאותיו שולמו מחשבונותיו</w:t>
      </w:r>
      <w:r>
        <w:rPr>
          <w:rFonts w:ascii="FrankRuehl" w:hAnsi="FrankRuehl" w:cs="FrankRuehl" w:hint="cs"/>
          <w:noProof w:val="0"/>
          <w:sz w:val="28"/>
          <w:szCs w:val="28"/>
          <w:rtl/>
        </w:rPr>
        <w:t xml:space="preserve">. </w:t>
      </w:r>
      <w:r w:rsidR="00174554">
        <w:rPr>
          <w:rFonts w:ascii="FrankRuehl" w:hAnsi="FrankRuehl" w:cs="FrankRuehl" w:hint="cs"/>
          <w:noProof w:val="0"/>
          <w:sz w:val="28"/>
          <w:szCs w:val="28"/>
          <w:rtl/>
        </w:rPr>
        <w:t xml:space="preserve">נטען גם כי </w:t>
      </w:r>
      <w:r w:rsidR="00F257C7">
        <w:rPr>
          <w:rFonts w:ascii="FrankRuehl" w:hAnsi="FrankRuehl" w:cs="FrankRuehl" w:hint="cs"/>
          <w:noProof w:val="0"/>
          <w:sz w:val="28"/>
          <w:szCs w:val="28"/>
          <w:rtl/>
        </w:rPr>
        <w:t>כ</w:t>
      </w:r>
      <w:r w:rsidR="00174554">
        <w:rPr>
          <w:rFonts w:ascii="FrankRuehl" w:hAnsi="FrankRuehl" w:cs="FrankRuehl" w:hint="cs"/>
          <w:noProof w:val="0"/>
          <w:sz w:val="28"/>
          <w:szCs w:val="28"/>
          <w:rtl/>
        </w:rPr>
        <w:t xml:space="preserve">ראיה לכך, התובעת הייתה רשאית לבצע פעולה </w:t>
      </w:r>
      <w:r w:rsidR="00F257C7">
        <w:rPr>
          <w:rFonts w:ascii="FrankRuehl" w:hAnsi="FrankRuehl" w:cs="FrankRuehl" w:hint="cs"/>
          <w:noProof w:val="0"/>
          <w:sz w:val="28"/>
          <w:szCs w:val="28"/>
          <w:rtl/>
        </w:rPr>
        <w:t>באמצעות</w:t>
      </w:r>
      <w:r w:rsidR="00174554">
        <w:rPr>
          <w:rFonts w:ascii="FrankRuehl" w:hAnsi="FrankRuehl" w:cs="FrankRuehl" w:hint="cs"/>
          <w:noProof w:val="0"/>
          <w:sz w:val="28"/>
          <w:szCs w:val="28"/>
          <w:rtl/>
        </w:rPr>
        <w:t xml:space="preserve"> ייפוי כוח שנתן לה המנוח בחשבונות בבנק </w:t>
      </w:r>
      <w:r w:rsidR="00174554">
        <w:rPr>
          <w:rFonts w:ascii="FrankRuehl" w:hAnsi="FrankRuehl" w:cs="FrankRuehl" w:hint="cs"/>
          <w:noProof w:val="0"/>
          <w:sz w:val="28"/>
          <w:szCs w:val="28"/>
          <w:rtl/>
        </w:rPr>
        <w:lastRenderedPageBreak/>
        <w:t xml:space="preserve">"דיסקונט". </w:t>
      </w:r>
      <w:r w:rsidR="00696E1D">
        <w:rPr>
          <w:rFonts w:ascii="FrankRuehl" w:hAnsi="FrankRuehl" w:cs="FrankRuehl" w:hint="cs"/>
          <w:noProof w:val="0"/>
          <w:sz w:val="28"/>
          <w:szCs w:val="28"/>
          <w:rtl/>
        </w:rPr>
        <w:t>עוד נטען כי התביעה הוגשה שלא בהסכמת שני מנהלי העִזבון וללא אישור בית משפט, ותכליתה</w:t>
      </w:r>
      <w:r w:rsidR="00F257C7">
        <w:rPr>
          <w:rFonts w:ascii="FrankRuehl" w:hAnsi="FrankRuehl" w:cs="FrankRuehl" w:hint="cs"/>
          <w:noProof w:val="0"/>
          <w:sz w:val="28"/>
          <w:szCs w:val="28"/>
          <w:rtl/>
        </w:rPr>
        <w:t>ּ</w:t>
      </w:r>
      <w:r w:rsidR="00696E1D">
        <w:rPr>
          <w:rFonts w:ascii="FrankRuehl" w:hAnsi="FrankRuehl" w:cs="FrankRuehl" w:hint="cs"/>
          <w:noProof w:val="0"/>
          <w:sz w:val="28"/>
          <w:szCs w:val="28"/>
          <w:rtl/>
        </w:rPr>
        <w:t xml:space="preserve"> האמיתי לשמש תביעת הפחדה והרתעה כנגד טענות התובעת.</w:t>
      </w:r>
      <w:r w:rsidR="00766343">
        <w:rPr>
          <w:rFonts w:ascii="FrankRuehl" w:hAnsi="FrankRuehl" w:cs="FrankRuehl" w:hint="cs"/>
          <w:noProof w:val="0"/>
          <w:sz w:val="28"/>
          <w:szCs w:val="28"/>
          <w:rtl/>
        </w:rPr>
        <w:t xml:space="preserve"> נטען כי היורשים הנוספים אינם שותפים לטענות השווא שמועלות כנגד התובעת, ולכן גם לא צורפו על-ידי הנתבעות לתביעתן </w:t>
      </w:r>
      <w:r w:rsidR="00766343">
        <w:rPr>
          <w:rFonts w:ascii="FrankRuehl" w:hAnsi="FrankRuehl" w:cs="FrankRuehl"/>
          <w:noProof w:val="0"/>
          <w:sz w:val="28"/>
          <w:szCs w:val="28"/>
          <w:rtl/>
        </w:rPr>
        <w:t>–</w:t>
      </w:r>
      <w:r w:rsidR="00766343">
        <w:rPr>
          <w:rFonts w:ascii="FrankRuehl" w:hAnsi="FrankRuehl" w:cs="FrankRuehl" w:hint="cs"/>
          <w:noProof w:val="0"/>
          <w:sz w:val="28"/>
          <w:szCs w:val="28"/>
          <w:rtl/>
        </w:rPr>
        <w:t xml:space="preserve"> ויש למחוק את הסכומים הנתבעים עבור היורשים הנוספים, והיקף התביעה האמיתי הוא</w:t>
      </w:r>
      <w:r w:rsidR="00F257C7">
        <w:rPr>
          <w:rFonts w:ascii="FrankRuehl" w:hAnsi="FrankRuehl" w:cs="FrankRuehl" w:hint="cs"/>
          <w:noProof w:val="0"/>
          <w:sz w:val="28"/>
          <w:szCs w:val="28"/>
          <w:rtl/>
        </w:rPr>
        <w:t xml:space="preserve"> סך</w:t>
      </w:r>
      <w:r w:rsidR="00766343">
        <w:rPr>
          <w:rFonts w:ascii="FrankRuehl" w:hAnsi="FrankRuehl" w:cs="FrankRuehl" w:hint="cs"/>
          <w:noProof w:val="0"/>
          <w:sz w:val="28"/>
          <w:szCs w:val="28"/>
          <w:rtl/>
        </w:rPr>
        <w:t xml:space="preserve"> כ-40,000 ₪.</w:t>
      </w:r>
      <w:r>
        <w:rPr>
          <w:rFonts w:ascii="FrankRuehl" w:hAnsi="FrankRuehl" w:cs="FrankRuehl" w:hint="cs"/>
          <w:noProof w:val="0"/>
          <w:sz w:val="28"/>
          <w:szCs w:val="28"/>
          <w:rtl/>
        </w:rPr>
        <w:t xml:space="preserve"> </w:t>
      </w:r>
      <w:r w:rsidR="00766343">
        <w:rPr>
          <w:rFonts w:ascii="FrankRuehl" w:hAnsi="FrankRuehl" w:cs="FrankRuehl" w:hint="cs"/>
          <w:noProof w:val="0"/>
          <w:sz w:val="28"/>
          <w:szCs w:val="28"/>
          <w:rtl/>
        </w:rPr>
        <w:t xml:space="preserve">התובעת הדגישה כי </w:t>
      </w:r>
      <w:r>
        <w:rPr>
          <w:rFonts w:ascii="FrankRuehl" w:hAnsi="FrankRuehl" w:cs="FrankRuehl" w:hint="cs"/>
          <w:noProof w:val="0"/>
          <w:sz w:val="28"/>
          <w:szCs w:val="28"/>
          <w:rtl/>
        </w:rPr>
        <w:t xml:space="preserve">היא </w:t>
      </w:r>
      <w:r w:rsidR="00766343">
        <w:rPr>
          <w:rFonts w:ascii="FrankRuehl" w:hAnsi="FrankRuehl" w:cs="FrankRuehl" w:hint="cs"/>
          <w:noProof w:val="0"/>
          <w:sz w:val="28"/>
          <w:szCs w:val="28"/>
          <w:rtl/>
        </w:rPr>
        <w:t xml:space="preserve">אחותו הקטנה והאהובה של המנוח </w:t>
      </w:r>
      <w:r w:rsidR="00F257C7">
        <w:rPr>
          <w:rFonts w:ascii="FrankRuehl" w:hAnsi="FrankRuehl" w:cs="FrankRuehl" w:hint="cs"/>
          <w:noProof w:val="0"/>
          <w:sz w:val="28"/>
          <w:szCs w:val="28"/>
          <w:rtl/>
        </w:rPr>
        <w:t>ו</w:t>
      </w:r>
      <w:r w:rsidR="00766343">
        <w:rPr>
          <w:rFonts w:ascii="FrankRuehl" w:hAnsi="FrankRuehl" w:cs="FrankRuehl" w:hint="cs"/>
          <w:noProof w:val="0"/>
          <w:sz w:val="28"/>
          <w:szCs w:val="28"/>
          <w:rtl/>
        </w:rPr>
        <w:t xml:space="preserve">מעולם לא השתלטה על כספי אחיה, </w:t>
      </w:r>
      <w:r w:rsidR="00F257C7">
        <w:rPr>
          <w:rFonts w:ascii="FrankRuehl" w:hAnsi="FrankRuehl" w:cs="FrankRuehl" w:hint="cs"/>
          <w:noProof w:val="0"/>
          <w:sz w:val="28"/>
          <w:szCs w:val="28"/>
          <w:rtl/>
        </w:rPr>
        <w:t>ו</w:t>
      </w:r>
      <w:r w:rsidR="00766343">
        <w:rPr>
          <w:rFonts w:ascii="FrankRuehl" w:hAnsi="FrankRuehl" w:cs="FrankRuehl" w:hint="cs"/>
          <w:noProof w:val="0"/>
          <w:sz w:val="28"/>
          <w:szCs w:val="28"/>
          <w:rtl/>
        </w:rPr>
        <w:t xml:space="preserve">דווקא היא זו שהסתמכה עליו בעיניים עצומות בעניינים כספיים, </w:t>
      </w:r>
      <w:r w:rsidR="00F257C7">
        <w:rPr>
          <w:rFonts w:ascii="FrankRuehl" w:hAnsi="FrankRuehl" w:cs="FrankRuehl" w:hint="cs"/>
          <w:noProof w:val="0"/>
          <w:sz w:val="28"/>
          <w:szCs w:val="28"/>
          <w:rtl/>
        </w:rPr>
        <w:t xml:space="preserve">דאגה </w:t>
      </w:r>
      <w:r w:rsidR="00766343">
        <w:rPr>
          <w:rFonts w:ascii="FrankRuehl" w:hAnsi="FrankRuehl" w:cs="FrankRuehl" w:hint="cs"/>
          <w:noProof w:val="0"/>
          <w:sz w:val="28"/>
          <w:szCs w:val="28"/>
          <w:rtl/>
        </w:rPr>
        <w:t>כל חייה דאגה אח</w:t>
      </w:r>
      <w:r w:rsidR="00F257C7">
        <w:rPr>
          <w:rFonts w:ascii="FrankRuehl" w:hAnsi="FrankRuehl" w:cs="FrankRuehl" w:hint="cs"/>
          <w:noProof w:val="0"/>
          <w:sz w:val="28"/>
          <w:szCs w:val="28"/>
          <w:rtl/>
        </w:rPr>
        <w:t>ִ</w:t>
      </w:r>
      <w:r w:rsidR="00766343">
        <w:rPr>
          <w:rFonts w:ascii="FrankRuehl" w:hAnsi="FrankRuehl" w:cs="FrankRuehl" w:hint="cs"/>
          <w:noProof w:val="0"/>
          <w:sz w:val="28"/>
          <w:szCs w:val="28"/>
          <w:rtl/>
        </w:rPr>
        <w:t xml:space="preserve">יה ואחותה וסעדה אותו יומם ולילה </w:t>
      </w:r>
      <w:r w:rsidR="00766343">
        <w:rPr>
          <w:rFonts w:ascii="FrankRuehl" w:hAnsi="FrankRuehl" w:cs="FrankRuehl"/>
          <w:noProof w:val="0"/>
          <w:sz w:val="28"/>
          <w:szCs w:val="28"/>
          <w:rtl/>
        </w:rPr>
        <w:t>–</w:t>
      </w:r>
      <w:r w:rsidR="00766343">
        <w:rPr>
          <w:rFonts w:ascii="FrankRuehl" w:hAnsi="FrankRuehl" w:cs="FrankRuehl" w:hint="cs"/>
          <w:noProof w:val="0"/>
          <w:sz w:val="28"/>
          <w:szCs w:val="28"/>
          <w:rtl/>
        </w:rPr>
        <w:t xml:space="preserve"> בעוד הנתבעות הפגינו אדישות והתחמקו מלסייע בשנים הקשות. </w:t>
      </w:r>
      <w:r w:rsidR="00F257C7">
        <w:rPr>
          <w:rFonts w:ascii="FrankRuehl" w:hAnsi="FrankRuehl" w:cs="FrankRuehl" w:hint="cs"/>
          <w:noProof w:val="0"/>
          <w:sz w:val="28"/>
          <w:szCs w:val="28"/>
          <w:rtl/>
        </w:rPr>
        <w:t xml:space="preserve">נטען כי </w:t>
      </w:r>
      <w:r w:rsidR="00766343">
        <w:rPr>
          <w:rFonts w:ascii="FrankRuehl" w:hAnsi="FrankRuehl" w:cs="FrankRuehl" w:hint="cs"/>
          <w:noProof w:val="0"/>
          <w:sz w:val="28"/>
          <w:szCs w:val="28"/>
          <w:rtl/>
        </w:rPr>
        <w:t>כתב התביעה ממחיש את רדיפת הבצע והה</w:t>
      </w:r>
      <w:r w:rsidR="00F257C7">
        <w:rPr>
          <w:rFonts w:ascii="FrankRuehl" w:hAnsi="FrankRuehl" w:cs="FrankRuehl" w:hint="cs"/>
          <w:noProof w:val="0"/>
          <w:sz w:val="28"/>
          <w:szCs w:val="28"/>
          <w:rtl/>
        </w:rPr>
        <w:t>תאכזרות של התובעת בדודתן הקשישה</w:t>
      </w:r>
      <w:r w:rsidR="00766343">
        <w:rPr>
          <w:rFonts w:ascii="FrankRuehl" w:hAnsi="FrankRuehl" w:cs="FrankRuehl" w:hint="cs"/>
          <w:noProof w:val="0"/>
          <w:sz w:val="28"/>
          <w:szCs w:val="28"/>
          <w:rtl/>
        </w:rPr>
        <w:t xml:space="preserve"> לאחר שנים של סחטנות וניצול. נטען כי התובעת אישה פשוטה, </w:t>
      </w:r>
      <w:r w:rsidR="00F17AF5">
        <w:rPr>
          <w:rFonts w:ascii="FrankRuehl" w:hAnsi="FrankRuehl" w:cs="FrankRuehl" w:hint="cs"/>
          <w:noProof w:val="0"/>
          <w:sz w:val="28"/>
          <w:szCs w:val="28"/>
          <w:rtl/>
        </w:rPr>
        <w:t>פרימיטיבי</w:t>
      </w:r>
      <w:r w:rsidR="00F17AF5">
        <w:rPr>
          <w:rFonts w:ascii="FrankRuehl" w:hAnsi="FrankRuehl" w:cs="FrankRuehl" w:hint="eastAsia"/>
          <w:noProof w:val="0"/>
          <w:sz w:val="28"/>
          <w:szCs w:val="28"/>
          <w:rtl/>
        </w:rPr>
        <w:t>ת</w:t>
      </w:r>
      <w:r w:rsidR="00766343">
        <w:rPr>
          <w:rFonts w:ascii="FrankRuehl" w:hAnsi="FrankRuehl" w:cs="FrankRuehl" w:hint="cs"/>
          <w:noProof w:val="0"/>
          <w:sz w:val="28"/>
          <w:szCs w:val="28"/>
          <w:rtl/>
        </w:rPr>
        <w:t xml:space="preserve"> שלמדה מספר שנים בבית ספר יסודי ואינה מבינה בנושאים כספיים ומשפטיים, בעלת יכולת קוגניטיבית ירודה שלא הייתה מסוגלת לפעול בת</w:t>
      </w:r>
      <w:r w:rsidR="00F257C7">
        <w:rPr>
          <w:rFonts w:ascii="FrankRuehl" w:hAnsi="FrankRuehl" w:cs="FrankRuehl" w:hint="cs"/>
          <w:noProof w:val="0"/>
          <w:sz w:val="28"/>
          <w:szCs w:val="28"/>
          <w:rtl/>
        </w:rPr>
        <w:t>ִ</w:t>
      </w:r>
      <w:r w:rsidR="00766343">
        <w:rPr>
          <w:rFonts w:ascii="FrankRuehl" w:hAnsi="FrankRuehl" w:cs="FrankRuehl" w:hint="cs"/>
          <w:noProof w:val="0"/>
          <w:sz w:val="28"/>
          <w:szCs w:val="28"/>
          <w:rtl/>
        </w:rPr>
        <w:t xml:space="preserve">חכום הנטען. </w:t>
      </w:r>
      <w:r w:rsidR="00F257C7">
        <w:rPr>
          <w:rFonts w:ascii="FrankRuehl" w:hAnsi="FrankRuehl" w:cs="FrankRuehl" w:hint="cs"/>
          <w:noProof w:val="0"/>
          <w:sz w:val="28"/>
          <w:szCs w:val="28"/>
          <w:rtl/>
        </w:rPr>
        <w:t xml:space="preserve">עוד </w:t>
      </w:r>
      <w:r w:rsidR="00766343">
        <w:rPr>
          <w:rFonts w:ascii="FrankRuehl" w:hAnsi="FrankRuehl" w:cs="FrankRuehl" w:hint="cs"/>
          <w:noProof w:val="0"/>
          <w:sz w:val="28"/>
          <w:szCs w:val="28"/>
          <w:rtl/>
        </w:rPr>
        <w:t xml:space="preserve">נטען כי ההתנהלות </w:t>
      </w:r>
      <w:r>
        <w:rPr>
          <w:rFonts w:ascii="FrankRuehl" w:hAnsi="FrankRuehl" w:cs="FrankRuehl" w:hint="cs"/>
          <w:noProof w:val="0"/>
          <w:sz w:val="28"/>
          <w:szCs w:val="28"/>
          <w:rtl/>
        </w:rPr>
        <w:t xml:space="preserve">הכלכלית </w:t>
      </w:r>
      <w:r w:rsidR="00766343">
        <w:rPr>
          <w:rFonts w:ascii="FrankRuehl" w:hAnsi="FrankRuehl" w:cs="FrankRuehl" w:hint="cs"/>
          <w:noProof w:val="0"/>
          <w:sz w:val="28"/>
          <w:szCs w:val="28"/>
          <w:rtl/>
        </w:rPr>
        <w:t>הייתה</w:t>
      </w:r>
      <w:r w:rsidR="00F257C7">
        <w:rPr>
          <w:rFonts w:ascii="FrankRuehl" w:hAnsi="FrankRuehl" w:cs="FrankRuehl" w:hint="cs"/>
          <w:noProof w:val="0"/>
          <w:sz w:val="28"/>
          <w:szCs w:val="28"/>
          <w:rtl/>
        </w:rPr>
        <w:t xml:space="preserve"> לפי הנחיות המנוח, ורק בשנים בהן</w:t>
      </w:r>
      <w:r w:rsidR="00766343">
        <w:rPr>
          <w:rFonts w:ascii="FrankRuehl" w:hAnsi="FrankRuehl" w:cs="FrankRuehl" w:hint="cs"/>
          <w:noProof w:val="0"/>
          <w:sz w:val="28"/>
          <w:szCs w:val="28"/>
          <w:rtl/>
        </w:rPr>
        <w:t xml:space="preserve"> סבל המנוח ממחלת האלצהיימר ולא</w:t>
      </w:r>
      <w:r>
        <w:rPr>
          <w:rFonts w:ascii="FrankRuehl" w:hAnsi="FrankRuehl" w:cs="FrankRuehl" w:hint="cs"/>
          <w:noProof w:val="0"/>
          <w:sz w:val="28"/>
          <w:szCs w:val="28"/>
          <w:rtl/>
        </w:rPr>
        <w:t xml:space="preserve"> הבין את הסובב אותו, </w:t>
      </w:r>
      <w:r w:rsidR="00766343">
        <w:rPr>
          <w:rFonts w:ascii="FrankRuehl" w:hAnsi="FrankRuehl" w:cs="FrankRuehl" w:hint="cs"/>
          <w:noProof w:val="0"/>
          <w:sz w:val="28"/>
          <w:szCs w:val="28"/>
          <w:rtl/>
        </w:rPr>
        <w:t>משך כ-4,000,000 ₪ לחשבון בבנק "דיסקונט" אגב נישול התובעת מזכויותיה.</w:t>
      </w:r>
      <w:r w:rsidR="00F17AF5">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נטען </w:t>
      </w:r>
      <w:r w:rsidR="00174554">
        <w:rPr>
          <w:rFonts w:ascii="FrankRuehl" w:hAnsi="FrankRuehl" w:cs="FrankRuehl" w:hint="cs"/>
          <w:noProof w:val="0"/>
          <w:sz w:val="28"/>
          <w:szCs w:val="28"/>
          <w:rtl/>
        </w:rPr>
        <w:t>כי המנוח אובחן לראשונה בשנת 2012, הגם שככל הנראה מחלתו החלה קודם לכן כפי שנכתב בחוו"ד מומחה בית משפט.</w:t>
      </w:r>
      <w:r w:rsidR="00F17AF5">
        <w:rPr>
          <w:rFonts w:ascii="FrankRuehl" w:hAnsi="FrankRuehl" w:cs="FrankRuehl" w:hint="cs"/>
          <w:noProof w:val="0"/>
          <w:sz w:val="28"/>
          <w:szCs w:val="28"/>
          <w:rtl/>
        </w:rPr>
        <w:t xml:space="preserve"> </w:t>
      </w:r>
      <w:r w:rsidR="00EC3149">
        <w:rPr>
          <w:rFonts w:ascii="FrankRuehl" w:hAnsi="FrankRuehl" w:cs="FrankRuehl" w:hint="cs"/>
          <w:noProof w:val="0"/>
          <w:sz w:val="28"/>
          <w:szCs w:val="28"/>
          <w:rtl/>
        </w:rPr>
        <w:t>נטען כי התובעת הייתה שותפה מלאה בבנק "מז</w:t>
      </w:r>
      <w:r w:rsidR="00F257C7">
        <w:rPr>
          <w:rFonts w:ascii="FrankRuehl" w:hAnsi="FrankRuehl" w:cs="FrankRuehl" w:hint="cs"/>
          <w:noProof w:val="0"/>
          <w:sz w:val="28"/>
          <w:szCs w:val="28"/>
          <w:rtl/>
        </w:rPr>
        <w:t>רחי טפחות" עם סעיף אריכות ימים ו</w:t>
      </w:r>
      <w:r w:rsidR="00EC3149">
        <w:rPr>
          <w:rFonts w:ascii="FrankRuehl" w:hAnsi="FrankRuehl" w:cs="FrankRuehl" w:hint="cs"/>
          <w:noProof w:val="0"/>
          <w:sz w:val="28"/>
          <w:szCs w:val="28"/>
          <w:rtl/>
        </w:rPr>
        <w:t xml:space="preserve">חשבון מספר 150894 נפתח על שם שניהם. עוד נטען כי ככל שהנתבעות עומדות על הטענה כי המנוח לא היה כשיר מאז 2010, הרי שעליהן להשיב את כל הכספים שקיבלו מהמנוח מאותו מועד. </w:t>
      </w:r>
      <w:r w:rsidR="00F17AF5">
        <w:rPr>
          <w:rFonts w:ascii="FrankRuehl" w:hAnsi="FrankRuehl" w:cs="FrankRuehl" w:hint="cs"/>
          <w:noProof w:val="0"/>
          <w:sz w:val="28"/>
          <w:szCs w:val="28"/>
          <w:rtl/>
        </w:rPr>
        <w:t xml:space="preserve">בהתייחס לטענה כי נמשכו כספים במזומן, התובעת </w:t>
      </w:r>
      <w:r>
        <w:rPr>
          <w:rFonts w:ascii="FrankRuehl" w:hAnsi="FrankRuehl" w:cs="FrankRuehl" w:hint="cs"/>
          <w:noProof w:val="0"/>
          <w:sz w:val="28"/>
          <w:szCs w:val="28"/>
          <w:rtl/>
        </w:rPr>
        <w:t xml:space="preserve">הפנתה לטענות בהליכים הקודמים, שם פורט כי </w:t>
      </w:r>
      <w:r w:rsidR="00F17AF5">
        <w:rPr>
          <w:rFonts w:ascii="FrankRuehl" w:hAnsi="FrankRuehl" w:cs="FrankRuehl" w:hint="cs"/>
          <w:noProof w:val="0"/>
          <w:sz w:val="28"/>
          <w:szCs w:val="28"/>
          <w:rtl/>
        </w:rPr>
        <w:t>המנוח ואחיותיו משכו מ</w:t>
      </w:r>
      <w:r>
        <w:rPr>
          <w:rFonts w:ascii="FrankRuehl" w:hAnsi="FrankRuehl" w:cs="FrankRuehl" w:hint="cs"/>
          <w:noProof w:val="0"/>
          <w:sz w:val="28"/>
          <w:szCs w:val="28"/>
          <w:rtl/>
        </w:rPr>
        <w:t>ע</w:t>
      </w:r>
      <w:r w:rsidR="00F17AF5">
        <w:rPr>
          <w:rFonts w:ascii="FrankRuehl" w:hAnsi="FrankRuehl" w:cs="FrankRuehl" w:hint="cs"/>
          <w:noProof w:val="0"/>
          <w:sz w:val="28"/>
          <w:szCs w:val="28"/>
          <w:rtl/>
        </w:rPr>
        <w:t>ת ל</w:t>
      </w:r>
      <w:r>
        <w:rPr>
          <w:rFonts w:ascii="FrankRuehl" w:hAnsi="FrankRuehl" w:cs="FrankRuehl" w:hint="cs"/>
          <w:noProof w:val="0"/>
          <w:sz w:val="28"/>
          <w:szCs w:val="28"/>
          <w:rtl/>
        </w:rPr>
        <w:t>ע</w:t>
      </w:r>
      <w:r w:rsidR="00F17AF5">
        <w:rPr>
          <w:rFonts w:ascii="FrankRuehl" w:hAnsi="FrankRuehl" w:cs="FrankRuehl" w:hint="cs"/>
          <w:noProof w:val="0"/>
          <w:sz w:val="28"/>
          <w:szCs w:val="28"/>
          <w:rtl/>
        </w:rPr>
        <w:t xml:space="preserve">ת </w:t>
      </w:r>
      <w:r>
        <w:rPr>
          <w:rFonts w:ascii="FrankRuehl" w:hAnsi="FrankRuehl" w:cs="FrankRuehl" w:hint="cs"/>
          <w:noProof w:val="0"/>
          <w:sz w:val="28"/>
          <w:szCs w:val="28"/>
          <w:rtl/>
        </w:rPr>
        <w:t xml:space="preserve">מזומן </w:t>
      </w:r>
      <w:r w:rsidR="00F17AF5">
        <w:rPr>
          <w:rFonts w:ascii="FrankRuehl" w:hAnsi="FrankRuehl" w:cs="FrankRuehl" w:hint="cs"/>
          <w:noProof w:val="0"/>
          <w:sz w:val="28"/>
          <w:szCs w:val="28"/>
          <w:rtl/>
        </w:rPr>
        <w:t xml:space="preserve">מהחשבונות וטמנו אותם במשך שנים במזוודת סתרים, שם הצטבר כ-2,000,000 ₪ במזומן ושם </w:t>
      </w:r>
      <w:r>
        <w:rPr>
          <w:rFonts w:ascii="FrankRuehl" w:hAnsi="FrankRuehl" w:cs="FrankRuehl" w:hint="cs"/>
          <w:noProof w:val="0"/>
          <w:sz w:val="28"/>
          <w:szCs w:val="28"/>
          <w:rtl/>
        </w:rPr>
        <w:t xml:space="preserve">הוטמנה גם </w:t>
      </w:r>
      <w:r w:rsidR="00F17AF5">
        <w:rPr>
          <w:rFonts w:ascii="FrankRuehl" w:hAnsi="FrankRuehl" w:cs="FrankRuehl" w:hint="cs"/>
          <w:noProof w:val="0"/>
          <w:sz w:val="28"/>
          <w:szCs w:val="28"/>
          <w:rtl/>
        </w:rPr>
        <w:t>צוואת המנוח</w:t>
      </w:r>
      <w:r w:rsidR="00F257C7">
        <w:rPr>
          <w:rFonts w:ascii="FrankRuehl" w:hAnsi="FrankRuehl" w:cs="FrankRuehl" w:hint="cs"/>
          <w:noProof w:val="0"/>
          <w:sz w:val="28"/>
          <w:szCs w:val="28"/>
          <w:rtl/>
        </w:rPr>
        <w:t>,</w:t>
      </w:r>
      <w:r>
        <w:rPr>
          <w:rFonts w:ascii="FrankRuehl" w:hAnsi="FrankRuehl" w:cs="FrankRuehl" w:hint="cs"/>
          <w:noProof w:val="0"/>
          <w:sz w:val="28"/>
          <w:szCs w:val="28"/>
          <w:rtl/>
        </w:rPr>
        <w:t xml:space="preserve"> ו</w:t>
      </w:r>
      <w:r w:rsidR="00F17AF5">
        <w:rPr>
          <w:rFonts w:ascii="FrankRuehl" w:hAnsi="FrankRuehl" w:cs="FrankRuehl" w:hint="cs"/>
          <w:noProof w:val="0"/>
          <w:sz w:val="28"/>
          <w:szCs w:val="28"/>
          <w:rtl/>
        </w:rPr>
        <w:t xml:space="preserve">אחיות המנוח מאשימות את </w:t>
      </w:r>
      <w:r>
        <w:rPr>
          <w:rFonts w:ascii="FrankRuehl" w:hAnsi="FrankRuehl" w:cs="FrankRuehl" w:hint="cs"/>
          <w:noProof w:val="0"/>
          <w:sz w:val="28"/>
          <w:szCs w:val="28"/>
          <w:rtl/>
        </w:rPr>
        <w:t>אחי</w:t>
      </w:r>
      <w:r w:rsidR="00EC3149">
        <w:rPr>
          <w:rFonts w:ascii="FrankRuehl" w:hAnsi="FrankRuehl" w:cs="FrankRuehl" w:hint="cs"/>
          <w:noProof w:val="0"/>
          <w:sz w:val="28"/>
          <w:szCs w:val="28"/>
          <w:rtl/>
        </w:rPr>
        <w:t>י</w:t>
      </w:r>
      <w:r>
        <w:rPr>
          <w:rFonts w:ascii="FrankRuehl" w:hAnsi="FrankRuehl" w:cs="FrankRuehl" w:hint="cs"/>
          <w:noProof w:val="0"/>
          <w:sz w:val="28"/>
          <w:szCs w:val="28"/>
          <w:rtl/>
        </w:rPr>
        <w:t xml:space="preserve">ניות </w:t>
      </w:r>
      <w:r w:rsidR="00F257C7">
        <w:rPr>
          <w:rFonts w:ascii="FrankRuehl" w:hAnsi="FrankRuehl" w:cs="FrankRuehl" w:hint="cs"/>
          <w:noProof w:val="0"/>
          <w:sz w:val="28"/>
          <w:szCs w:val="28"/>
          <w:rtl/>
        </w:rPr>
        <w:t>המנוח בגניבת המזוודה והעלמתהּ.</w:t>
      </w:r>
    </w:p>
    <w:p w:rsidR="00A86CD8" w:rsidRDefault="00A86CD8" w:rsidP="00A86CD8">
      <w:pPr>
        <w:pStyle w:val="ad"/>
        <w:spacing w:line="360" w:lineRule="auto"/>
        <w:ind w:left="360"/>
        <w:jc w:val="both"/>
        <w:rPr>
          <w:rFonts w:ascii="FrankRuehl" w:hAnsi="FrankRuehl" w:cs="FrankRuehl"/>
          <w:noProof w:val="0"/>
          <w:sz w:val="28"/>
          <w:szCs w:val="28"/>
          <w:rtl/>
        </w:rPr>
      </w:pPr>
    </w:p>
    <w:p w:rsidR="00174554" w:rsidRDefault="00174554"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מטעם מנהל העִזבון עו"ד </w:t>
      </w:r>
      <w:r w:rsidR="00870C82">
        <w:rPr>
          <w:rFonts w:ascii="FrankRuehl" w:hAnsi="FrankRuehl" w:cs="FrankRuehl" w:hint="cs"/>
          <w:noProof w:val="0"/>
          <w:sz w:val="28"/>
          <w:szCs w:val="28"/>
          <w:rtl/>
        </w:rPr>
        <w:t>ג'</w:t>
      </w:r>
      <w:r>
        <w:rPr>
          <w:rFonts w:ascii="FrankRuehl" w:hAnsi="FrankRuehl" w:cs="FrankRuehl" w:hint="cs"/>
          <w:noProof w:val="0"/>
          <w:sz w:val="28"/>
          <w:szCs w:val="28"/>
          <w:rtl/>
        </w:rPr>
        <w:t xml:space="preserve"> נטען כי אינו תומך בטענות הנתבעות כנגד התובעת ומסתייג מהסגנון המתלהם והמשתלח, ובפרט ההכפשות שאינן נחוצות להעמדת עיל</w:t>
      </w:r>
      <w:r w:rsidR="004133E2">
        <w:rPr>
          <w:rFonts w:ascii="FrankRuehl" w:hAnsi="FrankRuehl" w:cs="FrankRuehl" w:hint="cs"/>
          <w:noProof w:val="0"/>
          <w:sz w:val="28"/>
          <w:szCs w:val="28"/>
          <w:rtl/>
        </w:rPr>
        <w:t>ת התביעה.</w:t>
      </w:r>
    </w:p>
    <w:p w:rsidR="00317397" w:rsidRDefault="00317397" w:rsidP="00A86CD8">
      <w:pPr>
        <w:pStyle w:val="ad"/>
        <w:spacing w:line="360" w:lineRule="auto"/>
        <w:ind w:left="360"/>
        <w:jc w:val="both"/>
        <w:rPr>
          <w:rFonts w:ascii="FrankRuehl" w:hAnsi="FrankRuehl" w:cs="FrankRuehl"/>
          <w:noProof w:val="0"/>
          <w:sz w:val="28"/>
          <w:szCs w:val="28"/>
          <w:rtl/>
        </w:rPr>
      </w:pPr>
    </w:p>
    <w:p w:rsidR="00317397" w:rsidRDefault="00317397" w:rsidP="00A86CD8">
      <w:pPr>
        <w:pStyle w:val="ad"/>
        <w:spacing w:line="360" w:lineRule="auto"/>
        <w:ind w:left="360"/>
        <w:jc w:val="both"/>
        <w:rPr>
          <w:rFonts w:ascii="FrankRuehl" w:hAnsi="FrankRuehl" w:cs="FrankRuehl"/>
          <w:noProof w:val="0"/>
          <w:sz w:val="28"/>
          <w:szCs w:val="28"/>
          <w:rtl/>
        </w:rPr>
      </w:pPr>
    </w:p>
    <w:p w:rsidR="00A86CD8" w:rsidRDefault="00A86CD8" w:rsidP="00A86CD8">
      <w:pPr>
        <w:pStyle w:val="ad"/>
        <w:spacing w:line="360" w:lineRule="auto"/>
        <w:ind w:left="360"/>
        <w:jc w:val="both"/>
        <w:rPr>
          <w:rFonts w:ascii="FrankRuehl" w:hAnsi="FrankRuehl" w:cs="FrankRuehl"/>
          <w:noProof w:val="0"/>
          <w:sz w:val="28"/>
          <w:szCs w:val="28"/>
          <w:rtl/>
        </w:rPr>
      </w:pPr>
    </w:p>
    <w:p w:rsidR="00687D61" w:rsidRDefault="002A4AB9"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 xml:space="preserve">אשר לעדויות, מטעם </w:t>
      </w:r>
      <w:r w:rsidR="008B0253">
        <w:rPr>
          <w:rFonts w:ascii="FrankRuehl" w:hAnsi="FrankRuehl" w:cs="FrankRuehl" w:hint="cs"/>
          <w:noProof w:val="0"/>
          <w:sz w:val="28"/>
          <w:szCs w:val="28"/>
          <w:rtl/>
        </w:rPr>
        <w:t xml:space="preserve">האחיות הוגשה </w:t>
      </w:r>
      <w:r w:rsidR="00F257C7">
        <w:rPr>
          <w:rFonts w:ascii="FrankRuehl" w:hAnsi="FrankRuehl" w:cs="FrankRuehl" w:hint="cs"/>
          <w:noProof w:val="0"/>
          <w:sz w:val="28"/>
          <w:szCs w:val="28"/>
          <w:rtl/>
        </w:rPr>
        <w:t xml:space="preserve">חוו"ד </w:t>
      </w:r>
      <w:r w:rsidR="008B0253">
        <w:rPr>
          <w:rFonts w:ascii="FrankRuehl" w:hAnsi="FrankRuehl" w:cs="FrankRuehl" w:hint="cs"/>
          <w:noProof w:val="0"/>
          <w:sz w:val="28"/>
          <w:szCs w:val="28"/>
          <w:rtl/>
        </w:rPr>
        <w:t xml:space="preserve">מהנדס מר </w:t>
      </w:r>
      <w:r w:rsidR="00EA6C75">
        <w:rPr>
          <w:rFonts w:ascii="FrankRuehl" w:hAnsi="FrankRuehl" w:cs="FrankRuehl" w:hint="cs"/>
          <w:noProof w:val="0"/>
          <w:sz w:val="28"/>
          <w:szCs w:val="28"/>
          <w:rtl/>
        </w:rPr>
        <w:t xml:space="preserve">ק' </w:t>
      </w:r>
      <w:r w:rsidR="008B0253">
        <w:rPr>
          <w:rFonts w:ascii="FrankRuehl" w:hAnsi="FrankRuehl" w:cs="FrankRuehl" w:hint="cs"/>
          <w:b/>
          <w:bCs/>
          <w:noProof w:val="0"/>
          <w:sz w:val="28"/>
          <w:szCs w:val="28"/>
          <w:rtl/>
        </w:rPr>
        <w:t>ח/</w:t>
      </w:r>
      <w:r w:rsidR="008B0253" w:rsidRPr="008B0253">
        <w:rPr>
          <w:rFonts w:ascii="FrankRuehl" w:hAnsi="FrankRuehl" w:cs="FrankRuehl" w:hint="cs"/>
          <w:b/>
          <w:bCs/>
          <w:noProof w:val="0"/>
          <w:sz w:val="28"/>
          <w:szCs w:val="28"/>
          <w:rtl/>
        </w:rPr>
        <w:t>1</w:t>
      </w:r>
      <w:r w:rsidR="008B0253" w:rsidRPr="008B0253">
        <w:rPr>
          <w:rFonts w:ascii="FrankRuehl" w:hAnsi="FrankRuehl" w:cs="FrankRuehl" w:hint="cs"/>
          <w:noProof w:val="0"/>
          <w:sz w:val="28"/>
          <w:szCs w:val="28"/>
          <w:rtl/>
        </w:rPr>
        <w:t xml:space="preserve">, חוות דעת שמאי מר </w:t>
      </w:r>
      <w:r w:rsidR="00EA6C75">
        <w:rPr>
          <w:rFonts w:ascii="FrankRuehl" w:hAnsi="FrankRuehl" w:cs="FrankRuehl" w:hint="cs"/>
          <w:noProof w:val="0"/>
          <w:sz w:val="28"/>
          <w:szCs w:val="28"/>
          <w:rtl/>
        </w:rPr>
        <w:t xml:space="preserve">א' </w:t>
      </w:r>
      <w:r w:rsidR="008B0253" w:rsidRPr="008B0253">
        <w:rPr>
          <w:rFonts w:ascii="FrankRuehl" w:hAnsi="FrankRuehl" w:cs="FrankRuehl" w:hint="cs"/>
          <w:b/>
          <w:bCs/>
          <w:noProof w:val="0"/>
          <w:sz w:val="28"/>
          <w:szCs w:val="28"/>
          <w:rtl/>
        </w:rPr>
        <w:t>ח/2</w:t>
      </w:r>
      <w:r w:rsidR="008B0253">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חוות דעת מומחה לכתב יד מר </w:t>
      </w:r>
      <w:r w:rsidR="00EA6C75">
        <w:rPr>
          <w:rFonts w:ascii="FrankRuehl" w:hAnsi="FrankRuehl" w:cs="FrankRuehl" w:hint="cs"/>
          <w:noProof w:val="0"/>
          <w:sz w:val="28"/>
          <w:szCs w:val="28"/>
          <w:rtl/>
        </w:rPr>
        <w:t>א.ב.</w:t>
      </w:r>
      <w:r>
        <w:rPr>
          <w:rFonts w:ascii="FrankRuehl" w:hAnsi="FrankRuehl" w:cs="FrankRuehl" w:hint="cs"/>
          <w:noProof w:val="0"/>
          <w:sz w:val="28"/>
          <w:szCs w:val="28"/>
          <w:rtl/>
        </w:rPr>
        <w:t xml:space="preserve">, </w:t>
      </w:r>
      <w:r w:rsidR="008B0253">
        <w:rPr>
          <w:rFonts w:ascii="FrankRuehl" w:hAnsi="FrankRuehl" w:cs="FrankRuehl" w:hint="cs"/>
          <w:noProof w:val="0"/>
          <w:sz w:val="28"/>
          <w:szCs w:val="28"/>
          <w:rtl/>
        </w:rPr>
        <w:t xml:space="preserve">תצהיר התובעת </w:t>
      </w:r>
      <w:r w:rsidR="008B0253">
        <w:rPr>
          <w:rFonts w:ascii="FrankRuehl" w:hAnsi="FrankRuehl" w:cs="FrankRuehl" w:hint="cs"/>
          <w:b/>
          <w:bCs/>
          <w:noProof w:val="0"/>
          <w:sz w:val="28"/>
          <w:szCs w:val="28"/>
          <w:rtl/>
        </w:rPr>
        <w:t>ת/1</w:t>
      </w:r>
      <w:r w:rsidR="008B0253">
        <w:rPr>
          <w:rFonts w:ascii="FrankRuehl" w:hAnsi="FrankRuehl" w:cs="FrankRuehl" w:hint="cs"/>
          <w:noProof w:val="0"/>
          <w:sz w:val="28"/>
          <w:szCs w:val="28"/>
          <w:rtl/>
        </w:rPr>
        <w:t xml:space="preserve">, תצהיר נתבעת 6 גב' </w:t>
      </w:r>
      <w:r w:rsidR="00B27BF3">
        <w:rPr>
          <w:rFonts w:ascii="FrankRuehl" w:hAnsi="FrankRuehl" w:cs="FrankRuehl" w:hint="cs"/>
          <w:noProof w:val="0"/>
          <w:sz w:val="28"/>
          <w:szCs w:val="28"/>
          <w:rtl/>
        </w:rPr>
        <w:t>א.ד. (2)</w:t>
      </w:r>
      <w:r w:rsidR="008B0253">
        <w:rPr>
          <w:rFonts w:ascii="FrankRuehl" w:hAnsi="FrankRuehl" w:cs="FrankRuehl" w:hint="cs"/>
          <w:noProof w:val="0"/>
          <w:sz w:val="28"/>
          <w:szCs w:val="28"/>
          <w:rtl/>
        </w:rPr>
        <w:t xml:space="preserve"> </w:t>
      </w:r>
      <w:r w:rsidR="008B0253">
        <w:rPr>
          <w:rFonts w:ascii="FrankRuehl" w:hAnsi="FrankRuehl" w:cs="FrankRuehl" w:hint="cs"/>
          <w:b/>
          <w:bCs/>
          <w:noProof w:val="0"/>
          <w:sz w:val="28"/>
          <w:szCs w:val="28"/>
          <w:rtl/>
        </w:rPr>
        <w:t>ת/4, ת/5</w:t>
      </w:r>
      <w:r w:rsidR="006766F8">
        <w:rPr>
          <w:rFonts w:ascii="FrankRuehl" w:hAnsi="FrankRuehl" w:cs="FrankRuehl" w:hint="cs"/>
          <w:noProof w:val="0"/>
          <w:sz w:val="28"/>
          <w:szCs w:val="28"/>
          <w:rtl/>
        </w:rPr>
        <w:t xml:space="preserve">, </w:t>
      </w:r>
      <w:r w:rsidR="00465C3E">
        <w:rPr>
          <w:rFonts w:ascii="FrankRuehl" w:hAnsi="FrankRuehl" w:cs="FrankRuehl" w:hint="cs"/>
          <w:noProof w:val="0"/>
          <w:sz w:val="28"/>
          <w:szCs w:val="28"/>
          <w:rtl/>
        </w:rPr>
        <w:t xml:space="preserve">תצהיר נתבע 8 מר </w:t>
      </w:r>
      <w:r w:rsidR="00B27BF3">
        <w:rPr>
          <w:rFonts w:ascii="FrankRuehl" w:hAnsi="FrankRuehl" w:cs="FrankRuehl" w:hint="cs"/>
          <w:noProof w:val="0"/>
          <w:sz w:val="28"/>
          <w:szCs w:val="28"/>
          <w:rtl/>
        </w:rPr>
        <w:t>י.ק.</w:t>
      </w:r>
      <w:r w:rsidR="00465C3E">
        <w:rPr>
          <w:rFonts w:ascii="FrankRuehl" w:hAnsi="FrankRuehl" w:cs="FrankRuehl" w:hint="cs"/>
          <w:noProof w:val="0"/>
          <w:sz w:val="28"/>
          <w:szCs w:val="28"/>
          <w:rtl/>
        </w:rPr>
        <w:t xml:space="preserve"> </w:t>
      </w:r>
      <w:r w:rsidR="00465C3E">
        <w:rPr>
          <w:rFonts w:ascii="FrankRuehl" w:hAnsi="FrankRuehl" w:cs="FrankRuehl" w:hint="cs"/>
          <w:b/>
          <w:bCs/>
          <w:noProof w:val="0"/>
          <w:sz w:val="28"/>
          <w:szCs w:val="28"/>
          <w:rtl/>
        </w:rPr>
        <w:t xml:space="preserve">ת/6, </w:t>
      </w:r>
      <w:r w:rsidR="00465C3E">
        <w:rPr>
          <w:rFonts w:ascii="FrankRuehl" w:hAnsi="FrankRuehl" w:cs="FrankRuehl" w:hint="cs"/>
          <w:noProof w:val="0"/>
          <w:sz w:val="28"/>
          <w:szCs w:val="28"/>
          <w:rtl/>
        </w:rPr>
        <w:t>תצהירי גב' נתבעת 1</w:t>
      </w:r>
      <w:r w:rsidR="00DA0AF9">
        <w:rPr>
          <w:rFonts w:ascii="FrankRuehl" w:hAnsi="FrankRuehl" w:cs="FrankRuehl" w:hint="cs"/>
          <w:noProof w:val="0"/>
          <w:sz w:val="28"/>
          <w:szCs w:val="28"/>
          <w:rtl/>
        </w:rPr>
        <w:t>2</w:t>
      </w:r>
      <w:r w:rsidR="00465C3E">
        <w:rPr>
          <w:rFonts w:ascii="FrankRuehl" w:hAnsi="FrankRuehl" w:cs="FrankRuehl" w:hint="cs"/>
          <w:noProof w:val="0"/>
          <w:sz w:val="28"/>
          <w:szCs w:val="28"/>
          <w:rtl/>
        </w:rPr>
        <w:t xml:space="preserve"> גב' </w:t>
      </w:r>
      <w:r w:rsidR="00B27BF3">
        <w:rPr>
          <w:rFonts w:ascii="FrankRuehl" w:hAnsi="FrankRuehl" w:cs="FrankRuehl" w:hint="cs"/>
          <w:noProof w:val="0"/>
          <w:sz w:val="28"/>
          <w:szCs w:val="28"/>
          <w:rtl/>
        </w:rPr>
        <w:t>ע.מ.</w:t>
      </w:r>
      <w:r w:rsidR="00465C3E">
        <w:rPr>
          <w:rFonts w:ascii="FrankRuehl" w:hAnsi="FrankRuehl" w:cs="FrankRuehl" w:hint="cs"/>
          <w:noProof w:val="0"/>
          <w:sz w:val="28"/>
          <w:szCs w:val="28"/>
          <w:rtl/>
        </w:rPr>
        <w:t xml:space="preserve"> </w:t>
      </w:r>
      <w:r w:rsidR="00F257C7">
        <w:rPr>
          <w:rFonts w:ascii="FrankRuehl" w:hAnsi="FrankRuehl" w:cs="FrankRuehl" w:hint="cs"/>
          <w:b/>
          <w:bCs/>
          <w:noProof w:val="0"/>
          <w:sz w:val="28"/>
          <w:szCs w:val="28"/>
          <w:rtl/>
        </w:rPr>
        <w:t>ת/7</w:t>
      </w:r>
      <w:r w:rsidR="00465C3E">
        <w:rPr>
          <w:rFonts w:ascii="FrankRuehl" w:hAnsi="FrankRuehl" w:cs="FrankRuehl" w:hint="cs"/>
          <w:b/>
          <w:bCs/>
          <w:noProof w:val="0"/>
          <w:sz w:val="28"/>
          <w:szCs w:val="28"/>
          <w:rtl/>
        </w:rPr>
        <w:t xml:space="preserve"> </w:t>
      </w:r>
      <w:r w:rsidR="00F257C7">
        <w:rPr>
          <w:rFonts w:ascii="FrankRuehl" w:hAnsi="FrankRuehl" w:cs="FrankRuehl" w:hint="cs"/>
          <w:b/>
          <w:bCs/>
          <w:noProof w:val="0"/>
          <w:sz w:val="28"/>
          <w:szCs w:val="28"/>
          <w:rtl/>
        </w:rPr>
        <w:t>ו-</w:t>
      </w:r>
      <w:r w:rsidR="00465C3E">
        <w:rPr>
          <w:rFonts w:ascii="FrankRuehl" w:hAnsi="FrankRuehl" w:cs="FrankRuehl" w:hint="cs"/>
          <w:b/>
          <w:bCs/>
          <w:noProof w:val="0"/>
          <w:sz w:val="28"/>
          <w:szCs w:val="28"/>
          <w:rtl/>
        </w:rPr>
        <w:t>ת/8</w:t>
      </w:r>
      <w:r w:rsidR="00465C3E">
        <w:rPr>
          <w:rFonts w:ascii="FrankRuehl" w:hAnsi="FrankRuehl" w:cs="FrankRuehl" w:hint="cs"/>
          <w:noProof w:val="0"/>
          <w:sz w:val="28"/>
          <w:szCs w:val="28"/>
          <w:rtl/>
        </w:rPr>
        <w:t xml:space="preserve"> ותצהיר נתבע </w:t>
      </w:r>
      <w:r w:rsidR="00DA0AF9">
        <w:rPr>
          <w:rFonts w:ascii="FrankRuehl" w:hAnsi="FrankRuehl" w:cs="FrankRuehl" w:hint="cs"/>
          <w:noProof w:val="0"/>
          <w:sz w:val="28"/>
          <w:szCs w:val="28"/>
          <w:rtl/>
        </w:rPr>
        <w:t>7</w:t>
      </w:r>
      <w:r w:rsidR="00465C3E">
        <w:rPr>
          <w:rFonts w:ascii="FrankRuehl" w:hAnsi="FrankRuehl" w:cs="FrankRuehl" w:hint="cs"/>
          <w:noProof w:val="0"/>
          <w:sz w:val="28"/>
          <w:szCs w:val="28"/>
          <w:rtl/>
        </w:rPr>
        <w:t xml:space="preserve"> מר </w:t>
      </w:r>
      <w:r w:rsidR="00EA6C75">
        <w:rPr>
          <w:rFonts w:ascii="FrankRuehl" w:hAnsi="FrankRuehl" w:cs="FrankRuehl" w:hint="cs"/>
          <w:noProof w:val="0"/>
          <w:sz w:val="28"/>
          <w:szCs w:val="28"/>
          <w:rtl/>
        </w:rPr>
        <w:t>א.ק.</w:t>
      </w:r>
      <w:r w:rsidR="00465C3E">
        <w:rPr>
          <w:rFonts w:ascii="FrankRuehl" w:hAnsi="FrankRuehl" w:cs="FrankRuehl" w:hint="cs"/>
          <w:noProof w:val="0"/>
          <w:sz w:val="28"/>
          <w:szCs w:val="28"/>
          <w:rtl/>
        </w:rPr>
        <w:t xml:space="preserve"> </w:t>
      </w:r>
      <w:r w:rsidR="00F257C7">
        <w:rPr>
          <w:rFonts w:ascii="FrankRuehl" w:hAnsi="FrankRuehl" w:cs="FrankRuehl" w:hint="cs"/>
          <w:b/>
          <w:bCs/>
          <w:noProof w:val="0"/>
          <w:sz w:val="28"/>
          <w:szCs w:val="28"/>
          <w:rtl/>
        </w:rPr>
        <w:t>ת/9</w:t>
      </w:r>
      <w:r w:rsidR="00465C3E">
        <w:rPr>
          <w:rFonts w:ascii="FrankRuehl" w:hAnsi="FrankRuehl" w:cs="FrankRuehl" w:hint="cs"/>
          <w:b/>
          <w:bCs/>
          <w:noProof w:val="0"/>
          <w:sz w:val="28"/>
          <w:szCs w:val="28"/>
          <w:rtl/>
        </w:rPr>
        <w:t xml:space="preserve"> </w:t>
      </w:r>
      <w:r w:rsidR="00F257C7">
        <w:rPr>
          <w:rFonts w:ascii="FrankRuehl" w:hAnsi="FrankRuehl" w:cs="FrankRuehl" w:hint="cs"/>
          <w:b/>
          <w:bCs/>
          <w:noProof w:val="0"/>
          <w:sz w:val="28"/>
          <w:szCs w:val="28"/>
          <w:rtl/>
        </w:rPr>
        <w:t>ו-</w:t>
      </w:r>
      <w:r w:rsidR="00465C3E">
        <w:rPr>
          <w:rFonts w:ascii="FrankRuehl" w:hAnsi="FrankRuehl" w:cs="FrankRuehl" w:hint="cs"/>
          <w:b/>
          <w:bCs/>
          <w:noProof w:val="0"/>
          <w:sz w:val="28"/>
          <w:szCs w:val="28"/>
          <w:rtl/>
        </w:rPr>
        <w:t>ת/10</w:t>
      </w:r>
      <w:r w:rsidR="00DA0AF9">
        <w:rPr>
          <w:rFonts w:ascii="FrankRuehl" w:hAnsi="FrankRuehl" w:cs="FrankRuehl" w:hint="cs"/>
          <w:noProof w:val="0"/>
          <w:sz w:val="28"/>
          <w:szCs w:val="28"/>
          <w:rtl/>
        </w:rPr>
        <w:t>. מטעם האח</w:t>
      </w:r>
      <w:r w:rsidR="00EA6C75">
        <w:rPr>
          <w:rFonts w:ascii="FrankRuehl" w:hAnsi="FrankRuehl" w:cs="FrankRuehl" w:hint="cs"/>
          <w:noProof w:val="0"/>
          <w:sz w:val="28"/>
          <w:szCs w:val="28"/>
          <w:rtl/>
        </w:rPr>
        <w:t>י</w:t>
      </w:r>
      <w:r w:rsidR="00DA0AF9">
        <w:rPr>
          <w:rFonts w:ascii="FrankRuehl" w:hAnsi="FrankRuehl" w:cs="FrankRuehl" w:hint="cs"/>
          <w:noProof w:val="0"/>
          <w:sz w:val="28"/>
          <w:szCs w:val="28"/>
          <w:rtl/>
        </w:rPr>
        <w:t xml:space="preserve">יניות הוגשו תצהירי נתבעת 3 גב' </w:t>
      </w:r>
      <w:r w:rsidR="00B27BF3">
        <w:rPr>
          <w:rFonts w:ascii="FrankRuehl" w:hAnsi="FrankRuehl" w:cs="FrankRuehl" w:hint="cs"/>
          <w:noProof w:val="0"/>
          <w:sz w:val="28"/>
          <w:szCs w:val="28"/>
          <w:rtl/>
        </w:rPr>
        <w:t>א.ד. (1)</w:t>
      </w:r>
      <w:r w:rsidR="00DA0AF9">
        <w:rPr>
          <w:rFonts w:ascii="FrankRuehl" w:hAnsi="FrankRuehl" w:cs="FrankRuehl" w:hint="cs"/>
          <w:noProof w:val="0"/>
          <w:sz w:val="28"/>
          <w:szCs w:val="28"/>
          <w:rtl/>
        </w:rPr>
        <w:t xml:space="preserve"> </w:t>
      </w:r>
      <w:r w:rsidR="00F257C7">
        <w:rPr>
          <w:rFonts w:ascii="FrankRuehl" w:hAnsi="FrankRuehl" w:cs="FrankRuehl" w:hint="cs"/>
          <w:b/>
          <w:bCs/>
          <w:noProof w:val="0"/>
          <w:sz w:val="28"/>
          <w:szCs w:val="28"/>
          <w:rtl/>
        </w:rPr>
        <w:t>נ/5 ו-</w:t>
      </w:r>
      <w:r w:rsidR="00DA0AF9">
        <w:rPr>
          <w:rFonts w:ascii="FrankRuehl" w:hAnsi="FrankRuehl" w:cs="FrankRuehl" w:hint="cs"/>
          <w:b/>
          <w:bCs/>
          <w:noProof w:val="0"/>
          <w:sz w:val="28"/>
          <w:szCs w:val="28"/>
          <w:rtl/>
        </w:rPr>
        <w:t>נ/6</w:t>
      </w:r>
      <w:r w:rsidR="00DA0AF9">
        <w:rPr>
          <w:rFonts w:ascii="FrankRuehl" w:hAnsi="FrankRuehl" w:cs="FrankRuehl" w:hint="cs"/>
          <w:noProof w:val="0"/>
          <w:sz w:val="28"/>
          <w:szCs w:val="28"/>
          <w:rtl/>
        </w:rPr>
        <w:t xml:space="preserve">, תצהירי נתבעת 4 גב' </w:t>
      </w:r>
      <w:r w:rsidR="00EA6C75">
        <w:rPr>
          <w:rFonts w:ascii="FrankRuehl" w:hAnsi="FrankRuehl" w:cs="FrankRuehl" w:hint="cs"/>
          <w:noProof w:val="0"/>
          <w:sz w:val="28"/>
          <w:szCs w:val="28"/>
          <w:rtl/>
        </w:rPr>
        <w:t>ש.ב.ש.ד.</w:t>
      </w:r>
      <w:r w:rsidR="00DA0AF9">
        <w:rPr>
          <w:rFonts w:ascii="FrankRuehl" w:hAnsi="FrankRuehl" w:cs="FrankRuehl" w:hint="cs"/>
          <w:noProof w:val="0"/>
          <w:sz w:val="28"/>
          <w:szCs w:val="28"/>
          <w:rtl/>
        </w:rPr>
        <w:t xml:space="preserve"> </w:t>
      </w:r>
      <w:r w:rsidR="00DA0AF9">
        <w:rPr>
          <w:rFonts w:ascii="FrankRuehl" w:hAnsi="FrankRuehl" w:cs="FrankRuehl" w:hint="cs"/>
          <w:b/>
          <w:bCs/>
          <w:noProof w:val="0"/>
          <w:sz w:val="28"/>
          <w:szCs w:val="28"/>
          <w:rtl/>
        </w:rPr>
        <w:t>נ/</w:t>
      </w:r>
      <w:r w:rsidR="00DA0AF9" w:rsidRPr="00DA0AF9">
        <w:rPr>
          <w:rFonts w:ascii="FrankRuehl" w:hAnsi="FrankRuehl" w:cs="FrankRuehl" w:hint="cs"/>
          <w:noProof w:val="0"/>
          <w:sz w:val="28"/>
          <w:szCs w:val="28"/>
          <w:rtl/>
        </w:rPr>
        <w:t>1</w:t>
      </w:r>
      <w:r w:rsidR="00DA0AF9">
        <w:rPr>
          <w:rFonts w:ascii="FrankRuehl" w:hAnsi="FrankRuehl" w:cs="FrankRuehl" w:hint="cs"/>
          <w:noProof w:val="0"/>
          <w:sz w:val="28"/>
          <w:szCs w:val="28"/>
          <w:rtl/>
        </w:rPr>
        <w:t xml:space="preserve">, </w:t>
      </w:r>
      <w:r w:rsidR="00F257C7">
        <w:rPr>
          <w:rFonts w:ascii="FrankRuehl" w:hAnsi="FrankRuehl" w:cs="FrankRuehl" w:hint="cs"/>
          <w:noProof w:val="0"/>
          <w:sz w:val="28"/>
          <w:szCs w:val="28"/>
          <w:rtl/>
        </w:rPr>
        <w:t>חוו"ד מומחית לכתב-</w:t>
      </w:r>
      <w:r>
        <w:rPr>
          <w:rFonts w:ascii="FrankRuehl" w:hAnsi="FrankRuehl" w:cs="FrankRuehl" w:hint="cs"/>
          <w:noProof w:val="0"/>
          <w:sz w:val="28"/>
          <w:szCs w:val="28"/>
          <w:rtl/>
        </w:rPr>
        <w:t>יד גב'</w:t>
      </w:r>
      <w:r w:rsidR="00B74D70">
        <w:rPr>
          <w:rFonts w:ascii="FrankRuehl" w:hAnsi="FrankRuehl" w:cs="FrankRuehl" w:hint="cs"/>
          <w:noProof w:val="0"/>
          <w:sz w:val="28"/>
          <w:szCs w:val="28"/>
          <w:rtl/>
        </w:rPr>
        <w:t xml:space="preserve"> </w:t>
      </w:r>
      <w:r w:rsidR="00EA6C75">
        <w:rPr>
          <w:rFonts w:ascii="FrankRuehl" w:hAnsi="FrankRuehl" w:cs="FrankRuehl" w:hint="cs"/>
          <w:noProof w:val="0"/>
          <w:sz w:val="28"/>
          <w:szCs w:val="28"/>
          <w:rtl/>
        </w:rPr>
        <w:t>ד.ג.</w:t>
      </w:r>
      <w:r>
        <w:rPr>
          <w:rFonts w:ascii="FrankRuehl" w:hAnsi="FrankRuehl" w:cs="FrankRuehl" w:hint="cs"/>
          <w:noProof w:val="0"/>
          <w:sz w:val="28"/>
          <w:szCs w:val="28"/>
          <w:rtl/>
        </w:rPr>
        <w:t xml:space="preserve">, </w:t>
      </w:r>
      <w:r w:rsidR="00DA0AF9" w:rsidRPr="00DA0AF9">
        <w:rPr>
          <w:rFonts w:ascii="FrankRuehl" w:hAnsi="FrankRuehl" w:cs="FrankRuehl" w:hint="cs"/>
          <w:noProof w:val="0"/>
          <w:sz w:val="28"/>
          <w:szCs w:val="28"/>
          <w:rtl/>
        </w:rPr>
        <w:t xml:space="preserve">וזומן לעדות מר </w:t>
      </w:r>
      <w:r w:rsidR="00EA6C75">
        <w:rPr>
          <w:rFonts w:ascii="FrankRuehl" w:hAnsi="FrankRuehl" w:cs="FrankRuehl" w:hint="cs"/>
          <w:noProof w:val="0"/>
          <w:sz w:val="28"/>
          <w:szCs w:val="28"/>
          <w:rtl/>
        </w:rPr>
        <w:t>ש.צ.</w:t>
      </w:r>
      <w:r w:rsidR="00F257C7">
        <w:rPr>
          <w:rFonts w:ascii="FrankRuehl" w:hAnsi="FrankRuehl" w:cs="FrankRuehl" w:hint="cs"/>
          <w:noProof w:val="0"/>
          <w:sz w:val="28"/>
          <w:szCs w:val="28"/>
          <w:rtl/>
        </w:rPr>
        <w:t>,</w:t>
      </w:r>
      <w:r w:rsidR="00DA0AF9" w:rsidRPr="00DA0AF9">
        <w:rPr>
          <w:rFonts w:ascii="FrankRuehl" w:hAnsi="FrankRuehl" w:cs="FrankRuehl" w:hint="cs"/>
          <w:noProof w:val="0"/>
          <w:sz w:val="28"/>
          <w:szCs w:val="28"/>
          <w:rtl/>
        </w:rPr>
        <w:t xml:space="preserve"> פקיד בנק </w:t>
      </w:r>
      <w:r w:rsidR="00F257C7">
        <w:rPr>
          <w:rFonts w:ascii="FrankRuehl" w:hAnsi="FrankRuehl" w:cs="FrankRuehl" w:hint="cs"/>
          <w:noProof w:val="0"/>
          <w:sz w:val="28"/>
          <w:szCs w:val="28"/>
          <w:rtl/>
        </w:rPr>
        <w:t>"</w:t>
      </w:r>
      <w:r w:rsidR="00DA0AF9" w:rsidRPr="00DA0AF9">
        <w:rPr>
          <w:rFonts w:ascii="FrankRuehl" w:hAnsi="FrankRuehl" w:cs="FrankRuehl" w:hint="cs"/>
          <w:noProof w:val="0"/>
          <w:sz w:val="28"/>
          <w:szCs w:val="28"/>
          <w:rtl/>
        </w:rPr>
        <w:t>דיסקונט</w:t>
      </w:r>
      <w:r w:rsidR="00F257C7">
        <w:rPr>
          <w:rFonts w:ascii="FrankRuehl" w:hAnsi="FrankRuehl" w:cs="FrankRuehl" w:hint="cs"/>
          <w:noProof w:val="0"/>
          <w:sz w:val="28"/>
          <w:szCs w:val="28"/>
          <w:rtl/>
        </w:rPr>
        <w:t>"</w:t>
      </w:r>
      <w:r>
        <w:rPr>
          <w:rFonts w:ascii="FrankRuehl" w:hAnsi="FrankRuehl" w:cs="FrankRuehl" w:hint="cs"/>
          <w:noProof w:val="0"/>
          <w:sz w:val="28"/>
          <w:szCs w:val="28"/>
          <w:rtl/>
        </w:rPr>
        <w:t>.</w:t>
      </w:r>
    </w:p>
    <w:p w:rsidR="00687D61" w:rsidRPr="00B74D70" w:rsidRDefault="00687D61" w:rsidP="00A86CD8">
      <w:pPr>
        <w:pStyle w:val="ad"/>
        <w:spacing w:line="360" w:lineRule="auto"/>
        <w:ind w:left="360"/>
        <w:jc w:val="both"/>
        <w:rPr>
          <w:rFonts w:ascii="FrankRuehl" w:hAnsi="FrankRuehl" w:cs="FrankRuehl"/>
          <w:noProof w:val="0"/>
          <w:sz w:val="28"/>
          <w:szCs w:val="28"/>
          <w:rtl/>
        </w:rPr>
      </w:pPr>
    </w:p>
    <w:p w:rsidR="00F8431F" w:rsidRDefault="00687D61"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נוסף על כך, הוסכם כי הפרוטוקולים של ההליכים הקשורים, על העדויות שם, </w:t>
      </w:r>
      <w:r w:rsidR="00B74D70">
        <w:rPr>
          <w:rFonts w:ascii="FrankRuehl" w:hAnsi="FrankRuehl" w:cs="FrankRuehl" w:hint="cs"/>
          <w:noProof w:val="0"/>
          <w:sz w:val="28"/>
          <w:szCs w:val="28"/>
          <w:rtl/>
        </w:rPr>
        <w:t xml:space="preserve">יהווה חלק מחומר הראיות והוגשה </w:t>
      </w:r>
      <w:r w:rsidR="00F257C7">
        <w:rPr>
          <w:rFonts w:ascii="FrankRuehl" w:hAnsi="FrankRuehl" w:cs="FrankRuehl" w:hint="cs"/>
          <w:noProof w:val="0"/>
          <w:sz w:val="28"/>
          <w:szCs w:val="28"/>
          <w:rtl/>
        </w:rPr>
        <w:t xml:space="preserve">חוו"ד </w:t>
      </w:r>
      <w:r w:rsidR="00B74D70">
        <w:rPr>
          <w:rFonts w:ascii="FrankRuehl" w:hAnsi="FrankRuehl" w:cs="FrankRuehl" w:hint="cs"/>
          <w:noProof w:val="0"/>
          <w:sz w:val="28"/>
          <w:szCs w:val="28"/>
          <w:rtl/>
        </w:rPr>
        <w:t xml:space="preserve">מומחה בית המשפט ד"ר </w:t>
      </w:r>
      <w:r w:rsidR="00E0481B">
        <w:rPr>
          <w:rFonts w:ascii="FrankRuehl" w:hAnsi="FrankRuehl" w:cs="FrankRuehl" w:hint="cs"/>
          <w:noProof w:val="0"/>
          <w:sz w:val="28"/>
          <w:szCs w:val="28"/>
          <w:rtl/>
        </w:rPr>
        <w:t xml:space="preserve">ע.ט. </w:t>
      </w:r>
      <w:r w:rsidR="00B74D70">
        <w:rPr>
          <w:rFonts w:ascii="FrankRuehl" w:hAnsi="FrankRuehl" w:cs="FrankRuehl" w:hint="cs"/>
          <w:b/>
          <w:bCs/>
          <w:noProof w:val="0"/>
          <w:sz w:val="28"/>
          <w:szCs w:val="28"/>
          <w:rtl/>
        </w:rPr>
        <w:t xml:space="preserve">ח/1. </w:t>
      </w:r>
      <w:r w:rsidR="00B74D70" w:rsidRPr="00F8431F">
        <w:rPr>
          <w:rFonts w:ascii="FrankRuehl" w:hAnsi="FrankRuehl" w:cs="FrankRuehl" w:hint="cs"/>
          <w:noProof w:val="0"/>
          <w:sz w:val="28"/>
          <w:szCs w:val="28"/>
          <w:rtl/>
        </w:rPr>
        <w:t xml:space="preserve">על פי </w:t>
      </w:r>
      <w:r w:rsidR="00D465DF">
        <w:rPr>
          <w:rFonts w:ascii="FrankRuehl" w:hAnsi="FrankRuehl" w:cs="FrankRuehl" w:hint="cs"/>
          <w:noProof w:val="0"/>
          <w:sz w:val="28"/>
          <w:szCs w:val="28"/>
          <w:rtl/>
        </w:rPr>
        <w:t>חוו"ד</w:t>
      </w:r>
      <w:r w:rsidR="0033744F" w:rsidRPr="00F8431F">
        <w:rPr>
          <w:rFonts w:ascii="FrankRuehl" w:hAnsi="FrankRuehl" w:cs="FrankRuehl" w:hint="cs"/>
          <w:noProof w:val="0"/>
          <w:sz w:val="28"/>
          <w:szCs w:val="28"/>
          <w:rtl/>
        </w:rPr>
        <w:t xml:space="preserve"> מומחה בית המשפט, </w:t>
      </w:r>
      <w:r w:rsidR="0033744F" w:rsidRPr="00F8431F">
        <w:rPr>
          <w:rFonts w:ascii="Miriam" w:hAnsi="Miriam" w:cs="Miriam"/>
          <w:noProof w:val="0"/>
          <w:rtl/>
        </w:rPr>
        <w:t xml:space="preserve">"קרוב לוודאי בחודש ינואר 2010, כבר היה המנוח במצב של אבדן כשירות מנטאלית וקוגניטיבית להבין טיבה של צוואה באם היה כותב אותה וכן היה באי כשירות מנטאלית לשקול להבין ולדעת עניינים שברכושו. ולמן שנת 2011 ואילך עד למותו, הפך אבדן כשירות זה לודאי, לאור התקדמות הדמנציה ממנה סבל". </w:t>
      </w:r>
    </w:p>
    <w:p w:rsidR="00A86CD8" w:rsidRDefault="00A86CD8" w:rsidP="00A86CD8">
      <w:pPr>
        <w:pStyle w:val="ad"/>
        <w:spacing w:line="360" w:lineRule="auto"/>
        <w:ind w:left="360"/>
        <w:jc w:val="both"/>
        <w:rPr>
          <w:rFonts w:ascii="FrankRuehl" w:hAnsi="FrankRuehl" w:cs="FrankRuehl"/>
          <w:noProof w:val="0"/>
          <w:sz w:val="28"/>
          <w:szCs w:val="28"/>
          <w:rtl/>
        </w:rPr>
      </w:pPr>
    </w:p>
    <w:p w:rsidR="00A86CD8" w:rsidRPr="00A86CD8" w:rsidRDefault="00A86CD8" w:rsidP="00A86CD8">
      <w:pPr>
        <w:spacing w:line="360" w:lineRule="auto"/>
        <w:jc w:val="both"/>
        <w:rPr>
          <w:rFonts w:ascii="FrankRuehl" w:hAnsi="FrankRuehl" w:cs="FrankRuehl"/>
          <w:noProof w:val="0"/>
          <w:sz w:val="28"/>
          <w:szCs w:val="28"/>
          <w:rtl/>
        </w:rPr>
      </w:pPr>
      <w:r w:rsidRPr="00A86CD8">
        <w:rPr>
          <w:rFonts w:ascii="FrankRuehl" w:hAnsi="FrankRuehl" w:cs="FrankRuehl" w:hint="cs"/>
          <w:b/>
          <w:bCs/>
          <w:noProof w:val="0"/>
          <w:sz w:val="28"/>
          <w:szCs w:val="28"/>
          <w:u w:val="single"/>
          <w:rtl/>
        </w:rPr>
        <w:t>דיון והכרעה</w:t>
      </w:r>
      <w:r w:rsidRPr="00A86CD8">
        <w:rPr>
          <w:rFonts w:ascii="FrankRuehl" w:hAnsi="FrankRuehl" w:cs="FrankRuehl" w:hint="cs"/>
          <w:noProof w:val="0"/>
          <w:sz w:val="28"/>
          <w:szCs w:val="28"/>
          <w:rtl/>
        </w:rPr>
        <w:t>:</w:t>
      </w:r>
    </w:p>
    <w:p w:rsidR="00A86CD8" w:rsidRDefault="00A86CD8" w:rsidP="00A86CD8">
      <w:pPr>
        <w:pStyle w:val="ad"/>
        <w:spacing w:line="360" w:lineRule="auto"/>
        <w:ind w:left="360"/>
        <w:jc w:val="both"/>
        <w:rPr>
          <w:rFonts w:ascii="FrankRuehl" w:hAnsi="FrankRuehl" w:cs="FrankRuehl"/>
          <w:noProof w:val="0"/>
          <w:sz w:val="28"/>
          <w:szCs w:val="28"/>
        </w:rPr>
      </w:pPr>
    </w:p>
    <w:p w:rsidR="00687D61" w:rsidRDefault="00687D61" w:rsidP="00A86CD8">
      <w:pPr>
        <w:pStyle w:val="ad"/>
        <w:numPr>
          <w:ilvl w:val="0"/>
          <w:numId w:val="2"/>
        </w:numPr>
        <w:spacing w:line="360" w:lineRule="auto"/>
        <w:jc w:val="both"/>
        <w:rPr>
          <w:rFonts w:ascii="FrankRuehl" w:hAnsi="FrankRuehl" w:cs="FrankRuehl"/>
          <w:noProof w:val="0"/>
          <w:sz w:val="28"/>
          <w:szCs w:val="28"/>
        </w:rPr>
      </w:pPr>
      <w:r w:rsidRPr="00687D61">
        <w:rPr>
          <w:rFonts w:ascii="FrankRuehl" w:hAnsi="FrankRuehl" w:cs="FrankRuehl" w:hint="cs"/>
          <w:noProof w:val="0"/>
          <w:sz w:val="28"/>
          <w:szCs w:val="28"/>
          <w:rtl/>
        </w:rPr>
        <w:t xml:space="preserve">בראש הכרעתי אבהיר ואדגיש, </w:t>
      </w:r>
      <w:r w:rsidR="00B365CD" w:rsidRPr="00687D61">
        <w:rPr>
          <w:rFonts w:ascii="FrankRuehl" w:hAnsi="FrankRuehl" w:cs="FrankRuehl" w:hint="cs"/>
          <w:noProof w:val="0"/>
          <w:sz w:val="28"/>
          <w:szCs w:val="28"/>
          <w:rtl/>
        </w:rPr>
        <w:t>את פסה"ד כאן י</w:t>
      </w:r>
      <w:r w:rsidR="008F3C72">
        <w:rPr>
          <w:rFonts w:ascii="FrankRuehl" w:hAnsi="FrankRuehl" w:cs="FrankRuehl" w:hint="cs"/>
          <w:noProof w:val="0"/>
          <w:sz w:val="28"/>
          <w:szCs w:val="28"/>
          <w:rtl/>
        </w:rPr>
        <w:t xml:space="preserve">ש לקרוא בהינתן העובדות המיוחדות, החריגות </w:t>
      </w:r>
      <w:r w:rsidR="00B365CD" w:rsidRPr="00687D61">
        <w:rPr>
          <w:rFonts w:ascii="FrankRuehl" w:hAnsi="FrankRuehl" w:cs="FrankRuehl" w:hint="cs"/>
          <w:noProof w:val="0"/>
          <w:sz w:val="28"/>
          <w:szCs w:val="28"/>
          <w:rtl/>
        </w:rPr>
        <w:t>והמורכבות כאן</w:t>
      </w:r>
      <w:r w:rsidR="008F3C72">
        <w:rPr>
          <w:rFonts w:ascii="FrankRuehl" w:hAnsi="FrankRuehl" w:cs="FrankRuehl" w:hint="cs"/>
          <w:noProof w:val="0"/>
          <w:sz w:val="28"/>
          <w:szCs w:val="28"/>
          <w:rtl/>
        </w:rPr>
        <w:t>. עסקינן במנוח ואחיותיו ש</w:t>
      </w:r>
      <w:r w:rsidRPr="00687D61">
        <w:rPr>
          <w:rFonts w:ascii="FrankRuehl" w:hAnsi="FrankRuehl" w:cs="FrankRuehl" w:hint="cs"/>
          <w:noProof w:val="0"/>
          <w:sz w:val="28"/>
          <w:szCs w:val="28"/>
          <w:rtl/>
        </w:rPr>
        <w:t xml:space="preserve">התנהלו </w:t>
      </w:r>
      <w:r w:rsidRPr="00687D61">
        <w:rPr>
          <w:rFonts w:ascii="FrankRuehl" w:hAnsi="FrankRuehl" w:cs="FrankRuehl"/>
          <w:noProof w:val="0"/>
          <w:sz w:val="28"/>
          <w:szCs w:val="28"/>
          <w:rtl/>
        </w:rPr>
        <w:t>משפחתית וכלכלית כ</w:t>
      </w:r>
      <w:r w:rsidRPr="00687D61">
        <w:rPr>
          <w:rFonts w:ascii="FrankRuehl" w:hAnsi="FrankRuehl" w:cs="FrankRuehl"/>
          <w:color w:val="202122"/>
          <w:sz w:val="28"/>
          <w:szCs w:val="28"/>
          <w:shd w:val="clear" w:color="auto" w:fill="FFFFFF"/>
          <w:rtl/>
        </w:rPr>
        <w:t>במִשְתָּף (קוֹמוּנָה</w:t>
      </w:r>
      <w:r w:rsidRPr="00687D61">
        <w:rPr>
          <w:rFonts w:ascii="FrankRuehl" w:hAnsi="FrankRuehl" w:cs="FrankRuehl" w:hint="cs"/>
          <w:color w:val="202122"/>
          <w:sz w:val="28"/>
          <w:szCs w:val="28"/>
          <w:shd w:val="clear" w:color="auto" w:fill="FFFFFF"/>
          <w:rtl/>
        </w:rPr>
        <w:t xml:space="preserve">, </w:t>
      </w:r>
      <w:r w:rsidRPr="00687D61">
        <w:rPr>
          <w:rFonts w:ascii="FrankRuehl" w:hAnsi="FrankRuehl" w:cs="FrankRuehl"/>
          <w:color w:val="202122"/>
          <w:sz w:val="28"/>
          <w:szCs w:val="28"/>
          <w:shd w:val="clear" w:color="auto" w:fill="FFFFFF"/>
          <w:rtl/>
        </w:rPr>
        <w:t>קוֹמוּנִיזְם </w:t>
      </w:r>
      <w:r w:rsidRPr="00687D61">
        <w:rPr>
          <w:rFonts w:ascii="FrankRuehl" w:hAnsi="FrankRuehl" w:cs="FrankRuehl"/>
          <w:noProof w:val="0"/>
          <w:sz w:val="28"/>
          <w:szCs w:val="28"/>
          <w:rtl/>
        </w:rPr>
        <w:t xml:space="preserve"> - </w:t>
      </w:r>
      <w:r w:rsidRPr="00687D61">
        <w:rPr>
          <w:rFonts w:ascii="FrankRuehl" w:hAnsi="FrankRuehl" w:cs="FrankRuehl"/>
          <w:color w:val="202122"/>
          <w:sz w:val="28"/>
          <w:szCs w:val="28"/>
          <w:shd w:val="clear" w:color="auto" w:fill="FFFFFF"/>
          <w:rtl/>
        </w:rPr>
        <w:t>שֻׁתְּפָנוּת)</w:t>
      </w:r>
      <w:r w:rsidRPr="00687D61">
        <w:rPr>
          <w:rFonts w:ascii="FrankRuehl" w:hAnsi="FrankRuehl" w:cs="FrankRuehl" w:hint="cs"/>
          <w:noProof w:val="0"/>
          <w:sz w:val="28"/>
          <w:szCs w:val="28"/>
          <w:rtl/>
        </w:rPr>
        <w:t xml:space="preserve"> </w:t>
      </w:r>
      <w:r w:rsidR="008F3C72">
        <w:rPr>
          <w:rFonts w:ascii="FrankRuehl" w:hAnsi="FrankRuehl" w:cs="FrankRuehl" w:hint="cs"/>
          <w:noProof w:val="0"/>
          <w:sz w:val="28"/>
          <w:szCs w:val="28"/>
          <w:rtl/>
        </w:rPr>
        <w:t xml:space="preserve">ביחידה </w:t>
      </w:r>
      <w:r w:rsidR="00977D80" w:rsidRPr="00687D61">
        <w:rPr>
          <w:rFonts w:ascii="FrankRuehl" w:hAnsi="FrankRuehl" w:cs="FrankRuehl" w:hint="cs"/>
          <w:noProof w:val="0"/>
          <w:sz w:val="28"/>
          <w:szCs w:val="28"/>
          <w:rtl/>
        </w:rPr>
        <w:t>מתבודדת</w:t>
      </w:r>
      <w:r w:rsidR="00B365CD" w:rsidRPr="00687D61">
        <w:rPr>
          <w:rFonts w:ascii="FrankRuehl" w:hAnsi="FrankRuehl" w:cs="FrankRuehl" w:hint="cs"/>
          <w:noProof w:val="0"/>
          <w:sz w:val="28"/>
          <w:szCs w:val="28"/>
          <w:rtl/>
        </w:rPr>
        <w:t xml:space="preserve"> וסגפנית</w:t>
      </w:r>
      <w:r w:rsidRPr="00687D61">
        <w:rPr>
          <w:rFonts w:ascii="FrankRuehl" w:hAnsi="FrankRuehl" w:cs="FrankRuehl" w:hint="cs"/>
          <w:noProof w:val="0"/>
          <w:sz w:val="28"/>
          <w:szCs w:val="28"/>
          <w:rtl/>
        </w:rPr>
        <w:t xml:space="preserve">. </w:t>
      </w:r>
      <w:r w:rsidR="00AF6760">
        <w:rPr>
          <w:rFonts w:ascii="FrankRuehl" w:hAnsi="FrankRuehl" w:cs="FrankRuehl" w:hint="cs"/>
          <w:noProof w:val="0"/>
          <w:sz w:val="28"/>
          <w:szCs w:val="28"/>
          <w:rtl/>
        </w:rPr>
        <w:t xml:space="preserve">המנוח ואחיותיו </w:t>
      </w:r>
      <w:r w:rsidRPr="00687D61">
        <w:rPr>
          <w:rFonts w:ascii="FrankRuehl" w:hAnsi="FrankRuehl" w:cs="FrankRuehl" w:hint="cs"/>
          <w:noProof w:val="0"/>
          <w:sz w:val="28"/>
          <w:szCs w:val="28"/>
          <w:rtl/>
        </w:rPr>
        <w:t>ניהלו משק בית במשותף והתנהלו בשיתוף בכל הנוגע לנכסיהם</w:t>
      </w:r>
      <w:r w:rsidR="008F3C72">
        <w:rPr>
          <w:rFonts w:ascii="FrankRuehl" w:hAnsi="FrankRuehl" w:cs="FrankRuehl" w:hint="cs"/>
          <w:noProof w:val="0"/>
          <w:sz w:val="28"/>
          <w:szCs w:val="28"/>
          <w:rtl/>
        </w:rPr>
        <w:t>,</w:t>
      </w:r>
      <w:r w:rsidRPr="00687D61">
        <w:rPr>
          <w:rFonts w:ascii="FrankRuehl" w:hAnsi="FrankRuehl" w:cs="FrankRuehl" w:hint="cs"/>
          <w:noProof w:val="0"/>
          <w:sz w:val="28"/>
          <w:szCs w:val="28"/>
          <w:rtl/>
        </w:rPr>
        <w:t xml:space="preserve"> ל</w:t>
      </w:r>
      <w:r w:rsidR="00AF6760">
        <w:rPr>
          <w:rFonts w:ascii="FrankRuehl" w:hAnsi="FrankRuehl" w:cs="FrankRuehl" w:hint="cs"/>
          <w:noProof w:val="0"/>
          <w:sz w:val="28"/>
          <w:szCs w:val="28"/>
          <w:rtl/>
        </w:rPr>
        <w:t>מ</w:t>
      </w:r>
      <w:r w:rsidRPr="00687D61">
        <w:rPr>
          <w:rFonts w:ascii="FrankRuehl" w:hAnsi="FrankRuehl" w:cs="FrankRuehl" w:hint="cs"/>
          <w:noProof w:val="0"/>
          <w:sz w:val="28"/>
          <w:szCs w:val="28"/>
          <w:rtl/>
        </w:rPr>
        <w:t>קורות ההכנסה ולצריכה</w:t>
      </w:r>
      <w:r w:rsidR="00EB6B39">
        <w:rPr>
          <w:rFonts w:ascii="FrankRuehl" w:hAnsi="FrankRuehl" w:cs="FrankRuehl" w:hint="cs"/>
          <w:noProof w:val="0"/>
          <w:sz w:val="28"/>
          <w:szCs w:val="28"/>
          <w:rtl/>
        </w:rPr>
        <w:t xml:space="preserve">. </w:t>
      </w:r>
      <w:r w:rsidR="009A4AF1">
        <w:rPr>
          <w:rFonts w:ascii="FrankRuehl" w:hAnsi="FrankRuehl" w:cs="FrankRuehl" w:hint="cs"/>
          <w:noProof w:val="0"/>
          <w:sz w:val="28"/>
          <w:szCs w:val="28"/>
          <w:rtl/>
        </w:rPr>
        <w:t>למעשה</w:t>
      </w:r>
      <w:r w:rsidR="00AF702A">
        <w:rPr>
          <w:rFonts w:ascii="FrankRuehl" w:hAnsi="FrankRuehl" w:cs="FrankRuehl" w:hint="cs"/>
          <w:noProof w:val="0"/>
          <w:sz w:val="28"/>
          <w:szCs w:val="28"/>
          <w:rtl/>
        </w:rPr>
        <w:t>,</w:t>
      </w:r>
      <w:r w:rsidR="009A4AF1">
        <w:rPr>
          <w:rFonts w:ascii="FrankRuehl" w:hAnsi="FrankRuehl" w:cs="FrankRuehl" w:hint="cs"/>
          <w:noProof w:val="0"/>
          <w:sz w:val="28"/>
          <w:szCs w:val="28"/>
          <w:rtl/>
        </w:rPr>
        <w:t xml:space="preserve"> ו</w:t>
      </w:r>
      <w:r w:rsidR="00EB6B39">
        <w:rPr>
          <w:rFonts w:ascii="FrankRuehl" w:hAnsi="FrankRuehl" w:cs="FrankRuehl" w:hint="cs"/>
          <w:noProof w:val="0"/>
          <w:sz w:val="28"/>
          <w:szCs w:val="28"/>
          <w:rtl/>
        </w:rPr>
        <w:t>בהשאלה מהלכת שיתוף בין בני זוג, ה</w:t>
      </w:r>
      <w:r w:rsidR="00AF702A">
        <w:rPr>
          <w:rFonts w:ascii="FrankRuehl" w:hAnsi="FrankRuehl" w:cs="FrankRuehl" w:hint="cs"/>
          <w:noProof w:val="0"/>
          <w:sz w:val="28"/>
          <w:szCs w:val="28"/>
          <w:rtl/>
        </w:rPr>
        <w:t>מנוח ואחיותיו</w:t>
      </w:r>
      <w:r w:rsidR="009A4AF1">
        <w:rPr>
          <w:rFonts w:ascii="FrankRuehl" w:hAnsi="FrankRuehl" w:cs="FrankRuehl" w:hint="cs"/>
          <w:noProof w:val="0"/>
          <w:sz w:val="28"/>
          <w:szCs w:val="28"/>
          <w:rtl/>
        </w:rPr>
        <w:t xml:space="preserve"> </w:t>
      </w:r>
      <w:r w:rsidR="00EB6B39">
        <w:rPr>
          <w:rFonts w:ascii="FrankRuehl" w:hAnsi="FrankRuehl" w:cs="FrankRuehl" w:hint="cs"/>
          <w:b/>
          <w:bCs/>
          <w:noProof w:val="0"/>
          <w:sz w:val="28"/>
          <w:szCs w:val="28"/>
          <w:rtl/>
        </w:rPr>
        <w:t xml:space="preserve">ניהלו </w:t>
      </w:r>
      <w:r w:rsidRPr="00AF6760">
        <w:rPr>
          <w:rFonts w:ascii="FrankRuehl" w:hAnsi="FrankRuehl" w:cs="FrankRuehl" w:hint="cs"/>
          <w:b/>
          <w:bCs/>
          <w:noProof w:val="0"/>
          <w:sz w:val="28"/>
          <w:szCs w:val="28"/>
          <w:rtl/>
        </w:rPr>
        <w:t>קופה רעיונית משותפת</w:t>
      </w:r>
      <w:r w:rsidR="00AF6760">
        <w:rPr>
          <w:rFonts w:ascii="FrankRuehl" w:hAnsi="FrankRuehl" w:cs="FrankRuehl" w:hint="cs"/>
          <w:b/>
          <w:bCs/>
          <w:noProof w:val="0"/>
          <w:sz w:val="28"/>
          <w:szCs w:val="28"/>
          <w:rtl/>
        </w:rPr>
        <w:t>.</w:t>
      </w:r>
    </w:p>
    <w:p w:rsidR="00687D61" w:rsidRDefault="00687D61" w:rsidP="00A86CD8">
      <w:pPr>
        <w:pStyle w:val="ad"/>
        <w:spacing w:line="360" w:lineRule="auto"/>
        <w:ind w:left="360"/>
        <w:jc w:val="both"/>
        <w:rPr>
          <w:rFonts w:ascii="FrankRuehl" w:hAnsi="FrankRuehl" w:cs="FrankRuehl"/>
          <w:noProof w:val="0"/>
          <w:sz w:val="28"/>
          <w:szCs w:val="28"/>
          <w:rtl/>
        </w:rPr>
      </w:pPr>
    </w:p>
    <w:p w:rsidR="00687D61" w:rsidRDefault="00DC3F5E" w:rsidP="00A86CD8">
      <w:pPr>
        <w:pStyle w:val="ad"/>
        <w:spacing w:line="360" w:lineRule="auto"/>
        <w:ind w:left="360"/>
        <w:jc w:val="both"/>
        <w:rPr>
          <w:rFonts w:ascii="FrankRuehl" w:hAnsi="FrankRuehl" w:cs="FrankRuehl"/>
          <w:color w:val="202122"/>
          <w:sz w:val="28"/>
          <w:szCs w:val="28"/>
          <w:shd w:val="clear" w:color="auto" w:fill="FFFFFF"/>
          <w:rtl/>
        </w:rPr>
      </w:pPr>
      <w:r>
        <w:rPr>
          <w:rFonts w:ascii="FrankRuehl" w:hAnsi="FrankRuehl" w:cs="FrankRuehl" w:hint="cs"/>
          <w:noProof w:val="0"/>
          <w:sz w:val="28"/>
          <w:szCs w:val="28"/>
          <w:rtl/>
        </w:rPr>
        <w:t>כך למשל</w:t>
      </w:r>
      <w:r w:rsidR="009A4AF1">
        <w:rPr>
          <w:rFonts w:ascii="FrankRuehl" w:hAnsi="FrankRuehl" w:cs="FrankRuehl" w:hint="cs"/>
          <w:noProof w:val="0"/>
          <w:sz w:val="28"/>
          <w:szCs w:val="28"/>
          <w:rtl/>
        </w:rPr>
        <w:t xml:space="preserve">, בשל </w:t>
      </w:r>
      <w:r w:rsidR="00687D61">
        <w:rPr>
          <w:rFonts w:ascii="FrankRuehl" w:hAnsi="FrankRuehl" w:cs="FrankRuehl" w:hint="cs"/>
          <w:noProof w:val="0"/>
          <w:sz w:val="28"/>
          <w:szCs w:val="28"/>
          <w:rtl/>
        </w:rPr>
        <w:t xml:space="preserve">אותו אורח </w:t>
      </w:r>
      <w:r w:rsidR="00AF6760" w:rsidRPr="001F2CF0">
        <w:rPr>
          <w:rFonts w:ascii="FrankRuehl" w:hAnsi="FrankRuehl" w:cs="FrankRuehl" w:hint="cs"/>
          <w:noProof w:val="0"/>
          <w:sz w:val="28"/>
          <w:szCs w:val="28"/>
          <w:rtl/>
        </w:rPr>
        <w:t>חיי</w:t>
      </w:r>
      <w:r w:rsidR="00E0481B">
        <w:rPr>
          <w:rFonts w:ascii="FrankRuehl" w:hAnsi="FrankRuehl" w:cs="FrankRuehl" w:hint="cs"/>
          <w:noProof w:val="0"/>
          <w:sz w:val="28"/>
          <w:szCs w:val="28"/>
          <w:rtl/>
        </w:rPr>
        <w:t xml:space="preserve">ם </w:t>
      </w:r>
      <w:r w:rsidR="00E0481B" w:rsidRPr="00E0481B">
        <w:rPr>
          <w:rFonts w:ascii="FrankRuehl" w:hAnsi="FrankRuehl" w:cs="FrankRuehl"/>
          <w:noProof w:val="0"/>
          <w:sz w:val="28"/>
          <w:szCs w:val="28"/>
          <w:rtl/>
        </w:rPr>
        <w:t>שֻׁתְּפָנִ</w:t>
      </w:r>
      <w:r w:rsidR="00E0481B" w:rsidRPr="00E0481B">
        <w:rPr>
          <w:rFonts w:ascii="FrankRuehl" w:hAnsi="FrankRuehl" w:cs="FrankRuehl" w:hint="cs"/>
          <w:noProof w:val="0"/>
          <w:sz w:val="28"/>
          <w:szCs w:val="28"/>
          <w:rtl/>
        </w:rPr>
        <w:t>י</w:t>
      </w:r>
      <w:r w:rsidR="00E0481B">
        <w:rPr>
          <w:rFonts w:ascii="FrankRuehl" w:hAnsi="FrankRuehl" w:cs="FrankRuehl" w:hint="cs"/>
          <w:noProof w:val="0"/>
          <w:sz w:val="28"/>
          <w:szCs w:val="28"/>
          <w:rtl/>
        </w:rPr>
        <w:t xml:space="preserve"> </w:t>
      </w:r>
      <w:r w:rsidR="00687D61" w:rsidRPr="00687D61">
        <w:rPr>
          <w:rFonts w:ascii="FrankRuehl" w:hAnsi="FrankRuehl" w:cs="FrankRuehl" w:hint="cs"/>
          <w:noProof w:val="0"/>
          <w:sz w:val="28"/>
          <w:szCs w:val="28"/>
          <w:rtl/>
        </w:rPr>
        <w:t xml:space="preserve">אחות </w:t>
      </w:r>
      <w:r w:rsidR="00AF6760">
        <w:rPr>
          <w:rFonts w:ascii="FrankRuehl" w:hAnsi="FrankRuehl" w:cs="FrankRuehl" w:hint="cs"/>
          <w:noProof w:val="0"/>
          <w:sz w:val="28"/>
          <w:szCs w:val="28"/>
          <w:rtl/>
        </w:rPr>
        <w:t xml:space="preserve">אחרת, </w:t>
      </w:r>
      <w:r>
        <w:rPr>
          <w:rFonts w:ascii="FrankRuehl" w:hAnsi="FrankRuehl" w:cs="FrankRuehl" w:hint="cs"/>
          <w:noProof w:val="0"/>
          <w:sz w:val="28"/>
          <w:szCs w:val="28"/>
          <w:rtl/>
        </w:rPr>
        <w:t xml:space="preserve">גב' </w:t>
      </w:r>
      <w:r w:rsidR="00391CB4">
        <w:rPr>
          <w:rFonts w:ascii="FrankRuehl" w:hAnsi="FrankRuehl" w:cs="FrankRuehl" w:hint="cs"/>
          <w:noProof w:val="0"/>
          <w:sz w:val="28"/>
          <w:szCs w:val="28"/>
          <w:rtl/>
        </w:rPr>
        <w:t>ח.ד.</w:t>
      </w:r>
      <w:r w:rsidR="00763735">
        <w:rPr>
          <w:rFonts w:ascii="FrankRuehl" w:hAnsi="FrankRuehl" w:cs="FrankRuehl" w:hint="cs"/>
          <w:noProof w:val="0"/>
          <w:sz w:val="28"/>
          <w:szCs w:val="28"/>
          <w:rtl/>
        </w:rPr>
        <w:t xml:space="preserve"> ז"ל</w:t>
      </w:r>
      <w:r w:rsidR="009A4AF1">
        <w:rPr>
          <w:rFonts w:ascii="FrankRuehl" w:hAnsi="FrankRuehl" w:cs="FrankRuehl" w:hint="cs"/>
          <w:noProof w:val="0"/>
          <w:sz w:val="28"/>
          <w:szCs w:val="28"/>
          <w:rtl/>
        </w:rPr>
        <w:t xml:space="preserve">, </w:t>
      </w:r>
      <w:r w:rsidR="00687D61" w:rsidRPr="00687D61">
        <w:rPr>
          <w:rFonts w:ascii="FrankRuehl" w:hAnsi="FrankRuehl" w:cs="FrankRuehl" w:hint="cs"/>
          <w:noProof w:val="0"/>
          <w:sz w:val="28"/>
          <w:szCs w:val="28"/>
          <w:rtl/>
        </w:rPr>
        <w:t>לא הקימה משפחה או הולידה צאצאים</w:t>
      </w:r>
      <w:r>
        <w:rPr>
          <w:rFonts w:ascii="FrankRuehl" w:hAnsi="FrankRuehl" w:cs="FrankRuehl" w:hint="cs"/>
          <w:noProof w:val="0"/>
          <w:sz w:val="28"/>
          <w:szCs w:val="28"/>
          <w:rtl/>
        </w:rPr>
        <w:t xml:space="preserve"> כפי המנוח ושתי אחיותיו גב' </w:t>
      </w:r>
      <w:r w:rsidR="00B27BF3">
        <w:rPr>
          <w:rFonts w:ascii="FrankRuehl" w:hAnsi="FrankRuehl" w:cs="FrankRuehl" w:hint="cs"/>
          <w:noProof w:val="0"/>
          <w:sz w:val="28"/>
          <w:szCs w:val="28"/>
          <w:rtl/>
        </w:rPr>
        <w:t>ר.ד.</w:t>
      </w:r>
      <w:r>
        <w:rPr>
          <w:rFonts w:ascii="FrankRuehl" w:hAnsi="FrankRuehl" w:cs="FrankRuehl" w:hint="cs"/>
          <w:noProof w:val="0"/>
          <w:sz w:val="28"/>
          <w:szCs w:val="28"/>
          <w:rtl/>
        </w:rPr>
        <w:t xml:space="preserve"> וגב' </w:t>
      </w:r>
      <w:r w:rsidR="00B27BF3">
        <w:rPr>
          <w:rFonts w:ascii="FrankRuehl" w:hAnsi="FrankRuehl" w:cs="FrankRuehl" w:hint="cs"/>
          <w:noProof w:val="0"/>
          <w:sz w:val="28"/>
          <w:szCs w:val="28"/>
          <w:rtl/>
        </w:rPr>
        <w:t>א.ד. (2)</w:t>
      </w:r>
      <w:r>
        <w:rPr>
          <w:rFonts w:ascii="FrankRuehl" w:hAnsi="FrankRuehl" w:cs="FrankRuehl" w:hint="cs"/>
          <w:noProof w:val="0"/>
          <w:sz w:val="28"/>
          <w:szCs w:val="28"/>
          <w:rtl/>
        </w:rPr>
        <w:t>, ועִ</w:t>
      </w:r>
      <w:r w:rsidR="009A4AF1">
        <w:rPr>
          <w:rFonts w:ascii="FrankRuehl" w:hAnsi="FrankRuehl" w:cs="FrankRuehl" w:hint="cs"/>
          <w:noProof w:val="0"/>
          <w:sz w:val="28"/>
          <w:szCs w:val="28"/>
          <w:rtl/>
        </w:rPr>
        <w:t>זבונה</w:t>
      </w:r>
      <w:r w:rsidR="00687D61" w:rsidRPr="00687D61">
        <w:rPr>
          <w:rFonts w:ascii="FrankRuehl" w:hAnsi="FrankRuehl" w:cs="FrankRuehl" w:hint="cs"/>
          <w:noProof w:val="0"/>
          <w:sz w:val="28"/>
          <w:szCs w:val="28"/>
          <w:rtl/>
        </w:rPr>
        <w:t xml:space="preserve"> </w:t>
      </w:r>
      <w:r w:rsidR="009A4AF1">
        <w:rPr>
          <w:rFonts w:ascii="FrankRuehl" w:hAnsi="FrankRuehl" w:cs="FrankRuehl" w:hint="cs"/>
          <w:noProof w:val="0"/>
          <w:sz w:val="28"/>
          <w:szCs w:val="28"/>
          <w:rtl/>
        </w:rPr>
        <w:t xml:space="preserve">הונחל </w:t>
      </w:r>
      <w:r w:rsidR="00687D61" w:rsidRPr="00687D61">
        <w:rPr>
          <w:rFonts w:ascii="FrankRuehl" w:hAnsi="FrankRuehl" w:cs="FrankRuehl" w:hint="cs"/>
          <w:noProof w:val="0"/>
          <w:sz w:val="28"/>
          <w:szCs w:val="28"/>
          <w:rtl/>
        </w:rPr>
        <w:t>לאותה קופה רעיונית</w:t>
      </w:r>
      <w:r w:rsidR="009A4AF1">
        <w:rPr>
          <w:rFonts w:ascii="FrankRuehl" w:hAnsi="FrankRuehl" w:cs="FrankRuehl" w:hint="cs"/>
          <w:noProof w:val="0"/>
          <w:sz w:val="28"/>
          <w:szCs w:val="28"/>
          <w:rtl/>
        </w:rPr>
        <w:t xml:space="preserve"> באמצעו</w:t>
      </w:r>
      <w:r w:rsidR="00687D61" w:rsidRPr="00687D61">
        <w:rPr>
          <w:rFonts w:ascii="FrankRuehl" w:hAnsi="FrankRuehl" w:cs="FrankRuehl" w:hint="cs"/>
          <w:noProof w:val="0"/>
          <w:sz w:val="28"/>
          <w:szCs w:val="28"/>
          <w:rtl/>
        </w:rPr>
        <w:t xml:space="preserve">ת </w:t>
      </w:r>
      <w:r>
        <w:rPr>
          <w:rFonts w:ascii="FrankRuehl" w:hAnsi="FrankRuehl" w:cs="FrankRuehl" w:hint="cs"/>
          <w:noProof w:val="0"/>
          <w:sz w:val="28"/>
          <w:szCs w:val="28"/>
          <w:rtl/>
        </w:rPr>
        <w:t>הסתלקות כל האחים מעִ</w:t>
      </w:r>
      <w:r w:rsidR="009A4AF1">
        <w:rPr>
          <w:rFonts w:ascii="FrankRuehl" w:hAnsi="FrankRuehl" w:cs="FrankRuehl" w:hint="cs"/>
          <w:noProof w:val="0"/>
          <w:sz w:val="28"/>
          <w:szCs w:val="28"/>
          <w:rtl/>
        </w:rPr>
        <w:t xml:space="preserve">זבונה, לטובת </w:t>
      </w:r>
      <w:r w:rsidR="00687D61" w:rsidRPr="00687D61">
        <w:rPr>
          <w:rFonts w:ascii="FrankRuehl" w:hAnsi="FrankRuehl" w:cs="FrankRuehl" w:hint="cs"/>
          <w:noProof w:val="0"/>
          <w:sz w:val="28"/>
          <w:szCs w:val="28"/>
          <w:rtl/>
        </w:rPr>
        <w:t xml:space="preserve">המנוח. </w:t>
      </w:r>
      <w:r w:rsidR="005E53D2">
        <w:rPr>
          <w:rFonts w:ascii="FrankRuehl" w:hAnsi="FrankRuehl" w:cs="FrankRuehl" w:hint="cs"/>
          <w:color w:val="202122"/>
          <w:sz w:val="28"/>
          <w:szCs w:val="28"/>
          <w:shd w:val="clear" w:color="auto" w:fill="FFFFFF"/>
          <w:rtl/>
        </w:rPr>
        <w:t>ראו עדו</w:t>
      </w:r>
      <w:r>
        <w:rPr>
          <w:rFonts w:ascii="FrankRuehl" w:hAnsi="FrankRuehl" w:cs="FrankRuehl" w:hint="cs"/>
          <w:color w:val="202122"/>
          <w:sz w:val="28"/>
          <w:szCs w:val="28"/>
          <w:shd w:val="clear" w:color="auto" w:fill="FFFFFF"/>
          <w:rtl/>
        </w:rPr>
        <w:t>ת נתבעת 3 בעמוד 29 שורות 18-28.</w:t>
      </w:r>
    </w:p>
    <w:p w:rsidR="00687D61" w:rsidRDefault="00687D61" w:rsidP="00A86CD8">
      <w:pPr>
        <w:pStyle w:val="ad"/>
        <w:spacing w:line="360" w:lineRule="auto"/>
        <w:ind w:left="360"/>
        <w:jc w:val="both"/>
        <w:rPr>
          <w:rFonts w:ascii="FrankRuehl" w:hAnsi="FrankRuehl" w:cs="FrankRuehl"/>
          <w:noProof w:val="0"/>
          <w:sz w:val="28"/>
          <w:szCs w:val="28"/>
        </w:rPr>
      </w:pPr>
    </w:p>
    <w:p w:rsidR="00EB6B39" w:rsidRDefault="00490834"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אורח ה</w:t>
      </w:r>
      <w:r w:rsidR="00DC3F5E">
        <w:rPr>
          <w:rFonts w:ascii="FrankRuehl" w:hAnsi="FrankRuehl" w:cs="FrankRuehl" w:hint="cs"/>
          <w:noProof w:val="0"/>
          <w:sz w:val="28"/>
          <w:szCs w:val="28"/>
          <w:rtl/>
        </w:rPr>
        <w:t>חיים של המנוח ואחיותיו היה שונה.</w:t>
      </w:r>
      <w:r>
        <w:rPr>
          <w:rFonts w:ascii="FrankRuehl" w:hAnsi="FrankRuehl" w:cs="FrankRuehl" w:hint="cs"/>
          <w:noProof w:val="0"/>
          <w:sz w:val="28"/>
          <w:szCs w:val="28"/>
          <w:rtl/>
        </w:rPr>
        <w:t xml:space="preserve"> הם </w:t>
      </w:r>
      <w:r w:rsidR="00043CEE">
        <w:rPr>
          <w:rFonts w:ascii="FrankRuehl" w:hAnsi="FrankRuehl" w:cs="FrankRuehl" w:hint="cs"/>
          <w:noProof w:val="0"/>
          <w:sz w:val="28"/>
          <w:szCs w:val="28"/>
          <w:rtl/>
        </w:rPr>
        <w:t>הסתגרו בביתם ולא א</w:t>
      </w:r>
      <w:r w:rsidR="00DC3F5E">
        <w:rPr>
          <w:rFonts w:ascii="FrankRuehl" w:hAnsi="FrankRuehl" w:cs="FrankRuehl" w:hint="cs"/>
          <w:noProof w:val="0"/>
          <w:sz w:val="28"/>
          <w:szCs w:val="28"/>
          <w:rtl/>
        </w:rPr>
        <w:t>ִ</w:t>
      </w:r>
      <w:r w:rsidR="00043CEE">
        <w:rPr>
          <w:rFonts w:ascii="FrankRuehl" w:hAnsi="FrankRuehl" w:cs="FrankRuehl" w:hint="cs"/>
          <w:noProof w:val="0"/>
          <w:sz w:val="28"/>
          <w:szCs w:val="28"/>
          <w:rtl/>
        </w:rPr>
        <w:t xml:space="preserve">פשרו מעורבות צדדי ג', לא בעת הצורך לקבלת טיפול רפואי, </w:t>
      </w:r>
      <w:r w:rsidR="00EB6B39">
        <w:rPr>
          <w:rFonts w:ascii="FrankRuehl" w:hAnsi="FrankRuehl" w:cs="FrankRuehl" w:hint="cs"/>
          <w:noProof w:val="0"/>
          <w:sz w:val="28"/>
          <w:szCs w:val="28"/>
          <w:rtl/>
        </w:rPr>
        <w:t xml:space="preserve">לא בעת צורך לסיוע </w:t>
      </w:r>
      <w:r w:rsidR="00043CEE">
        <w:rPr>
          <w:rFonts w:ascii="FrankRuehl" w:hAnsi="FrankRuehl" w:cs="FrankRuehl" w:hint="cs"/>
          <w:noProof w:val="0"/>
          <w:sz w:val="28"/>
          <w:szCs w:val="28"/>
          <w:rtl/>
        </w:rPr>
        <w:t xml:space="preserve">סיעודי או </w:t>
      </w:r>
      <w:r w:rsidR="00EB6B39">
        <w:rPr>
          <w:rFonts w:ascii="FrankRuehl" w:hAnsi="FrankRuehl" w:cs="FrankRuehl" w:hint="cs"/>
          <w:noProof w:val="0"/>
          <w:sz w:val="28"/>
          <w:szCs w:val="28"/>
          <w:rtl/>
        </w:rPr>
        <w:t xml:space="preserve">כל מעורבות </w:t>
      </w:r>
      <w:r w:rsidR="00043CEE">
        <w:rPr>
          <w:rFonts w:ascii="FrankRuehl" w:hAnsi="FrankRuehl" w:cs="FrankRuehl" w:hint="cs"/>
          <w:noProof w:val="0"/>
          <w:sz w:val="28"/>
          <w:szCs w:val="28"/>
          <w:rtl/>
        </w:rPr>
        <w:t>אחר</w:t>
      </w:r>
      <w:r w:rsidR="00EB6B39">
        <w:rPr>
          <w:rFonts w:ascii="FrankRuehl" w:hAnsi="FrankRuehl" w:cs="FrankRuehl" w:hint="cs"/>
          <w:noProof w:val="0"/>
          <w:sz w:val="28"/>
          <w:szCs w:val="28"/>
          <w:rtl/>
        </w:rPr>
        <w:t>ת</w:t>
      </w:r>
      <w:r w:rsidR="00043CEE">
        <w:rPr>
          <w:rFonts w:ascii="FrankRuehl" w:hAnsi="FrankRuehl" w:cs="FrankRuehl" w:hint="cs"/>
          <w:noProof w:val="0"/>
          <w:sz w:val="28"/>
          <w:szCs w:val="28"/>
          <w:rtl/>
        </w:rPr>
        <w:t xml:space="preserve">. </w:t>
      </w:r>
      <w:r w:rsidR="00043CEE" w:rsidRPr="00DC3F5E">
        <w:rPr>
          <w:rFonts w:ascii="Miriam" w:hAnsi="Miriam" w:cs="Miriam"/>
          <w:noProof w:val="0"/>
          <w:szCs w:val="23"/>
          <w:rtl/>
        </w:rPr>
        <w:lastRenderedPageBreak/>
        <w:t>"משפחה עיראקית שמתנהגת מוזר"</w:t>
      </w:r>
      <w:r w:rsidR="00043CEE">
        <w:rPr>
          <w:rFonts w:ascii="Miriam" w:hAnsi="Miriam" w:cs="Miriam" w:hint="cs"/>
          <w:noProof w:val="0"/>
          <w:rtl/>
        </w:rPr>
        <w:t xml:space="preserve">. </w:t>
      </w:r>
      <w:r w:rsidR="00DC3F5E">
        <w:rPr>
          <w:rFonts w:ascii="FrankRuehl" w:hAnsi="FrankRuehl" w:cs="FrankRuehl" w:hint="cs"/>
          <w:noProof w:val="0"/>
          <w:sz w:val="28"/>
          <w:szCs w:val="28"/>
          <w:rtl/>
        </w:rPr>
        <w:t xml:space="preserve">ראו </w:t>
      </w:r>
      <w:r w:rsidR="00043CEE">
        <w:rPr>
          <w:rFonts w:ascii="FrankRuehl" w:hAnsi="FrankRuehl" w:cs="FrankRuehl" w:hint="cs"/>
          <w:noProof w:val="0"/>
          <w:sz w:val="28"/>
          <w:szCs w:val="28"/>
          <w:rtl/>
        </w:rPr>
        <w:t xml:space="preserve">עמוד 12 שורה 36 לעדות </w:t>
      </w:r>
      <w:r w:rsidR="00EB6B39">
        <w:rPr>
          <w:rFonts w:ascii="FrankRuehl" w:hAnsi="FrankRuehl" w:cs="FrankRuehl" w:hint="cs"/>
          <w:noProof w:val="0"/>
          <w:sz w:val="28"/>
          <w:szCs w:val="28"/>
          <w:rtl/>
        </w:rPr>
        <w:t xml:space="preserve">הפסיכיאטר ד"ר </w:t>
      </w:r>
      <w:r w:rsidR="00E0481B">
        <w:rPr>
          <w:rFonts w:ascii="FrankRuehl" w:hAnsi="FrankRuehl" w:cs="FrankRuehl" w:hint="cs"/>
          <w:noProof w:val="0"/>
          <w:sz w:val="28"/>
          <w:szCs w:val="28"/>
          <w:rtl/>
        </w:rPr>
        <w:t>ט'</w:t>
      </w:r>
      <w:r w:rsidR="00EB6B39">
        <w:rPr>
          <w:rFonts w:ascii="FrankRuehl" w:hAnsi="FrankRuehl" w:cs="FrankRuehl" w:hint="cs"/>
          <w:noProof w:val="0"/>
          <w:sz w:val="28"/>
          <w:szCs w:val="28"/>
          <w:rtl/>
        </w:rPr>
        <w:t xml:space="preserve"> שמונה כ</w:t>
      </w:r>
      <w:r w:rsidR="006A394B">
        <w:rPr>
          <w:rFonts w:ascii="FrankRuehl" w:hAnsi="FrankRuehl" w:cs="FrankRuehl" w:hint="cs"/>
          <w:noProof w:val="0"/>
          <w:sz w:val="28"/>
          <w:szCs w:val="28"/>
          <w:rtl/>
        </w:rPr>
        <w:t xml:space="preserve">מומחה בית המשפט וגם </w:t>
      </w:r>
      <w:r w:rsidR="006A394B" w:rsidRPr="00DC3F5E">
        <w:rPr>
          <w:rFonts w:ascii="Miriam" w:hAnsi="Miriam" w:cs="Miriam" w:hint="cs"/>
          <w:noProof w:val="0"/>
          <w:sz w:val="23"/>
          <w:szCs w:val="23"/>
          <w:rtl/>
        </w:rPr>
        <w:t>"סרבני בקשה לעזרה, בעיקר רפואית"</w:t>
      </w:r>
      <w:r w:rsidR="006A394B">
        <w:rPr>
          <w:rFonts w:ascii="Miriam" w:hAnsi="Miriam" w:cs="Miriam" w:hint="cs"/>
          <w:noProof w:val="0"/>
          <w:rtl/>
        </w:rPr>
        <w:t xml:space="preserve"> </w:t>
      </w:r>
      <w:r w:rsidR="006A394B">
        <w:rPr>
          <w:rFonts w:ascii="FrankRuehl" w:hAnsi="FrankRuehl" w:cs="FrankRuehl" w:hint="cs"/>
          <w:noProof w:val="0"/>
          <w:sz w:val="28"/>
          <w:szCs w:val="28"/>
          <w:rtl/>
        </w:rPr>
        <w:t xml:space="preserve">כפי שהגדיר אותם בהמשך עדותו בעמוד </w:t>
      </w:r>
      <w:r w:rsidR="006A394B" w:rsidRPr="000E2326">
        <w:rPr>
          <w:rFonts w:ascii="FrankRuehl" w:hAnsi="FrankRuehl" w:cs="FrankRuehl" w:hint="cs"/>
          <w:noProof w:val="0"/>
          <w:sz w:val="28"/>
          <w:szCs w:val="28"/>
          <w:rtl/>
        </w:rPr>
        <w:t>13 שורה 6 ו</w:t>
      </w:r>
      <w:r w:rsidR="006A394B">
        <w:rPr>
          <w:rFonts w:ascii="FrankRuehl" w:hAnsi="FrankRuehl" w:cs="FrankRuehl" w:hint="cs"/>
          <w:noProof w:val="0"/>
          <w:sz w:val="28"/>
          <w:szCs w:val="28"/>
          <w:rtl/>
        </w:rPr>
        <w:t xml:space="preserve">גם </w:t>
      </w:r>
      <w:r w:rsidR="006A394B" w:rsidRPr="00DC3F5E">
        <w:rPr>
          <w:rFonts w:ascii="Miriam" w:hAnsi="Miriam" w:cs="Miriam"/>
          <w:noProof w:val="0"/>
          <w:szCs w:val="23"/>
          <w:rtl/>
        </w:rPr>
        <w:t>"המוזרות ההתנהגותית"</w:t>
      </w:r>
      <w:r w:rsidR="006A394B">
        <w:rPr>
          <w:rFonts w:ascii="FrankRuehl" w:hAnsi="FrankRuehl" w:cs="FrankRuehl" w:hint="cs"/>
          <w:noProof w:val="0"/>
          <w:sz w:val="28"/>
          <w:szCs w:val="28"/>
          <w:rtl/>
        </w:rPr>
        <w:t xml:space="preserve">, הגדרתו בעמוד </w:t>
      </w:r>
      <w:r w:rsidR="006A394B" w:rsidRPr="000E2326">
        <w:rPr>
          <w:rFonts w:ascii="FrankRuehl" w:hAnsi="FrankRuehl" w:cs="FrankRuehl" w:hint="cs"/>
          <w:noProof w:val="0"/>
          <w:sz w:val="28"/>
          <w:szCs w:val="28"/>
          <w:rtl/>
        </w:rPr>
        <w:t xml:space="preserve">14 </w:t>
      </w:r>
      <w:r w:rsidR="000E2326" w:rsidRPr="000E2326">
        <w:rPr>
          <w:rFonts w:ascii="FrankRuehl" w:hAnsi="FrankRuehl" w:cs="FrankRuehl" w:hint="cs"/>
          <w:noProof w:val="0"/>
          <w:sz w:val="28"/>
          <w:szCs w:val="28"/>
          <w:rtl/>
        </w:rPr>
        <w:t>שורה 10.</w:t>
      </w:r>
    </w:p>
    <w:p w:rsidR="00E0481B" w:rsidRDefault="00E0481B" w:rsidP="00A86CD8">
      <w:pPr>
        <w:pStyle w:val="ad"/>
        <w:spacing w:line="360" w:lineRule="auto"/>
        <w:ind w:left="360"/>
        <w:jc w:val="both"/>
        <w:rPr>
          <w:rFonts w:ascii="FrankRuehl" w:hAnsi="FrankRuehl" w:cs="FrankRuehl"/>
          <w:noProof w:val="0"/>
          <w:sz w:val="28"/>
          <w:szCs w:val="28"/>
        </w:rPr>
      </w:pPr>
    </w:p>
    <w:p w:rsidR="00AE6C64" w:rsidRDefault="00043CEE"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בהקשר זה אציין כבר כעת כי איני סבורה שיש צורך להכביר מילים ביחס לטענות האחייניות כי האחיות הזניחו את המנוח וגרמו להתדרדרות במצבו ולפטירתו </w:t>
      </w:r>
      <w:r w:rsidR="00A5691D">
        <w:rPr>
          <w:rFonts w:ascii="FrankRuehl" w:hAnsi="FrankRuehl" w:cs="FrankRuehl" w:hint="cs"/>
          <w:noProof w:val="0"/>
          <w:sz w:val="28"/>
          <w:szCs w:val="28"/>
          <w:rtl/>
        </w:rPr>
        <w:t>של המנוח כשהוא סובל מכאבים והזנחה</w:t>
      </w:r>
      <w:r>
        <w:rPr>
          <w:rFonts w:ascii="FrankRuehl" w:hAnsi="FrankRuehl" w:cs="FrankRuehl" w:hint="cs"/>
          <w:noProof w:val="0"/>
          <w:sz w:val="28"/>
          <w:szCs w:val="28"/>
          <w:rtl/>
        </w:rPr>
        <w:t xml:space="preserve">. </w:t>
      </w:r>
      <w:r w:rsidRPr="00AE6C64">
        <w:rPr>
          <w:rFonts w:ascii="FrankRuehl" w:hAnsi="FrankRuehl" w:cs="FrankRuehl" w:hint="cs"/>
          <w:b/>
          <w:bCs/>
          <w:noProof w:val="0"/>
          <w:sz w:val="28"/>
          <w:szCs w:val="28"/>
          <w:rtl/>
        </w:rPr>
        <w:t xml:space="preserve">התנהלות האחיות, כפי שעלה </w:t>
      </w:r>
      <w:r w:rsidR="00DC3F5E">
        <w:rPr>
          <w:rFonts w:ascii="FrankRuehl" w:hAnsi="FrankRuehl" w:cs="FrankRuehl" w:hint="cs"/>
          <w:b/>
          <w:bCs/>
          <w:noProof w:val="0"/>
          <w:sz w:val="28"/>
          <w:szCs w:val="28"/>
          <w:rtl/>
        </w:rPr>
        <w:t>גם מהתיעוד הרפואי, אמנם לא הייתה</w:t>
      </w:r>
      <w:r w:rsidRPr="00AE6C64">
        <w:rPr>
          <w:rFonts w:ascii="FrankRuehl" w:hAnsi="FrankRuehl" w:cs="FrankRuehl" w:hint="cs"/>
          <w:b/>
          <w:bCs/>
          <w:noProof w:val="0"/>
          <w:sz w:val="28"/>
          <w:szCs w:val="28"/>
          <w:rtl/>
        </w:rPr>
        <w:t xml:space="preserve"> בגדר הרגיל, אך הדבר לא נעשו בזדון, להבדיל מהפרעה התנהגותית</w:t>
      </w:r>
      <w:r w:rsidR="00A5691D" w:rsidRPr="00AE6C64">
        <w:rPr>
          <w:rFonts w:ascii="FrankRuehl" w:hAnsi="FrankRuehl" w:cs="FrankRuehl" w:hint="cs"/>
          <w:b/>
          <w:bCs/>
          <w:noProof w:val="0"/>
          <w:sz w:val="28"/>
          <w:szCs w:val="28"/>
          <w:rtl/>
        </w:rPr>
        <w:t xml:space="preserve"> שאכן </w:t>
      </w:r>
      <w:r w:rsidR="00AE6C64">
        <w:rPr>
          <w:rFonts w:ascii="FrankRuehl" w:hAnsi="FrankRuehl" w:cs="FrankRuehl" w:hint="cs"/>
          <w:b/>
          <w:bCs/>
          <w:noProof w:val="0"/>
          <w:sz w:val="28"/>
          <w:szCs w:val="28"/>
          <w:rtl/>
        </w:rPr>
        <w:t xml:space="preserve">ככול הנראה </w:t>
      </w:r>
      <w:r w:rsidR="00A5691D" w:rsidRPr="00AE6C64">
        <w:rPr>
          <w:rFonts w:ascii="FrankRuehl" w:hAnsi="FrankRuehl" w:cs="FrankRuehl" w:hint="cs"/>
          <w:b/>
          <w:bCs/>
          <w:noProof w:val="0"/>
          <w:sz w:val="28"/>
          <w:szCs w:val="28"/>
          <w:rtl/>
        </w:rPr>
        <w:t>הוביל</w:t>
      </w:r>
      <w:r w:rsidR="00AE6C64">
        <w:rPr>
          <w:rFonts w:ascii="FrankRuehl" w:hAnsi="FrankRuehl" w:cs="FrankRuehl" w:hint="cs"/>
          <w:b/>
          <w:bCs/>
          <w:noProof w:val="0"/>
          <w:sz w:val="28"/>
          <w:szCs w:val="28"/>
          <w:rtl/>
        </w:rPr>
        <w:t>ה</w:t>
      </w:r>
      <w:r w:rsidR="00A5691D" w:rsidRPr="00AE6C64">
        <w:rPr>
          <w:rFonts w:ascii="FrankRuehl" w:hAnsi="FrankRuehl" w:cs="FrankRuehl" w:hint="cs"/>
          <w:b/>
          <w:bCs/>
          <w:noProof w:val="0"/>
          <w:sz w:val="28"/>
          <w:szCs w:val="28"/>
          <w:rtl/>
        </w:rPr>
        <w:t xml:space="preserve"> לתוצאה מצ</w:t>
      </w:r>
      <w:r w:rsidR="00AE6C64">
        <w:rPr>
          <w:rFonts w:ascii="FrankRuehl" w:hAnsi="FrankRuehl" w:cs="FrankRuehl" w:hint="cs"/>
          <w:b/>
          <w:bCs/>
          <w:noProof w:val="0"/>
          <w:sz w:val="28"/>
          <w:szCs w:val="28"/>
          <w:rtl/>
        </w:rPr>
        <w:t xml:space="preserve">ערת של הדרדרות במצבו הרפואי של </w:t>
      </w:r>
      <w:r w:rsidR="00A5691D" w:rsidRPr="00AE6C64">
        <w:rPr>
          <w:rFonts w:ascii="FrankRuehl" w:hAnsi="FrankRuehl" w:cs="FrankRuehl" w:hint="cs"/>
          <w:b/>
          <w:bCs/>
          <w:noProof w:val="0"/>
          <w:sz w:val="28"/>
          <w:szCs w:val="28"/>
          <w:rtl/>
        </w:rPr>
        <w:t>ה</w:t>
      </w:r>
      <w:r w:rsidR="00AE6C64">
        <w:rPr>
          <w:rFonts w:ascii="FrankRuehl" w:hAnsi="FrankRuehl" w:cs="FrankRuehl" w:hint="cs"/>
          <w:b/>
          <w:bCs/>
          <w:noProof w:val="0"/>
          <w:sz w:val="28"/>
          <w:szCs w:val="28"/>
          <w:rtl/>
        </w:rPr>
        <w:t>מ</w:t>
      </w:r>
      <w:r w:rsidR="00A5691D" w:rsidRPr="00AE6C64">
        <w:rPr>
          <w:rFonts w:ascii="FrankRuehl" w:hAnsi="FrankRuehl" w:cs="FrankRuehl" w:hint="cs"/>
          <w:b/>
          <w:bCs/>
          <w:noProof w:val="0"/>
          <w:sz w:val="28"/>
          <w:szCs w:val="28"/>
          <w:rtl/>
        </w:rPr>
        <w:t>נוח וחולי קשה</w:t>
      </w:r>
      <w:r w:rsidR="00A5691D" w:rsidRPr="00AE6C64">
        <w:rPr>
          <w:rFonts w:ascii="FrankRuehl" w:hAnsi="FrankRuehl" w:cs="FrankRuehl" w:hint="cs"/>
          <w:noProof w:val="0"/>
          <w:sz w:val="28"/>
          <w:szCs w:val="28"/>
          <w:rtl/>
        </w:rPr>
        <w:t>.</w:t>
      </w:r>
      <w:r w:rsidRPr="00AE6C64">
        <w:rPr>
          <w:rFonts w:ascii="FrankRuehl" w:hAnsi="FrankRuehl" w:cs="FrankRuehl" w:hint="cs"/>
          <w:noProof w:val="0"/>
          <w:sz w:val="28"/>
          <w:szCs w:val="28"/>
          <w:rtl/>
        </w:rPr>
        <w:t xml:space="preserve"> </w:t>
      </w:r>
      <w:r w:rsidR="00B365CD" w:rsidRPr="00AE6C64">
        <w:rPr>
          <w:rFonts w:ascii="FrankRuehl" w:hAnsi="FrankRuehl" w:cs="FrankRuehl" w:hint="cs"/>
          <w:noProof w:val="0"/>
          <w:sz w:val="28"/>
          <w:szCs w:val="28"/>
          <w:rtl/>
        </w:rPr>
        <w:t xml:space="preserve">ייתכן וניתן לזקוף </w:t>
      </w:r>
      <w:r w:rsidR="00A5691D" w:rsidRPr="00AE6C64">
        <w:rPr>
          <w:rFonts w:ascii="FrankRuehl" w:hAnsi="FrankRuehl" w:cs="FrankRuehl" w:hint="cs"/>
          <w:noProof w:val="0"/>
          <w:sz w:val="28"/>
          <w:szCs w:val="28"/>
          <w:rtl/>
        </w:rPr>
        <w:t xml:space="preserve">התנהלות זו </w:t>
      </w:r>
      <w:r w:rsidR="00B365CD" w:rsidRPr="00AE6C64">
        <w:rPr>
          <w:rFonts w:ascii="FrankRuehl" w:hAnsi="FrankRuehl" w:cs="FrankRuehl" w:hint="cs"/>
          <w:noProof w:val="0"/>
          <w:sz w:val="28"/>
          <w:szCs w:val="28"/>
          <w:rtl/>
        </w:rPr>
        <w:t>להעדר השכלה ולתלות שפיתחו האחים זה בזה</w:t>
      </w:r>
      <w:r w:rsidR="00240393" w:rsidRPr="00AE6C64">
        <w:rPr>
          <w:rFonts w:ascii="FrankRuehl" w:hAnsi="FrankRuehl" w:cs="FrankRuehl" w:hint="cs"/>
          <w:noProof w:val="0"/>
          <w:sz w:val="28"/>
          <w:szCs w:val="28"/>
          <w:rtl/>
        </w:rPr>
        <w:t xml:space="preserve">, בעיקר האחיות במנוח </w:t>
      </w:r>
      <w:r w:rsidR="00240393" w:rsidRPr="00AE6C64">
        <w:rPr>
          <w:rFonts w:ascii="FrankRuehl" w:hAnsi="FrankRuehl" w:cs="FrankRuehl"/>
          <w:noProof w:val="0"/>
          <w:sz w:val="28"/>
          <w:szCs w:val="28"/>
          <w:rtl/>
        </w:rPr>
        <w:t>–</w:t>
      </w:r>
      <w:r w:rsidR="00240393" w:rsidRPr="00AE6C64">
        <w:rPr>
          <w:rFonts w:ascii="FrankRuehl" w:hAnsi="FrankRuehl" w:cs="FrankRuehl" w:hint="cs"/>
          <w:noProof w:val="0"/>
          <w:sz w:val="28"/>
          <w:szCs w:val="28"/>
          <w:rtl/>
        </w:rPr>
        <w:t xml:space="preserve"> עד שחלה </w:t>
      </w:r>
      <w:r w:rsidR="00240393" w:rsidRPr="00AE6C64">
        <w:rPr>
          <w:rFonts w:ascii="FrankRuehl" w:hAnsi="FrankRuehl" w:cs="FrankRuehl"/>
          <w:noProof w:val="0"/>
          <w:sz w:val="28"/>
          <w:szCs w:val="28"/>
          <w:rtl/>
        </w:rPr>
        <w:t>–</w:t>
      </w:r>
      <w:r w:rsidR="00240393" w:rsidRPr="00AE6C64">
        <w:rPr>
          <w:rFonts w:ascii="FrankRuehl" w:hAnsi="FrankRuehl" w:cs="FrankRuehl" w:hint="cs"/>
          <w:noProof w:val="0"/>
          <w:sz w:val="28"/>
          <w:szCs w:val="28"/>
          <w:rtl/>
        </w:rPr>
        <w:t xml:space="preserve"> ואז התמונה התהפכה</w:t>
      </w:r>
      <w:r w:rsidR="00DC3F5E">
        <w:rPr>
          <w:rFonts w:ascii="FrankRuehl" w:hAnsi="FrankRuehl" w:cs="FrankRuehl" w:hint="cs"/>
          <w:noProof w:val="0"/>
          <w:sz w:val="28"/>
          <w:szCs w:val="28"/>
          <w:rtl/>
        </w:rPr>
        <w:t>.</w:t>
      </w:r>
    </w:p>
    <w:p w:rsidR="00E0481B" w:rsidRDefault="00E0481B" w:rsidP="00A86CD8">
      <w:pPr>
        <w:pStyle w:val="ad"/>
        <w:spacing w:line="360" w:lineRule="auto"/>
        <w:ind w:left="360"/>
        <w:jc w:val="both"/>
        <w:rPr>
          <w:rFonts w:ascii="FrankRuehl" w:hAnsi="FrankRuehl" w:cs="FrankRuehl"/>
          <w:noProof w:val="0"/>
          <w:sz w:val="28"/>
          <w:szCs w:val="28"/>
        </w:rPr>
      </w:pPr>
    </w:p>
    <w:p w:rsidR="00977D80" w:rsidRPr="00AE6C64" w:rsidRDefault="00B365CD" w:rsidP="00A86CD8">
      <w:pPr>
        <w:pStyle w:val="ad"/>
        <w:numPr>
          <w:ilvl w:val="0"/>
          <w:numId w:val="2"/>
        </w:numPr>
        <w:spacing w:line="360" w:lineRule="auto"/>
        <w:jc w:val="both"/>
        <w:rPr>
          <w:rFonts w:ascii="FrankRuehl" w:hAnsi="FrankRuehl" w:cs="FrankRuehl"/>
          <w:noProof w:val="0"/>
          <w:sz w:val="28"/>
          <w:szCs w:val="28"/>
        </w:rPr>
      </w:pPr>
      <w:r w:rsidRPr="00AE6C64">
        <w:rPr>
          <w:rFonts w:ascii="FrankRuehl" w:hAnsi="FrankRuehl" w:cs="FrankRuehl" w:hint="cs"/>
          <w:noProof w:val="0"/>
          <w:sz w:val="28"/>
          <w:szCs w:val="28"/>
          <w:rtl/>
        </w:rPr>
        <w:t xml:space="preserve">כך או כך, התמונה שעלתה היא </w:t>
      </w:r>
      <w:r w:rsidRPr="00AE6C64">
        <w:rPr>
          <w:rFonts w:ascii="FrankRuehl" w:hAnsi="FrankRuehl" w:cs="FrankRuehl"/>
          <w:noProof w:val="0"/>
          <w:sz w:val="28"/>
          <w:szCs w:val="28"/>
          <w:rtl/>
        </w:rPr>
        <w:t>–</w:t>
      </w:r>
      <w:r w:rsidRPr="00AE6C64">
        <w:rPr>
          <w:rFonts w:ascii="FrankRuehl" w:hAnsi="FrankRuehl" w:cs="FrankRuehl" w:hint="cs"/>
          <w:noProof w:val="0"/>
          <w:sz w:val="28"/>
          <w:szCs w:val="28"/>
          <w:rtl/>
        </w:rPr>
        <w:t xml:space="preserve"> כפי תיאר זאת מומחה בית המשפט </w:t>
      </w:r>
      <w:r w:rsidR="00977D80" w:rsidRPr="00AE6C64">
        <w:rPr>
          <w:rFonts w:ascii="FrankRuehl" w:hAnsi="FrankRuehl" w:cs="FrankRuehl" w:hint="cs"/>
          <w:noProof w:val="0"/>
          <w:sz w:val="28"/>
          <w:szCs w:val="28"/>
          <w:rtl/>
        </w:rPr>
        <w:t>הפסיכיאטר ד"</w:t>
      </w:r>
      <w:r w:rsidR="007A0E90">
        <w:rPr>
          <w:rFonts w:ascii="FrankRuehl" w:hAnsi="FrankRuehl" w:cs="FrankRuehl" w:hint="cs"/>
          <w:noProof w:val="0"/>
          <w:sz w:val="28"/>
          <w:szCs w:val="28"/>
          <w:rtl/>
        </w:rPr>
        <w:t xml:space="preserve">ר </w:t>
      </w:r>
      <w:r w:rsidR="00E0481B">
        <w:rPr>
          <w:rFonts w:ascii="FrankRuehl" w:hAnsi="FrankRuehl" w:cs="FrankRuehl" w:hint="cs"/>
          <w:noProof w:val="0"/>
          <w:sz w:val="28"/>
          <w:szCs w:val="28"/>
          <w:rtl/>
        </w:rPr>
        <w:t xml:space="preserve">ע.ט. </w:t>
      </w:r>
      <w:r w:rsidR="007A0E90">
        <w:rPr>
          <w:rFonts w:ascii="FrankRuehl" w:hAnsi="FrankRuehl" w:cs="FrankRuehl" w:hint="cs"/>
          <w:noProof w:val="0"/>
          <w:sz w:val="28"/>
          <w:szCs w:val="28"/>
          <w:rtl/>
        </w:rPr>
        <w:t>בעמוד 11 שורות 27-36</w:t>
      </w:r>
      <w:r w:rsidR="00977D80" w:rsidRPr="00AE6C64">
        <w:rPr>
          <w:rFonts w:ascii="FrankRuehl" w:hAnsi="FrankRuehl" w:cs="FrankRuehl" w:hint="cs"/>
          <w:noProof w:val="0"/>
          <w:sz w:val="28"/>
          <w:szCs w:val="28"/>
          <w:rtl/>
        </w:rPr>
        <w:t>:</w:t>
      </w:r>
    </w:p>
    <w:p w:rsidR="00687D61" w:rsidRPr="00687D61" w:rsidRDefault="00687D61" w:rsidP="00A86CD8">
      <w:pPr>
        <w:pStyle w:val="ad"/>
        <w:spacing w:line="360" w:lineRule="auto"/>
        <w:ind w:left="360"/>
        <w:jc w:val="both"/>
        <w:rPr>
          <w:rFonts w:ascii="FrankRuehl" w:hAnsi="FrankRuehl" w:cs="FrankRuehl"/>
          <w:noProof w:val="0"/>
          <w:sz w:val="28"/>
          <w:szCs w:val="28"/>
          <w:rtl/>
        </w:rPr>
      </w:pPr>
    </w:p>
    <w:p w:rsidR="00977D80" w:rsidRPr="00E0481B" w:rsidRDefault="00977D80" w:rsidP="00A86CD8">
      <w:pPr>
        <w:pStyle w:val="2"/>
        <w:ind w:left="1417" w:right="1418" w:firstLine="0"/>
        <w:jc w:val="both"/>
        <w:rPr>
          <w:rFonts w:ascii="FrankRuehl" w:hAnsi="FrankRuehl" w:cs="Miriam"/>
          <w:rtl/>
        </w:rPr>
      </w:pPr>
      <w:r w:rsidRPr="00E0481B">
        <w:rPr>
          <w:rFonts w:cs="Miriam" w:hint="cs"/>
          <w:rtl/>
        </w:rPr>
        <w:t>"</w:t>
      </w:r>
      <w:r w:rsidRPr="00E0481B">
        <w:rPr>
          <w:rFonts w:cs="Miriam"/>
          <w:rtl/>
        </w:rPr>
        <w:t>תראי, אני אני לא יודע מה היו הנימוקים שלהם, ואני חשבתי מה יכול להיות נימוקים של שתי אחיות לשמור אח שהוא גוסס, שיש לו דמנציה, שהן יודעות את הדבר הזה, הן בעצמן היו לוקותו בכל מיני הפרעות התנהגות. העובד הסוציאלית כתבה בשנת 2015, שהם זוג נשים מוזרות, היא כתבה את זה ממש ככה במסמך הזה. לפעמים, אנשים חולים, זקנים, בודדים כמו אני מנחש שתי האחיות האלו והאח הרווק הזה שלהן, הם כדי להגן על עצמם, הם רוצים להיות יחד ולא לתת למישהו לזוז מהעמדה, כדי לשמור על עצמם. משהו קצת מוזר, קצת פרימיטיבי, אבל זה מנגנון טבעי של אנשים פשוטים. יכול להיות, שזה חלק מהדברים. הרחקתי לכת וחשבתי, יכול להיות שיש כאן עניינים של כסף וירושה והן רוצות להחזיק את את המפתח לכסף, לירושה, לרכוש ולשלוט בו, אני לא יודע, אם הם היו עד כדי כך מתוחכמות, או עד כדי כך פשוטות, או עד כדי כך נועלות מדעת, כדי לעשות את הדבר הזה, אני לא יודע, אין לי מושג, אבל זה הכול ניחושים.</w:t>
      </w:r>
      <w:r w:rsidRPr="00E0481B">
        <w:rPr>
          <w:rFonts w:cs="Miriam" w:hint="cs"/>
          <w:rtl/>
        </w:rPr>
        <w:t>"</w:t>
      </w:r>
    </w:p>
    <w:p w:rsidR="00453DD9" w:rsidRDefault="00453DD9" w:rsidP="00A86CD8">
      <w:pPr>
        <w:spacing w:line="360" w:lineRule="auto"/>
        <w:ind w:left="720" w:hanging="720"/>
        <w:jc w:val="both"/>
        <w:rPr>
          <w:rFonts w:ascii="FrankRuehl" w:hAnsi="FrankRuehl" w:cs="FrankRuehl"/>
          <w:noProof w:val="0"/>
          <w:sz w:val="28"/>
          <w:szCs w:val="28"/>
          <w:rtl/>
        </w:rPr>
      </w:pPr>
    </w:p>
    <w:p w:rsidR="00AF6760" w:rsidRDefault="00687D61" w:rsidP="00A86CD8">
      <w:pPr>
        <w:pStyle w:val="ad"/>
        <w:numPr>
          <w:ilvl w:val="0"/>
          <w:numId w:val="2"/>
        </w:numPr>
        <w:spacing w:line="360" w:lineRule="auto"/>
        <w:jc w:val="both"/>
        <w:rPr>
          <w:rFonts w:ascii="FrankRuehl" w:hAnsi="FrankRuehl" w:cs="FrankRuehl"/>
          <w:noProof w:val="0"/>
          <w:sz w:val="28"/>
          <w:szCs w:val="28"/>
        </w:rPr>
      </w:pPr>
      <w:r w:rsidRPr="00AF6760">
        <w:rPr>
          <w:rFonts w:ascii="FrankRuehl" w:hAnsi="FrankRuehl" w:cs="FrankRuehl" w:hint="cs"/>
          <w:noProof w:val="0"/>
          <w:sz w:val="28"/>
          <w:szCs w:val="28"/>
          <w:rtl/>
        </w:rPr>
        <w:t xml:space="preserve">בתהייה שהעלה המומחה </w:t>
      </w:r>
      <w:r w:rsidRPr="00AF6760">
        <w:rPr>
          <w:rFonts w:ascii="FrankRuehl" w:hAnsi="FrankRuehl" w:cs="FrankRuehl"/>
          <w:noProof w:val="0"/>
          <w:sz w:val="28"/>
          <w:szCs w:val="28"/>
          <w:rtl/>
        </w:rPr>
        <w:t>–</w:t>
      </w:r>
      <w:r w:rsidRPr="00AF6760">
        <w:rPr>
          <w:rFonts w:ascii="FrankRuehl" w:hAnsi="FrankRuehl" w:cs="FrankRuehl" w:hint="cs"/>
          <w:noProof w:val="0"/>
          <w:sz w:val="28"/>
          <w:szCs w:val="28"/>
          <w:rtl/>
        </w:rPr>
        <w:t xml:space="preserve"> מצאתי כי התשובה </w:t>
      </w:r>
      <w:r w:rsidR="00AF6760" w:rsidRPr="00AF6760">
        <w:rPr>
          <w:rFonts w:ascii="FrankRuehl" w:hAnsi="FrankRuehl" w:cs="FrankRuehl" w:hint="cs"/>
          <w:noProof w:val="0"/>
          <w:sz w:val="28"/>
          <w:szCs w:val="28"/>
          <w:rtl/>
        </w:rPr>
        <w:t xml:space="preserve">הנכונה </w:t>
      </w:r>
      <w:r w:rsidRPr="00AF6760">
        <w:rPr>
          <w:rFonts w:ascii="FrankRuehl" w:hAnsi="FrankRuehl" w:cs="FrankRuehl" w:hint="cs"/>
          <w:noProof w:val="0"/>
          <w:sz w:val="28"/>
          <w:szCs w:val="28"/>
          <w:rtl/>
        </w:rPr>
        <w:t>לשאל</w:t>
      </w:r>
      <w:r w:rsidR="00AF6760" w:rsidRPr="00AF6760">
        <w:rPr>
          <w:rFonts w:ascii="FrankRuehl" w:hAnsi="FrankRuehl" w:cs="FrankRuehl" w:hint="cs"/>
          <w:noProof w:val="0"/>
          <w:sz w:val="28"/>
          <w:szCs w:val="28"/>
          <w:rtl/>
        </w:rPr>
        <w:t>ה היא סבר</w:t>
      </w:r>
      <w:r w:rsidR="000B59B3">
        <w:rPr>
          <w:rFonts w:ascii="FrankRuehl" w:hAnsi="FrankRuehl" w:cs="FrankRuehl" w:hint="cs"/>
          <w:noProof w:val="0"/>
          <w:sz w:val="28"/>
          <w:szCs w:val="28"/>
          <w:rtl/>
        </w:rPr>
        <w:t xml:space="preserve">תו </w:t>
      </w:r>
      <w:r w:rsidR="00AF6760" w:rsidRPr="00AF6760">
        <w:rPr>
          <w:rFonts w:ascii="FrankRuehl" w:hAnsi="FrankRuehl" w:cs="FrankRuehl" w:hint="cs"/>
          <w:noProof w:val="0"/>
          <w:sz w:val="28"/>
          <w:szCs w:val="28"/>
          <w:rtl/>
        </w:rPr>
        <w:t xml:space="preserve">הראשונה </w:t>
      </w:r>
      <w:r w:rsidR="000B59B3">
        <w:rPr>
          <w:rFonts w:ascii="FrankRuehl" w:hAnsi="FrankRuehl" w:cs="FrankRuehl" w:hint="cs"/>
          <w:noProof w:val="0"/>
          <w:sz w:val="28"/>
          <w:szCs w:val="28"/>
          <w:rtl/>
        </w:rPr>
        <w:t xml:space="preserve">של המומחה. </w:t>
      </w:r>
      <w:r w:rsidR="007A0E90">
        <w:rPr>
          <w:rFonts w:ascii="FrankRuehl" w:hAnsi="FrankRuehl" w:cs="FrankRuehl" w:hint="cs"/>
          <w:b/>
          <w:bCs/>
          <w:noProof w:val="0"/>
          <w:sz w:val="28"/>
          <w:szCs w:val="28"/>
          <w:rtl/>
        </w:rPr>
        <w:t>התנהלות האחיות והמנוח הייתה על-</w:t>
      </w:r>
      <w:r w:rsidR="00AF6760" w:rsidRPr="00AE6C64">
        <w:rPr>
          <w:rFonts w:ascii="FrankRuehl" w:hAnsi="FrankRuehl" w:cs="FrankRuehl" w:hint="cs"/>
          <w:b/>
          <w:bCs/>
          <w:noProof w:val="0"/>
          <w:sz w:val="28"/>
          <w:szCs w:val="28"/>
          <w:rtl/>
        </w:rPr>
        <w:t xml:space="preserve">מנת </w:t>
      </w:r>
      <w:r w:rsidRPr="00AE6C64">
        <w:rPr>
          <w:rFonts w:ascii="FrankRuehl" w:hAnsi="FrankRuehl" w:cs="FrankRuehl" w:hint="cs"/>
          <w:b/>
          <w:bCs/>
          <w:noProof w:val="0"/>
          <w:sz w:val="28"/>
          <w:szCs w:val="28"/>
          <w:rtl/>
        </w:rPr>
        <w:t>להגן על עצמם, באופן "</w:t>
      </w:r>
      <w:r w:rsidRPr="007A0E90">
        <w:rPr>
          <w:rFonts w:ascii="FrankRuehl" w:hAnsi="FrankRuehl" w:cs="Miriam" w:hint="cs"/>
          <w:b/>
          <w:bCs/>
          <w:noProof w:val="0"/>
          <w:sz w:val="28"/>
          <w:szCs w:val="23"/>
          <w:rtl/>
        </w:rPr>
        <w:t>מוזר</w:t>
      </w:r>
      <w:r w:rsidRPr="00AE6C64">
        <w:rPr>
          <w:rFonts w:ascii="FrankRuehl" w:hAnsi="FrankRuehl" w:cs="FrankRuehl" w:hint="cs"/>
          <w:b/>
          <w:bCs/>
          <w:noProof w:val="0"/>
          <w:sz w:val="28"/>
          <w:szCs w:val="28"/>
          <w:rtl/>
        </w:rPr>
        <w:t xml:space="preserve">" </w:t>
      </w:r>
      <w:r w:rsidRPr="007A0E90">
        <w:rPr>
          <w:rFonts w:ascii="FrankRuehl" w:hAnsi="FrankRuehl" w:cs="Miriam" w:hint="cs"/>
          <w:b/>
          <w:bCs/>
          <w:noProof w:val="0"/>
          <w:sz w:val="28"/>
          <w:szCs w:val="23"/>
          <w:rtl/>
        </w:rPr>
        <w:t>ופרימיטיבי</w:t>
      </w:r>
      <w:r w:rsidRPr="00AE6C64">
        <w:rPr>
          <w:rFonts w:ascii="FrankRuehl" w:hAnsi="FrankRuehl" w:cs="FrankRuehl" w:hint="cs"/>
          <w:b/>
          <w:bCs/>
          <w:noProof w:val="0"/>
          <w:sz w:val="28"/>
          <w:szCs w:val="28"/>
          <w:rtl/>
        </w:rPr>
        <w:t>" (כלשון המומחה)</w:t>
      </w:r>
      <w:r w:rsidR="0029668C" w:rsidRPr="00AE6C64">
        <w:rPr>
          <w:rFonts w:ascii="FrankRuehl" w:hAnsi="FrankRuehl" w:cs="FrankRuehl" w:hint="cs"/>
          <w:b/>
          <w:bCs/>
          <w:noProof w:val="0"/>
          <w:sz w:val="28"/>
          <w:szCs w:val="28"/>
          <w:rtl/>
        </w:rPr>
        <w:t xml:space="preserve">, והעדר טיפול מיטבי במנוח נבע מחוסר אמון בצדדי ג' או במערכת הרפואית, </w:t>
      </w:r>
      <w:r w:rsidRPr="00AE6C64">
        <w:rPr>
          <w:rFonts w:ascii="FrankRuehl" w:hAnsi="FrankRuehl" w:cs="FrankRuehl" w:hint="cs"/>
          <w:b/>
          <w:bCs/>
          <w:noProof w:val="0"/>
          <w:sz w:val="28"/>
          <w:szCs w:val="28"/>
          <w:rtl/>
        </w:rPr>
        <w:t xml:space="preserve"> </w:t>
      </w:r>
      <w:r w:rsidR="00AF6760" w:rsidRPr="00AE6C64">
        <w:rPr>
          <w:rFonts w:ascii="FrankRuehl" w:hAnsi="FrankRuehl" w:cs="FrankRuehl" w:hint="cs"/>
          <w:b/>
          <w:bCs/>
          <w:noProof w:val="0"/>
          <w:sz w:val="28"/>
          <w:szCs w:val="28"/>
          <w:rtl/>
        </w:rPr>
        <w:lastRenderedPageBreak/>
        <w:t xml:space="preserve">ואין בסיס לסבור כי הדברים נעשו בכוונת </w:t>
      </w:r>
      <w:r w:rsidR="000B59B3" w:rsidRPr="00AE6C64">
        <w:rPr>
          <w:rFonts w:ascii="FrankRuehl" w:hAnsi="FrankRuehl" w:cs="FrankRuehl" w:hint="cs"/>
          <w:b/>
          <w:bCs/>
          <w:noProof w:val="0"/>
          <w:sz w:val="28"/>
          <w:szCs w:val="28"/>
          <w:rtl/>
        </w:rPr>
        <w:t xml:space="preserve">זדון </w:t>
      </w:r>
      <w:r w:rsidR="00AF6760" w:rsidRPr="00AE6C64">
        <w:rPr>
          <w:rFonts w:ascii="FrankRuehl" w:hAnsi="FrankRuehl" w:cs="FrankRuehl" w:hint="cs"/>
          <w:b/>
          <w:bCs/>
          <w:noProof w:val="0"/>
          <w:sz w:val="28"/>
          <w:szCs w:val="28"/>
          <w:rtl/>
        </w:rPr>
        <w:t>ומתוך חשיבה של אינטרס כספי.</w:t>
      </w:r>
      <w:r w:rsidR="000B59B3">
        <w:rPr>
          <w:rFonts w:ascii="FrankRuehl" w:hAnsi="FrankRuehl" w:cs="FrankRuehl" w:hint="cs"/>
          <w:noProof w:val="0"/>
          <w:sz w:val="28"/>
          <w:szCs w:val="28"/>
          <w:rtl/>
        </w:rPr>
        <w:t xml:space="preserve"> </w:t>
      </w:r>
      <w:r w:rsidR="0029668C">
        <w:rPr>
          <w:rFonts w:ascii="FrankRuehl" w:hAnsi="FrankRuehl" w:cs="FrankRuehl" w:hint="cs"/>
          <w:noProof w:val="0"/>
          <w:sz w:val="28"/>
          <w:szCs w:val="28"/>
          <w:rtl/>
        </w:rPr>
        <w:t>מקובלת עלי עמדת מנהל ה</w:t>
      </w:r>
      <w:r w:rsidR="002916A2">
        <w:rPr>
          <w:rFonts w:ascii="FrankRuehl" w:hAnsi="FrankRuehl" w:cs="FrankRuehl" w:hint="cs"/>
          <w:noProof w:val="0"/>
          <w:sz w:val="28"/>
          <w:szCs w:val="28"/>
          <w:rtl/>
        </w:rPr>
        <w:t>עִזבון</w:t>
      </w:r>
      <w:r w:rsidR="0029668C">
        <w:rPr>
          <w:rFonts w:ascii="FrankRuehl" w:hAnsi="FrankRuehl" w:cs="FrankRuehl" w:hint="cs"/>
          <w:noProof w:val="0"/>
          <w:sz w:val="28"/>
          <w:szCs w:val="28"/>
          <w:rtl/>
        </w:rPr>
        <w:t xml:space="preserve"> </w:t>
      </w:r>
      <w:r w:rsidR="00E0481B">
        <w:rPr>
          <w:rFonts w:ascii="FrankRuehl" w:hAnsi="FrankRuehl" w:cs="FrankRuehl" w:hint="cs"/>
          <w:noProof w:val="0"/>
          <w:sz w:val="28"/>
          <w:szCs w:val="28"/>
          <w:rtl/>
        </w:rPr>
        <w:t>עו"ד ג'</w:t>
      </w:r>
      <w:r w:rsidR="00EB22A1">
        <w:rPr>
          <w:rFonts w:ascii="FrankRuehl" w:hAnsi="FrankRuehl" w:cs="FrankRuehl" w:hint="cs"/>
          <w:noProof w:val="0"/>
          <w:sz w:val="28"/>
          <w:szCs w:val="28"/>
          <w:rtl/>
        </w:rPr>
        <w:t xml:space="preserve"> כי לא היה מקום לאותן הכפשות בעניין זה</w:t>
      </w:r>
      <w:r w:rsidR="007A0E90">
        <w:rPr>
          <w:rFonts w:ascii="FrankRuehl" w:hAnsi="FrankRuehl" w:cs="FrankRuehl" w:hint="cs"/>
          <w:noProof w:val="0"/>
          <w:sz w:val="28"/>
          <w:szCs w:val="28"/>
          <w:rtl/>
        </w:rPr>
        <w:t>.</w:t>
      </w:r>
    </w:p>
    <w:p w:rsidR="00E0481B" w:rsidRDefault="00E0481B" w:rsidP="00A86CD8">
      <w:pPr>
        <w:pStyle w:val="ad"/>
        <w:spacing w:line="360" w:lineRule="auto"/>
        <w:ind w:left="360"/>
        <w:jc w:val="both"/>
        <w:rPr>
          <w:rFonts w:ascii="FrankRuehl" w:hAnsi="FrankRuehl" w:cs="FrankRuehl"/>
          <w:noProof w:val="0"/>
          <w:sz w:val="28"/>
          <w:szCs w:val="28"/>
        </w:rPr>
      </w:pPr>
    </w:p>
    <w:p w:rsidR="00F340DF" w:rsidRDefault="007A0E90"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הדברים נכונים</w:t>
      </w:r>
      <w:r w:rsidR="000B59B3">
        <w:rPr>
          <w:rFonts w:ascii="FrankRuehl" w:hAnsi="FrankRuehl" w:cs="FrankRuehl" w:hint="cs"/>
          <w:noProof w:val="0"/>
          <w:sz w:val="28"/>
          <w:szCs w:val="28"/>
          <w:rtl/>
        </w:rPr>
        <w:t xml:space="preserve"> הן בהתייחס לקשרים עם צדדי ג', גורמי רפואה או רווחה והן בהתייחס להתנהלות הכלכלית </w:t>
      </w:r>
      <w:r w:rsidR="000B59B3">
        <w:rPr>
          <w:rFonts w:ascii="FrankRuehl" w:hAnsi="FrankRuehl" w:cs="FrankRuehl"/>
          <w:noProof w:val="0"/>
          <w:sz w:val="28"/>
          <w:szCs w:val="28"/>
          <w:rtl/>
        </w:rPr>
        <w:t>–</w:t>
      </w:r>
      <w:r w:rsidR="000B59B3">
        <w:rPr>
          <w:rFonts w:ascii="FrankRuehl" w:hAnsi="FrankRuehl" w:cs="FrankRuehl" w:hint="cs"/>
          <w:noProof w:val="0"/>
          <w:sz w:val="28"/>
          <w:szCs w:val="28"/>
          <w:rtl/>
        </w:rPr>
        <w:t xml:space="preserve"> </w:t>
      </w:r>
      <w:r w:rsidR="000B59B3" w:rsidRPr="004168F4">
        <w:rPr>
          <w:rFonts w:ascii="FrankRuehl" w:hAnsi="FrankRuehl" w:cs="FrankRuehl" w:hint="cs"/>
          <w:b/>
          <w:bCs/>
          <w:noProof w:val="0"/>
          <w:sz w:val="28"/>
          <w:szCs w:val="28"/>
          <w:rtl/>
        </w:rPr>
        <w:t xml:space="preserve">אותה קופה </w:t>
      </w:r>
      <w:r w:rsidR="004168F4" w:rsidRPr="004168F4">
        <w:rPr>
          <w:rFonts w:ascii="FrankRuehl" w:hAnsi="FrankRuehl" w:cs="FrankRuehl" w:hint="cs"/>
          <w:b/>
          <w:bCs/>
          <w:noProof w:val="0"/>
          <w:sz w:val="28"/>
          <w:szCs w:val="28"/>
          <w:rtl/>
        </w:rPr>
        <w:t xml:space="preserve">רעיונית </w:t>
      </w:r>
      <w:r w:rsidR="000B59B3" w:rsidRPr="004168F4">
        <w:rPr>
          <w:rFonts w:ascii="FrankRuehl" w:hAnsi="FrankRuehl" w:cs="FrankRuehl" w:hint="cs"/>
          <w:b/>
          <w:bCs/>
          <w:noProof w:val="0"/>
          <w:sz w:val="28"/>
          <w:szCs w:val="28"/>
          <w:rtl/>
        </w:rPr>
        <w:t>משותפת</w:t>
      </w:r>
      <w:r w:rsidR="000B59B3">
        <w:rPr>
          <w:rFonts w:ascii="FrankRuehl" w:hAnsi="FrankRuehl" w:cs="FrankRuehl" w:hint="cs"/>
          <w:noProof w:val="0"/>
          <w:sz w:val="28"/>
          <w:szCs w:val="28"/>
          <w:rtl/>
        </w:rPr>
        <w:t xml:space="preserve"> </w:t>
      </w:r>
      <w:r>
        <w:rPr>
          <w:rFonts w:ascii="FrankRuehl" w:hAnsi="FrankRuehl" w:cs="FrankRuehl" w:hint="cs"/>
          <w:noProof w:val="0"/>
          <w:sz w:val="28"/>
          <w:szCs w:val="28"/>
          <w:rtl/>
        </w:rPr>
        <w:t>והצטרפות לחשבונות בנק זה של זה.</w:t>
      </w:r>
    </w:p>
    <w:p w:rsidR="00F340DF" w:rsidRDefault="00F340DF"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מהעדויות </w:t>
      </w:r>
      <w:r w:rsidRPr="00AF6760">
        <w:rPr>
          <w:rFonts w:ascii="FrankRuehl" w:hAnsi="FrankRuehl" w:cs="FrankRuehl" w:hint="cs"/>
          <w:noProof w:val="0"/>
          <w:sz w:val="28"/>
          <w:szCs w:val="28"/>
          <w:rtl/>
        </w:rPr>
        <w:t xml:space="preserve">עלה כי המנוח שימש כ-"שר אוצר" של אותה </w:t>
      </w:r>
      <w:r w:rsidRPr="00F340DF">
        <w:rPr>
          <w:rFonts w:ascii="FrankRuehl" w:hAnsi="FrankRuehl" w:cs="FrankRuehl" w:hint="cs"/>
          <w:b/>
          <w:bCs/>
          <w:noProof w:val="0"/>
          <w:sz w:val="28"/>
          <w:szCs w:val="28"/>
          <w:rtl/>
        </w:rPr>
        <w:t>קופה רעיונית משותפת</w:t>
      </w:r>
      <w:r>
        <w:rPr>
          <w:rFonts w:ascii="FrankRuehl" w:hAnsi="FrankRuehl" w:cs="FrankRuehl" w:hint="cs"/>
          <w:noProof w:val="0"/>
          <w:sz w:val="28"/>
          <w:szCs w:val="28"/>
          <w:rtl/>
        </w:rPr>
        <w:t xml:space="preserve"> </w:t>
      </w:r>
      <w:r w:rsidRPr="00AF6760">
        <w:rPr>
          <w:rFonts w:ascii="FrankRuehl" w:hAnsi="FrankRuehl" w:cs="FrankRuehl" w:hint="cs"/>
          <w:noProof w:val="0"/>
          <w:sz w:val="28"/>
          <w:szCs w:val="28"/>
          <w:rtl/>
        </w:rPr>
        <w:t xml:space="preserve">ונעזר בניהול הקופה </w:t>
      </w:r>
      <w:r w:rsidR="007A0E90">
        <w:rPr>
          <w:rFonts w:ascii="FrankRuehl" w:hAnsi="FrankRuehl" w:cs="FrankRuehl" w:hint="cs"/>
          <w:noProof w:val="0"/>
          <w:sz w:val="28"/>
          <w:szCs w:val="28"/>
          <w:rtl/>
        </w:rPr>
        <w:t>הרעיונית המשותפת</w:t>
      </w:r>
      <w:r>
        <w:rPr>
          <w:rFonts w:ascii="FrankRuehl" w:hAnsi="FrankRuehl" w:cs="FrankRuehl" w:hint="cs"/>
          <w:noProof w:val="0"/>
          <w:sz w:val="28"/>
          <w:szCs w:val="28"/>
          <w:rtl/>
        </w:rPr>
        <w:t xml:space="preserve"> </w:t>
      </w:r>
      <w:r w:rsidRPr="00AF6760">
        <w:rPr>
          <w:rFonts w:ascii="FrankRuehl" w:hAnsi="FrankRuehl" w:cs="FrankRuehl" w:hint="cs"/>
          <w:noProof w:val="0"/>
          <w:sz w:val="28"/>
          <w:szCs w:val="28"/>
          <w:rtl/>
        </w:rPr>
        <w:t xml:space="preserve">בתובעת, </w:t>
      </w:r>
      <w:r>
        <w:rPr>
          <w:rFonts w:ascii="FrankRuehl" w:hAnsi="FrankRuehl" w:cs="FrankRuehl" w:hint="cs"/>
          <w:noProof w:val="0"/>
          <w:sz w:val="28"/>
          <w:szCs w:val="28"/>
          <w:rtl/>
        </w:rPr>
        <w:t xml:space="preserve">גב' </w:t>
      </w:r>
      <w:r w:rsidR="00B27BF3">
        <w:rPr>
          <w:rFonts w:ascii="FrankRuehl" w:hAnsi="FrankRuehl" w:cs="FrankRuehl" w:hint="cs"/>
          <w:noProof w:val="0"/>
          <w:sz w:val="28"/>
          <w:szCs w:val="28"/>
          <w:rtl/>
        </w:rPr>
        <w:t>ר.ד.</w:t>
      </w:r>
      <w:r w:rsidRPr="00AF6760">
        <w:rPr>
          <w:rFonts w:ascii="FrankRuehl" w:hAnsi="FrankRuehl" w:cs="FrankRuehl" w:hint="cs"/>
          <w:noProof w:val="0"/>
          <w:sz w:val="28"/>
          <w:szCs w:val="28"/>
          <w:rtl/>
        </w:rPr>
        <w:t xml:space="preserve">, </w:t>
      </w:r>
      <w:r w:rsidR="007A0E90">
        <w:rPr>
          <w:rFonts w:ascii="FrankRuehl" w:hAnsi="FrankRuehl" w:cs="FrankRuehl" w:hint="cs"/>
          <w:noProof w:val="0"/>
          <w:sz w:val="28"/>
          <w:szCs w:val="28"/>
          <w:rtl/>
        </w:rPr>
        <w:t xml:space="preserve">אשר </w:t>
      </w:r>
      <w:r>
        <w:rPr>
          <w:rFonts w:ascii="FrankRuehl" w:hAnsi="FrankRuehl" w:cs="FrankRuehl" w:hint="cs"/>
          <w:noProof w:val="0"/>
          <w:sz w:val="28"/>
          <w:szCs w:val="28"/>
          <w:rtl/>
        </w:rPr>
        <w:t xml:space="preserve">למדה </w:t>
      </w:r>
      <w:r w:rsidRPr="00AF6760">
        <w:rPr>
          <w:rFonts w:ascii="FrankRuehl" w:hAnsi="FrankRuehl" w:cs="FrankRuehl" w:hint="cs"/>
          <w:noProof w:val="0"/>
          <w:sz w:val="28"/>
          <w:szCs w:val="28"/>
          <w:rtl/>
        </w:rPr>
        <w:t>מספר שנות לימוד בבית ספר יסודי</w:t>
      </w:r>
      <w:r>
        <w:rPr>
          <w:rFonts w:ascii="FrankRuehl" w:hAnsi="FrankRuehl" w:cs="FrankRuehl" w:hint="cs"/>
          <w:noProof w:val="0"/>
          <w:sz w:val="28"/>
          <w:szCs w:val="28"/>
          <w:rtl/>
        </w:rPr>
        <w:t xml:space="preserve">, </w:t>
      </w:r>
      <w:r w:rsidRPr="00AF6760">
        <w:rPr>
          <w:rFonts w:ascii="FrankRuehl" w:hAnsi="FrankRuehl" w:cs="FrankRuehl" w:hint="cs"/>
          <w:noProof w:val="0"/>
          <w:sz w:val="28"/>
          <w:szCs w:val="28"/>
          <w:rtl/>
        </w:rPr>
        <w:t>להבדיל מ</w:t>
      </w:r>
      <w:r>
        <w:rPr>
          <w:rFonts w:ascii="FrankRuehl" w:hAnsi="FrankRuehl" w:cs="FrankRuehl" w:hint="cs"/>
          <w:noProof w:val="0"/>
          <w:sz w:val="28"/>
          <w:szCs w:val="28"/>
          <w:rtl/>
        </w:rPr>
        <w:t>ה</w:t>
      </w:r>
      <w:r w:rsidRPr="00AF6760">
        <w:rPr>
          <w:rFonts w:ascii="FrankRuehl" w:hAnsi="FrankRuehl" w:cs="FrankRuehl" w:hint="cs"/>
          <w:noProof w:val="0"/>
          <w:sz w:val="28"/>
          <w:szCs w:val="28"/>
          <w:rtl/>
        </w:rPr>
        <w:t>אחות</w:t>
      </w:r>
      <w:r>
        <w:rPr>
          <w:rFonts w:ascii="FrankRuehl" w:hAnsi="FrankRuehl" w:cs="FrankRuehl" w:hint="cs"/>
          <w:noProof w:val="0"/>
          <w:sz w:val="28"/>
          <w:szCs w:val="28"/>
          <w:rtl/>
        </w:rPr>
        <w:t xml:space="preserve"> גב' </w:t>
      </w:r>
      <w:r w:rsidR="00B27BF3">
        <w:rPr>
          <w:rFonts w:ascii="FrankRuehl" w:hAnsi="FrankRuehl" w:cs="FrankRuehl" w:hint="cs"/>
          <w:noProof w:val="0"/>
          <w:sz w:val="28"/>
          <w:szCs w:val="28"/>
          <w:rtl/>
        </w:rPr>
        <w:t>א.ד. (2)</w:t>
      </w:r>
      <w:r>
        <w:rPr>
          <w:rFonts w:ascii="FrankRuehl" w:hAnsi="FrankRuehl" w:cs="FrankRuehl" w:hint="cs"/>
          <w:noProof w:val="0"/>
          <w:sz w:val="28"/>
          <w:szCs w:val="28"/>
          <w:rtl/>
        </w:rPr>
        <w:t xml:space="preserve"> שלא למדה כלל והיא אנאלפבית</w:t>
      </w:r>
      <w:r w:rsidRPr="00AF6760">
        <w:rPr>
          <w:rFonts w:ascii="FrankRuehl" w:hAnsi="FrankRuehl" w:cs="FrankRuehl" w:hint="cs"/>
          <w:noProof w:val="0"/>
          <w:sz w:val="28"/>
          <w:szCs w:val="28"/>
          <w:rtl/>
        </w:rPr>
        <w:t>.</w:t>
      </w:r>
      <w:r>
        <w:rPr>
          <w:rFonts w:ascii="FrankRuehl" w:hAnsi="FrankRuehl" w:cs="FrankRuehl" w:hint="cs"/>
          <w:noProof w:val="0"/>
          <w:sz w:val="28"/>
          <w:szCs w:val="28"/>
          <w:rtl/>
        </w:rPr>
        <w:t xml:space="preserve"> עוד הסבר שניתן </w:t>
      </w:r>
      <w:r w:rsidRPr="004168F4">
        <w:rPr>
          <w:rFonts w:ascii="FrankRuehl" w:hAnsi="FrankRuehl" w:cs="FrankRuehl" w:hint="cs"/>
          <w:noProof w:val="0"/>
          <w:sz w:val="28"/>
          <w:szCs w:val="28"/>
          <w:rtl/>
        </w:rPr>
        <w:t xml:space="preserve">לאותה "עדיפות רישומית" </w:t>
      </w:r>
      <w:r>
        <w:rPr>
          <w:rFonts w:ascii="FrankRuehl" w:hAnsi="FrankRuehl" w:cs="FrankRuehl" w:hint="cs"/>
          <w:noProof w:val="0"/>
          <w:sz w:val="28"/>
          <w:szCs w:val="28"/>
          <w:rtl/>
        </w:rPr>
        <w:t xml:space="preserve">של התובעת על פני האחות </w:t>
      </w:r>
      <w:r w:rsidR="00B27BF3">
        <w:rPr>
          <w:rFonts w:ascii="FrankRuehl" w:hAnsi="FrankRuehl" w:cs="FrankRuehl" w:hint="cs"/>
          <w:noProof w:val="0"/>
          <w:sz w:val="28"/>
          <w:szCs w:val="28"/>
          <w:rtl/>
        </w:rPr>
        <w:t>א.ד. (2)</w:t>
      </w:r>
      <w:r>
        <w:rPr>
          <w:rFonts w:ascii="FrankRuehl" w:hAnsi="FrankRuehl" w:cs="FrankRuehl" w:hint="cs"/>
          <w:noProof w:val="0"/>
          <w:sz w:val="28"/>
          <w:szCs w:val="28"/>
          <w:rtl/>
        </w:rPr>
        <w:t xml:space="preserve"> היה כי </w:t>
      </w:r>
      <w:r w:rsidRPr="004168F4">
        <w:rPr>
          <w:rFonts w:ascii="FrankRuehl" w:hAnsi="FrankRuehl" w:cs="FrankRuehl" w:hint="cs"/>
          <w:noProof w:val="0"/>
          <w:sz w:val="28"/>
          <w:szCs w:val="28"/>
          <w:rtl/>
        </w:rPr>
        <w:t>המנוח גידל את התובעת, אחותה הקטנה</w:t>
      </w:r>
      <w:r w:rsidR="007A0E90">
        <w:rPr>
          <w:rFonts w:ascii="FrankRuehl" w:hAnsi="FrankRuehl" w:cs="FrankRuehl" w:hint="cs"/>
          <w:noProof w:val="0"/>
          <w:sz w:val="28"/>
          <w:szCs w:val="28"/>
          <w:rtl/>
        </w:rPr>
        <w:t>,</w:t>
      </w:r>
      <w:r w:rsidRPr="004168F4">
        <w:rPr>
          <w:rFonts w:ascii="FrankRuehl" w:hAnsi="FrankRuehl" w:cs="FrankRuehl" w:hint="cs"/>
          <w:noProof w:val="0"/>
          <w:sz w:val="28"/>
          <w:szCs w:val="28"/>
          <w:rtl/>
        </w:rPr>
        <w:t xml:space="preserve"> על ברכיו, והוא אהב אותה אהבת נפש</w:t>
      </w:r>
      <w:r>
        <w:rPr>
          <w:rFonts w:ascii="FrankRuehl" w:hAnsi="FrankRuehl" w:cs="FrankRuehl" w:hint="cs"/>
          <w:noProof w:val="0"/>
          <w:sz w:val="28"/>
          <w:szCs w:val="28"/>
          <w:rtl/>
        </w:rPr>
        <w:t xml:space="preserve">. הסבר זה של הנתבעים </w:t>
      </w:r>
      <w:r w:rsidRPr="004168F4">
        <w:rPr>
          <w:rFonts w:ascii="FrankRuehl" w:hAnsi="FrankRuehl" w:cs="FrankRuehl" w:hint="cs"/>
          <w:noProof w:val="0"/>
          <w:sz w:val="28"/>
          <w:szCs w:val="28"/>
          <w:rtl/>
        </w:rPr>
        <w:t>לא נסתר.</w:t>
      </w:r>
      <w:r w:rsidR="00A467C7">
        <w:rPr>
          <w:rFonts w:ascii="FrankRuehl" w:hAnsi="FrankRuehl" w:cs="FrankRuehl" w:hint="cs"/>
          <w:noProof w:val="0"/>
          <w:sz w:val="28"/>
          <w:szCs w:val="28"/>
          <w:rtl/>
        </w:rPr>
        <w:t xml:space="preserve"> ראו גם עדות נתבעת 6 בעמוד 49 שורות 33-3</w:t>
      </w:r>
      <w:r w:rsidR="007A0E90">
        <w:rPr>
          <w:rFonts w:ascii="FrankRuehl" w:hAnsi="FrankRuehl" w:cs="FrankRuehl" w:hint="cs"/>
          <w:noProof w:val="0"/>
          <w:sz w:val="28"/>
          <w:szCs w:val="28"/>
          <w:rtl/>
        </w:rPr>
        <w:t>9.</w:t>
      </w:r>
    </w:p>
    <w:p w:rsidR="00E0481B" w:rsidRDefault="00E0481B" w:rsidP="00A86CD8">
      <w:pPr>
        <w:pStyle w:val="ad"/>
        <w:spacing w:line="360" w:lineRule="auto"/>
        <w:ind w:left="360"/>
        <w:jc w:val="both"/>
        <w:rPr>
          <w:rFonts w:ascii="FrankRuehl" w:hAnsi="FrankRuehl" w:cs="FrankRuehl"/>
          <w:noProof w:val="0"/>
          <w:sz w:val="28"/>
          <w:szCs w:val="28"/>
        </w:rPr>
      </w:pPr>
    </w:p>
    <w:p w:rsidR="003B147E" w:rsidRDefault="00AF6760" w:rsidP="00A86CD8">
      <w:pPr>
        <w:pStyle w:val="ad"/>
        <w:numPr>
          <w:ilvl w:val="0"/>
          <w:numId w:val="2"/>
        </w:numPr>
        <w:spacing w:line="360" w:lineRule="auto"/>
        <w:jc w:val="both"/>
        <w:rPr>
          <w:rFonts w:ascii="FrankRuehl" w:hAnsi="FrankRuehl" w:cs="FrankRuehl"/>
          <w:noProof w:val="0"/>
          <w:sz w:val="28"/>
          <w:szCs w:val="28"/>
        </w:rPr>
      </w:pPr>
      <w:r w:rsidRPr="005010EC">
        <w:rPr>
          <w:rFonts w:ascii="FrankRuehl" w:hAnsi="FrankRuehl" w:cs="FrankRuehl" w:hint="cs"/>
          <w:noProof w:val="0"/>
          <w:sz w:val="28"/>
          <w:szCs w:val="28"/>
          <w:rtl/>
        </w:rPr>
        <w:t xml:space="preserve">אותה </w:t>
      </w:r>
      <w:r w:rsidR="000B1040" w:rsidRPr="005010EC">
        <w:rPr>
          <w:rFonts w:ascii="FrankRuehl" w:hAnsi="FrankRuehl" w:cs="FrankRuehl" w:hint="cs"/>
          <w:b/>
          <w:bCs/>
          <w:noProof w:val="0"/>
          <w:sz w:val="28"/>
          <w:szCs w:val="28"/>
          <w:rtl/>
        </w:rPr>
        <w:t xml:space="preserve">קופה רעיונית </w:t>
      </w:r>
      <w:r w:rsidR="00F340DF" w:rsidRPr="005010EC">
        <w:rPr>
          <w:rFonts w:ascii="FrankRuehl" w:hAnsi="FrankRuehl" w:cs="FrankRuehl" w:hint="cs"/>
          <w:b/>
          <w:bCs/>
          <w:noProof w:val="0"/>
          <w:sz w:val="28"/>
          <w:szCs w:val="28"/>
          <w:rtl/>
        </w:rPr>
        <w:t>משותפת</w:t>
      </w:r>
      <w:r w:rsidR="00F340DF" w:rsidRPr="005010EC">
        <w:rPr>
          <w:rFonts w:ascii="FrankRuehl" w:hAnsi="FrankRuehl" w:cs="FrankRuehl" w:hint="cs"/>
          <w:noProof w:val="0"/>
          <w:sz w:val="28"/>
          <w:szCs w:val="28"/>
          <w:rtl/>
        </w:rPr>
        <w:t xml:space="preserve"> </w:t>
      </w:r>
      <w:r w:rsidR="007A0E90">
        <w:rPr>
          <w:rFonts w:ascii="FrankRuehl" w:hAnsi="FrankRuehl" w:cs="FrankRuehl" w:hint="cs"/>
          <w:noProof w:val="0"/>
          <w:sz w:val="28"/>
          <w:szCs w:val="28"/>
          <w:rtl/>
        </w:rPr>
        <w:t>שניהלו האחים</w:t>
      </w:r>
      <w:r w:rsidR="000B59B3" w:rsidRPr="005010EC">
        <w:rPr>
          <w:rFonts w:ascii="FrankRuehl" w:hAnsi="FrankRuehl" w:cs="FrankRuehl" w:hint="cs"/>
          <w:noProof w:val="0"/>
          <w:sz w:val="28"/>
          <w:szCs w:val="28"/>
          <w:rtl/>
        </w:rPr>
        <w:t xml:space="preserve"> </w:t>
      </w:r>
      <w:r w:rsidR="000B1040" w:rsidRPr="005010EC">
        <w:rPr>
          <w:rFonts w:ascii="FrankRuehl" w:hAnsi="FrankRuehl" w:cs="FrankRuehl" w:hint="cs"/>
          <w:noProof w:val="0"/>
          <w:sz w:val="28"/>
          <w:szCs w:val="28"/>
          <w:rtl/>
        </w:rPr>
        <w:t>כלל</w:t>
      </w:r>
      <w:r w:rsidR="00190FE0" w:rsidRPr="005010EC">
        <w:rPr>
          <w:rFonts w:ascii="FrankRuehl" w:hAnsi="FrankRuehl" w:cs="FrankRuehl" w:hint="cs"/>
          <w:noProof w:val="0"/>
          <w:sz w:val="28"/>
          <w:szCs w:val="28"/>
          <w:rtl/>
        </w:rPr>
        <w:t>ה</w:t>
      </w:r>
      <w:r w:rsidR="000B1040" w:rsidRPr="005010EC">
        <w:rPr>
          <w:rFonts w:ascii="FrankRuehl" w:hAnsi="FrankRuehl" w:cs="FrankRuehl" w:hint="cs"/>
          <w:noProof w:val="0"/>
          <w:sz w:val="28"/>
          <w:szCs w:val="28"/>
          <w:rtl/>
        </w:rPr>
        <w:t xml:space="preserve"> את הכספים והרכוש שצבר</w:t>
      </w:r>
      <w:r w:rsidR="00190FE0" w:rsidRPr="005010EC">
        <w:rPr>
          <w:rFonts w:ascii="FrankRuehl" w:hAnsi="FrankRuehl" w:cs="FrankRuehl" w:hint="cs"/>
          <w:noProof w:val="0"/>
          <w:sz w:val="28"/>
          <w:szCs w:val="28"/>
          <w:rtl/>
        </w:rPr>
        <w:t>ו</w:t>
      </w:r>
      <w:r w:rsidR="000B1040" w:rsidRPr="005010EC">
        <w:rPr>
          <w:rFonts w:ascii="FrankRuehl" w:hAnsi="FrankRuehl" w:cs="FrankRuehl" w:hint="cs"/>
          <w:noProof w:val="0"/>
          <w:sz w:val="28"/>
          <w:szCs w:val="28"/>
          <w:rtl/>
        </w:rPr>
        <w:t xml:space="preserve"> המנוח והאח</w:t>
      </w:r>
      <w:r w:rsidR="00A07607" w:rsidRPr="005010EC">
        <w:rPr>
          <w:rFonts w:ascii="FrankRuehl" w:hAnsi="FrankRuehl" w:cs="FrankRuehl" w:hint="cs"/>
          <w:noProof w:val="0"/>
          <w:sz w:val="28"/>
          <w:szCs w:val="28"/>
          <w:rtl/>
        </w:rPr>
        <w:t xml:space="preserve">יות יחדיו, כאשר </w:t>
      </w:r>
      <w:r w:rsidR="002C0FF7" w:rsidRPr="005010EC">
        <w:rPr>
          <w:rFonts w:ascii="FrankRuehl" w:hAnsi="FrankRuehl" w:cs="FrankRuehl" w:hint="cs"/>
          <w:b/>
          <w:bCs/>
          <w:noProof w:val="0"/>
          <w:sz w:val="28"/>
          <w:szCs w:val="28"/>
          <w:u w:val="single"/>
          <w:rtl/>
        </w:rPr>
        <w:t>במהלך החיים</w:t>
      </w:r>
      <w:r w:rsidR="002C0FF7" w:rsidRPr="005010EC">
        <w:rPr>
          <w:rFonts w:ascii="FrankRuehl" w:hAnsi="FrankRuehl" w:cs="FrankRuehl" w:hint="cs"/>
          <w:noProof w:val="0"/>
          <w:sz w:val="28"/>
          <w:szCs w:val="28"/>
          <w:rtl/>
        </w:rPr>
        <w:t xml:space="preserve">, </w:t>
      </w:r>
      <w:r w:rsidR="00A07607" w:rsidRPr="005010EC">
        <w:rPr>
          <w:rFonts w:ascii="FrankRuehl" w:hAnsi="FrankRuehl" w:cs="FrankRuehl" w:hint="cs"/>
          <w:noProof w:val="0"/>
          <w:sz w:val="28"/>
          <w:szCs w:val="28"/>
          <w:rtl/>
        </w:rPr>
        <w:t xml:space="preserve">כל אחד מהם ראה את האחר שותף מלא </w:t>
      </w:r>
      <w:r w:rsidR="005010EC" w:rsidRPr="005010EC">
        <w:rPr>
          <w:rFonts w:ascii="FrankRuehl" w:hAnsi="FrankRuehl" w:cs="FrankRuehl" w:hint="cs"/>
          <w:noProof w:val="0"/>
          <w:sz w:val="28"/>
          <w:szCs w:val="28"/>
          <w:rtl/>
        </w:rPr>
        <w:t xml:space="preserve">לשימוש </w:t>
      </w:r>
      <w:r w:rsidR="00A07607" w:rsidRPr="005010EC">
        <w:rPr>
          <w:rFonts w:ascii="FrankRuehl" w:hAnsi="FrankRuehl" w:cs="FrankRuehl" w:hint="cs"/>
          <w:noProof w:val="0"/>
          <w:sz w:val="28"/>
          <w:szCs w:val="28"/>
          <w:rtl/>
        </w:rPr>
        <w:t xml:space="preserve">בכספים וברכוש שנצבר. </w:t>
      </w:r>
      <w:r w:rsidR="005010EC" w:rsidRPr="005010EC">
        <w:rPr>
          <w:rFonts w:ascii="FrankRuehl" w:hAnsi="FrankRuehl" w:cs="FrankRuehl" w:hint="cs"/>
          <w:noProof w:val="0"/>
          <w:sz w:val="28"/>
          <w:szCs w:val="28"/>
          <w:rtl/>
        </w:rPr>
        <w:t xml:space="preserve">האחיות סמכו על המנוח בעיניים עצומות מבלי שייחסו משמעות כזו או אחרת לאופן רישום נכסים או חשבונות בנק. כך גם התנהל המנוח. </w:t>
      </w:r>
      <w:r w:rsidR="00340E75">
        <w:rPr>
          <w:rFonts w:ascii="FrankRuehl" w:hAnsi="FrankRuehl" w:cs="FrankRuehl" w:hint="cs"/>
          <w:noProof w:val="0"/>
          <w:sz w:val="28"/>
          <w:szCs w:val="28"/>
          <w:rtl/>
        </w:rPr>
        <w:t>נתבעת 6 הגדירה את המנוח כ</w:t>
      </w:r>
      <w:r w:rsidR="00936A6B">
        <w:rPr>
          <w:rFonts w:ascii="FrankRuehl" w:hAnsi="FrankRuehl" w:cs="FrankRuehl" w:hint="cs"/>
          <w:noProof w:val="0"/>
          <w:sz w:val="28"/>
          <w:szCs w:val="28"/>
          <w:rtl/>
        </w:rPr>
        <w:t>-</w:t>
      </w:r>
      <w:r w:rsidR="00340E75" w:rsidRPr="00340E75">
        <w:rPr>
          <w:rFonts w:ascii="Miriam" w:hAnsi="Miriam" w:cs="Miriam"/>
          <w:noProof w:val="0"/>
          <w:rtl/>
        </w:rPr>
        <w:t>"בעל הבית שלנו"</w:t>
      </w:r>
      <w:r w:rsidR="00340E75">
        <w:rPr>
          <w:rFonts w:ascii="FrankRuehl" w:hAnsi="FrankRuehl" w:cs="FrankRuehl" w:hint="cs"/>
          <w:noProof w:val="0"/>
          <w:sz w:val="28"/>
          <w:szCs w:val="28"/>
          <w:rtl/>
        </w:rPr>
        <w:t xml:space="preserve"> </w:t>
      </w:r>
      <w:r w:rsidR="00936A6B">
        <w:rPr>
          <w:rFonts w:ascii="FrankRuehl" w:hAnsi="FrankRuehl" w:cs="FrankRuehl" w:hint="cs"/>
          <w:noProof w:val="0"/>
          <w:sz w:val="28"/>
          <w:szCs w:val="28"/>
          <w:rtl/>
        </w:rPr>
        <w:t>ו-</w:t>
      </w:r>
      <w:r w:rsidR="00340E75" w:rsidRPr="00340E75">
        <w:rPr>
          <w:rFonts w:ascii="Miriam" w:hAnsi="Miriam" w:cs="Miriam"/>
          <w:noProof w:val="0"/>
          <w:rtl/>
        </w:rPr>
        <w:t>"</w:t>
      </w:r>
      <w:r w:rsidR="00787AC2">
        <w:rPr>
          <w:rFonts w:ascii="Miriam" w:hAnsi="Miriam" w:cs="Miriam"/>
          <w:noProof w:val="0"/>
          <w:rtl/>
        </w:rPr>
        <w:t>אלוהים היה למ</w:t>
      </w:r>
      <w:r w:rsidR="00787AC2">
        <w:rPr>
          <w:rFonts w:ascii="Miriam" w:hAnsi="Miriam" w:cs="Miriam" w:hint="cs"/>
          <w:noProof w:val="0"/>
          <w:rtl/>
        </w:rPr>
        <w:t>עלה</w:t>
      </w:r>
      <w:r w:rsidR="00340E75" w:rsidRPr="00340E75">
        <w:rPr>
          <w:rFonts w:ascii="Miriam" w:hAnsi="Miriam" w:cs="Miriam"/>
          <w:noProof w:val="0"/>
          <w:rtl/>
        </w:rPr>
        <w:t xml:space="preserve"> והוא למטה"</w:t>
      </w:r>
      <w:r w:rsidR="00340E75">
        <w:rPr>
          <w:rFonts w:ascii="FrankRuehl" w:hAnsi="FrankRuehl" w:cs="FrankRuehl" w:hint="cs"/>
          <w:noProof w:val="0"/>
          <w:sz w:val="28"/>
          <w:szCs w:val="28"/>
          <w:rtl/>
        </w:rPr>
        <w:t xml:space="preserve">. </w:t>
      </w:r>
      <w:r w:rsidR="00936A6B">
        <w:rPr>
          <w:rFonts w:ascii="FrankRuehl" w:hAnsi="FrankRuehl" w:cs="FrankRuehl" w:hint="cs"/>
          <w:noProof w:val="0"/>
          <w:sz w:val="28"/>
          <w:szCs w:val="28"/>
          <w:rtl/>
        </w:rPr>
        <w:t xml:space="preserve">ראו </w:t>
      </w:r>
      <w:r w:rsidR="00787AC2">
        <w:rPr>
          <w:rFonts w:ascii="FrankRuehl" w:hAnsi="FrankRuehl" w:cs="FrankRuehl" w:hint="cs"/>
          <w:noProof w:val="0"/>
          <w:sz w:val="28"/>
          <w:szCs w:val="28"/>
          <w:rtl/>
        </w:rPr>
        <w:t xml:space="preserve">עמוד 42 שורות 21-25 וגם שורות 35-39. </w:t>
      </w:r>
      <w:r w:rsidR="003B147E">
        <w:rPr>
          <w:rFonts w:ascii="FrankRuehl" w:hAnsi="FrankRuehl" w:cs="FrankRuehl" w:hint="cs"/>
          <w:noProof w:val="0"/>
          <w:sz w:val="28"/>
          <w:szCs w:val="28"/>
          <w:rtl/>
        </w:rPr>
        <w:t>ראו גם עמוד 43 שורות 4-32:</w:t>
      </w:r>
    </w:p>
    <w:p w:rsidR="00936A6B" w:rsidRDefault="00936A6B" w:rsidP="00A86CD8">
      <w:pPr>
        <w:pStyle w:val="ad"/>
        <w:spacing w:line="360" w:lineRule="auto"/>
        <w:ind w:left="360"/>
        <w:jc w:val="both"/>
        <w:rPr>
          <w:rFonts w:ascii="FrankRuehl" w:hAnsi="FrankRuehl" w:cs="FrankRuehl"/>
          <w:noProof w:val="0"/>
          <w:sz w:val="28"/>
          <w:szCs w:val="28"/>
        </w:rPr>
      </w:pPr>
    </w:p>
    <w:p w:rsidR="003B147E" w:rsidRPr="003B147E" w:rsidRDefault="003B147E" w:rsidP="00A86CD8">
      <w:pPr>
        <w:pStyle w:val="ad"/>
        <w:ind w:left="1417" w:right="1134"/>
        <w:rPr>
          <w:rFonts w:ascii="Miriam" w:hAnsi="Miriam" w:cs="Miriam"/>
          <w:noProof w:val="0"/>
          <w:rtl/>
        </w:rPr>
      </w:pPr>
      <w:r>
        <w:rPr>
          <w:rFonts w:ascii="Miriam" w:hAnsi="Miriam" w:cs="Miriam" w:hint="cs"/>
          <w:noProof w:val="0"/>
          <w:rtl/>
        </w:rPr>
        <w:t>"</w:t>
      </w:r>
      <w:r w:rsidRPr="003B147E">
        <w:rPr>
          <w:rFonts w:ascii="Miriam" w:hAnsi="Miriam" w:cs="Miriam"/>
          <w:noProof w:val="0"/>
          <w:rtl/>
        </w:rPr>
        <w:t>ש:</w:t>
      </w:r>
      <w:r w:rsidRPr="003B147E">
        <w:rPr>
          <w:rFonts w:ascii="Miriam" w:hAnsi="Miriam" w:cs="Miriam"/>
          <w:noProof w:val="0"/>
          <w:rtl/>
        </w:rPr>
        <w:tab/>
        <w:t>אז הוא היה מטפל,</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אנחנו לא גנבנו אחד מהשני.</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לא גנבתם?</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לא.</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טוב מאוד. תגידי לי,</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ברוך השם, יש לנו שם.</w:t>
      </w:r>
    </w:p>
    <w:p w:rsidR="003B147E" w:rsidRPr="003B147E" w:rsidRDefault="003B147E" w:rsidP="00A86CD8">
      <w:pPr>
        <w:pStyle w:val="ad"/>
        <w:ind w:left="2160" w:right="1134" w:hanging="743"/>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 xml:space="preserve">הבנתי. אוקי. תגידי לי רגע בבקשה, את אמרת ככה. "לא תמיד </w:t>
      </w:r>
      <w:r w:rsidR="0089593D">
        <w:rPr>
          <w:rFonts w:ascii="Miriam" w:hAnsi="Miriam" w:cs="Miriam" w:hint="cs"/>
          <w:noProof w:val="0"/>
          <w:rtl/>
        </w:rPr>
        <w:t>ח'</w:t>
      </w:r>
      <w:r w:rsidRPr="003B147E">
        <w:rPr>
          <w:rFonts w:ascii="Miriam" w:hAnsi="Miriam" w:cs="Miriam"/>
          <w:noProof w:val="0"/>
          <w:rtl/>
        </w:rPr>
        <w:t xml:space="preserve"> סיפר לנו מה הוא עושה בכסף".</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הוא לא אמר לנו.</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הוא לא אמר לכם.</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לא. ולא שאלנו אותו.</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לא שאלתם?</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לא. באלוהים.</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 xml:space="preserve">גם </w:t>
      </w:r>
      <w:r w:rsidR="00391CB4">
        <w:rPr>
          <w:rFonts w:ascii="Miriam" w:hAnsi="Miriam" w:cs="Miriam"/>
          <w:noProof w:val="0"/>
          <w:rtl/>
        </w:rPr>
        <w:t>ר.ד.</w:t>
      </w:r>
      <w:r w:rsidRPr="003B147E">
        <w:rPr>
          <w:rFonts w:ascii="Miriam" w:hAnsi="Miriam" w:cs="Miriam"/>
          <w:noProof w:val="0"/>
          <w:rtl/>
        </w:rPr>
        <w:t xml:space="preserve"> לא שאלה?</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לא. אנחנו לא רבים האחים על השקל. לא רבנו.</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הבנתי.</w:t>
      </w:r>
    </w:p>
    <w:p w:rsidR="003B147E" w:rsidRPr="003B147E" w:rsidRDefault="003B147E" w:rsidP="00A86CD8">
      <w:pPr>
        <w:pStyle w:val="ad"/>
        <w:ind w:left="2160" w:right="1134" w:hanging="743"/>
        <w:rPr>
          <w:rFonts w:ascii="Miriam" w:hAnsi="Miriam" w:cs="Miriam"/>
          <w:noProof w:val="0"/>
          <w:rtl/>
        </w:rPr>
      </w:pPr>
      <w:r w:rsidRPr="003B147E">
        <w:rPr>
          <w:rFonts w:ascii="Miriam" w:hAnsi="Miriam" w:cs="Miriam"/>
          <w:noProof w:val="0"/>
          <w:rtl/>
        </w:rPr>
        <w:lastRenderedPageBreak/>
        <w:t>ת:</w:t>
      </w:r>
      <w:r w:rsidRPr="003B147E">
        <w:rPr>
          <w:rFonts w:ascii="Miriam" w:hAnsi="Miriam" w:cs="Miriam"/>
          <w:noProof w:val="0"/>
          <w:rtl/>
        </w:rPr>
        <w:tab/>
        <w:t xml:space="preserve">פעם לקח אותנו לבנק אני ואחותי "תחתמו". באלוהים. בספר תורות שהוציאו אותם היום. לא אני ולא אחותי ולא אני לא שאלתי אותם. </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הבנתי.</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לא שאלתי אותם על מה זה. אולי אותו שאלתי.</w:t>
      </w:r>
    </w:p>
    <w:p w:rsidR="003B147E" w:rsidRPr="003B147E" w:rsidRDefault="003B147E" w:rsidP="00A86CD8">
      <w:pPr>
        <w:pStyle w:val="ad"/>
        <w:ind w:left="2160" w:right="1134" w:hanging="743"/>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אז את אומרת, אמרת פה "תמיד חתמתי על כל מסמך שאחי נתן לי לחתום".</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חתמנו, כן.</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מה שהוא אמר אתם עשיתם.</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כן. זה הוא היה בעל הבית שלנו.</w:t>
      </w:r>
    </w:p>
    <w:p w:rsidR="003B147E" w:rsidRPr="003B147E" w:rsidRDefault="003B147E" w:rsidP="00A86CD8">
      <w:pPr>
        <w:pStyle w:val="ad"/>
        <w:ind w:left="1417" w:right="1134"/>
        <w:rPr>
          <w:rFonts w:ascii="Miriam" w:hAnsi="Miriam" w:cs="Miriam"/>
          <w:noProof w:val="0"/>
          <w:rtl/>
        </w:rPr>
      </w:pPr>
      <w:r w:rsidRPr="003B147E">
        <w:rPr>
          <w:rFonts w:ascii="Miriam" w:hAnsi="Miriam" w:cs="Miriam"/>
          <w:noProof w:val="0"/>
          <w:rtl/>
        </w:rPr>
        <w:t>ש:</w:t>
      </w:r>
      <w:r w:rsidRPr="003B147E">
        <w:rPr>
          <w:rFonts w:ascii="Miriam" w:hAnsi="Miriam" w:cs="Miriam"/>
          <w:noProof w:val="0"/>
          <w:rtl/>
        </w:rPr>
        <w:tab/>
        <w:t>הוא היה בעל הבית,</w:t>
      </w:r>
    </w:p>
    <w:p w:rsidR="003B147E" w:rsidRPr="003B147E" w:rsidRDefault="003B147E" w:rsidP="00A86CD8">
      <w:pPr>
        <w:pStyle w:val="ad"/>
        <w:ind w:left="2160" w:right="1134" w:hanging="743"/>
        <w:rPr>
          <w:rFonts w:ascii="Miriam" w:hAnsi="Miriam" w:cs="Miriam"/>
          <w:noProof w:val="0"/>
          <w:rtl/>
        </w:rPr>
      </w:pPr>
      <w:r w:rsidRPr="003B147E">
        <w:rPr>
          <w:rFonts w:ascii="Miriam" w:hAnsi="Miriam" w:cs="Miriam"/>
          <w:noProof w:val="0"/>
          <w:rtl/>
        </w:rPr>
        <w:t>ת:</w:t>
      </w:r>
      <w:r w:rsidRPr="003B147E">
        <w:rPr>
          <w:rFonts w:ascii="Miriam" w:hAnsi="Miriam" w:cs="Miriam"/>
          <w:noProof w:val="0"/>
          <w:rtl/>
        </w:rPr>
        <w:tab/>
        <w:t>אין לנו לא גבר לא ילד, אף אחד אין לנו. אני לא יודעת לקרוא ולכתוב. וזאת מה היא יודעת?</w:t>
      </w:r>
    </w:p>
    <w:p w:rsidR="003B147E" w:rsidRPr="003B147E" w:rsidRDefault="003B147E" w:rsidP="00A86CD8">
      <w:pPr>
        <w:pStyle w:val="ad"/>
        <w:ind w:left="1417" w:right="1134"/>
        <w:jc w:val="both"/>
        <w:rPr>
          <w:rFonts w:ascii="Miriam" w:hAnsi="Miriam" w:cs="Miriam"/>
          <w:noProof w:val="0"/>
        </w:rPr>
      </w:pPr>
      <w:r w:rsidRPr="003B147E">
        <w:rPr>
          <w:rFonts w:ascii="Miriam" w:hAnsi="Miriam" w:cs="Miriam"/>
          <w:noProof w:val="0"/>
          <w:rtl/>
        </w:rPr>
        <w:t>ש:</w:t>
      </w:r>
      <w:r w:rsidRPr="003B147E">
        <w:rPr>
          <w:rFonts w:ascii="Miriam" w:hAnsi="Miriam" w:cs="Miriam"/>
          <w:noProof w:val="0"/>
          <w:rtl/>
        </w:rPr>
        <w:tab/>
        <w:t>כן.</w:t>
      </w:r>
      <w:r w:rsidR="005D2B6F">
        <w:rPr>
          <w:rFonts w:ascii="Miriam" w:hAnsi="Miriam" w:cs="Miriam" w:hint="cs"/>
          <w:noProof w:val="0"/>
          <w:rtl/>
        </w:rPr>
        <w:t>"</w:t>
      </w:r>
    </w:p>
    <w:p w:rsidR="00936A6B" w:rsidRDefault="00936A6B" w:rsidP="00A86CD8">
      <w:pPr>
        <w:pStyle w:val="ad"/>
        <w:spacing w:line="360" w:lineRule="auto"/>
        <w:ind w:left="360"/>
        <w:jc w:val="both"/>
        <w:rPr>
          <w:rFonts w:ascii="FrankRuehl" w:hAnsi="FrankRuehl" w:cs="FrankRuehl"/>
          <w:noProof w:val="0"/>
          <w:sz w:val="28"/>
          <w:szCs w:val="28"/>
          <w:rtl/>
        </w:rPr>
      </w:pPr>
    </w:p>
    <w:p w:rsidR="005010EC" w:rsidRDefault="005010EC"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הה</w:t>
      </w:r>
      <w:r w:rsidRPr="005010EC">
        <w:rPr>
          <w:rFonts w:ascii="FrankRuehl" w:hAnsi="FrankRuehl" w:cs="FrankRuehl"/>
          <w:noProof w:val="0"/>
          <w:sz w:val="28"/>
          <w:szCs w:val="28"/>
          <w:rtl/>
        </w:rPr>
        <w:t xml:space="preserve">סכמה על קופה רעיונית משותפת </w:t>
      </w:r>
      <w:r w:rsidR="007C4D88">
        <w:rPr>
          <w:rFonts w:ascii="FrankRuehl" w:hAnsi="FrankRuehl" w:cs="FrankRuehl" w:hint="cs"/>
          <w:noProof w:val="0"/>
          <w:sz w:val="28"/>
          <w:szCs w:val="28"/>
          <w:rtl/>
        </w:rPr>
        <w:t>היא הסכמה שהשתכללה ו</w:t>
      </w:r>
      <w:r w:rsidRPr="005010EC">
        <w:rPr>
          <w:rFonts w:ascii="FrankRuehl" w:hAnsi="FrankRuehl" w:cs="FrankRuehl"/>
          <w:noProof w:val="0"/>
          <w:sz w:val="28"/>
          <w:szCs w:val="28"/>
          <w:rtl/>
        </w:rPr>
        <w:t>ה</w:t>
      </w:r>
      <w:r w:rsidRPr="005010EC">
        <w:rPr>
          <w:rFonts w:ascii="FrankRuehl" w:hAnsi="FrankRuehl" w:cs="FrankRuehl" w:hint="cs"/>
          <w:noProof w:val="0"/>
          <w:sz w:val="28"/>
          <w:szCs w:val="28"/>
          <w:rtl/>
        </w:rPr>
        <w:t xml:space="preserve">וסכמה, </w:t>
      </w:r>
      <w:r w:rsidR="00936A6B">
        <w:rPr>
          <w:rFonts w:ascii="FrankRuehl" w:hAnsi="FrankRuehl" w:cs="FrankRuehl"/>
          <w:noProof w:val="0"/>
          <w:sz w:val="28"/>
          <w:szCs w:val="28"/>
          <w:rtl/>
        </w:rPr>
        <w:t>בעל</w:t>
      </w:r>
      <w:r w:rsidR="00936A6B">
        <w:rPr>
          <w:rFonts w:ascii="FrankRuehl" w:hAnsi="FrankRuehl" w:cs="FrankRuehl" w:hint="cs"/>
          <w:noProof w:val="0"/>
          <w:sz w:val="28"/>
          <w:szCs w:val="28"/>
          <w:rtl/>
        </w:rPr>
        <w:t>-</w:t>
      </w:r>
      <w:r w:rsidRPr="005010EC">
        <w:rPr>
          <w:rFonts w:ascii="FrankRuehl" w:hAnsi="FrankRuehl" w:cs="FrankRuehl"/>
          <w:noProof w:val="0"/>
          <w:sz w:val="28"/>
          <w:szCs w:val="28"/>
          <w:rtl/>
        </w:rPr>
        <w:t>פה</w:t>
      </w:r>
      <w:r w:rsidRPr="005010EC">
        <w:rPr>
          <w:rFonts w:ascii="FrankRuehl" w:hAnsi="FrankRuehl" w:cs="FrankRuehl" w:hint="cs"/>
          <w:noProof w:val="0"/>
          <w:sz w:val="28"/>
          <w:szCs w:val="28"/>
          <w:rtl/>
        </w:rPr>
        <w:t xml:space="preserve"> ובהתנהגות.</w:t>
      </w:r>
      <w:r w:rsidR="001613CC">
        <w:rPr>
          <w:rFonts w:ascii="FrankRuehl" w:hAnsi="FrankRuehl" w:cs="FrankRuehl" w:hint="cs"/>
          <w:noProof w:val="0"/>
          <w:sz w:val="28"/>
          <w:szCs w:val="28"/>
          <w:rtl/>
        </w:rPr>
        <w:t xml:space="preserve"> ראו עמ</w:t>
      </w:r>
      <w:r w:rsidR="00787AC2">
        <w:rPr>
          <w:rFonts w:ascii="FrankRuehl" w:hAnsi="FrankRuehl" w:cs="FrankRuehl" w:hint="cs"/>
          <w:noProof w:val="0"/>
          <w:sz w:val="28"/>
          <w:szCs w:val="28"/>
          <w:rtl/>
        </w:rPr>
        <w:t>וד 41 שורות 1-19 לעדות נתבעת 6. עוד ראו עמוד 42 שורות 31-32, שם הסבירה:</w:t>
      </w:r>
      <w:r w:rsidR="00936A6B">
        <w:rPr>
          <w:rFonts w:ascii="Miriam" w:hAnsi="Miriam" w:cs="Miriam"/>
          <w:noProof w:val="0"/>
          <w:rtl/>
        </w:rPr>
        <w:t xml:space="preserve"> "</w:t>
      </w:r>
      <w:r w:rsidR="00787AC2" w:rsidRPr="00787AC2">
        <w:rPr>
          <w:rFonts w:ascii="Miriam" w:hAnsi="Miriam" w:cs="Miriam"/>
          <w:noProof w:val="0"/>
          <w:rtl/>
        </w:rPr>
        <w:t>בבנק היו צריכים אותי אז הייתי חותמת. יעני כאילו אני נותנת רשות"</w:t>
      </w:r>
      <w:r w:rsidR="00787AC2" w:rsidRPr="00787AC2">
        <w:rPr>
          <w:rFonts w:ascii="FrankRuehl" w:hAnsi="FrankRuehl" w:cs="FrankRuehl"/>
          <w:noProof w:val="0"/>
          <w:sz w:val="28"/>
          <w:szCs w:val="28"/>
          <w:rtl/>
        </w:rPr>
        <w:t xml:space="preserve"> – </w:t>
      </w:r>
      <w:r w:rsidR="00787AC2">
        <w:rPr>
          <w:rFonts w:ascii="FrankRuehl" w:hAnsi="FrankRuehl" w:cs="FrankRuehl" w:hint="cs"/>
          <w:noProof w:val="0"/>
          <w:sz w:val="28"/>
          <w:szCs w:val="28"/>
          <w:rtl/>
        </w:rPr>
        <w:t>הכוונ</w:t>
      </w:r>
      <w:r w:rsidR="003B147E">
        <w:rPr>
          <w:rFonts w:ascii="FrankRuehl" w:hAnsi="FrankRuehl" w:cs="FrankRuehl" w:hint="cs"/>
          <w:noProof w:val="0"/>
          <w:sz w:val="28"/>
          <w:szCs w:val="28"/>
          <w:rtl/>
        </w:rPr>
        <w:t>ה</w:t>
      </w:r>
      <w:r w:rsidR="00787AC2">
        <w:rPr>
          <w:rFonts w:ascii="FrankRuehl" w:hAnsi="FrankRuehl" w:cs="FrankRuehl" w:hint="cs"/>
          <w:noProof w:val="0"/>
          <w:sz w:val="28"/>
          <w:szCs w:val="28"/>
          <w:rtl/>
        </w:rPr>
        <w:t xml:space="preserve"> מתן רשות </w:t>
      </w:r>
      <w:r w:rsidR="00787AC2" w:rsidRPr="00787AC2">
        <w:rPr>
          <w:rFonts w:ascii="FrankRuehl" w:hAnsi="FrankRuehl" w:cs="FrankRuehl"/>
          <w:noProof w:val="0"/>
          <w:sz w:val="28"/>
          <w:szCs w:val="28"/>
          <w:rtl/>
        </w:rPr>
        <w:t>לפעולות שב</w:t>
      </w:r>
      <w:r w:rsidR="00787AC2">
        <w:rPr>
          <w:rFonts w:ascii="FrankRuehl" w:hAnsi="FrankRuehl" w:cs="FrankRuehl" w:hint="cs"/>
          <w:noProof w:val="0"/>
          <w:sz w:val="28"/>
          <w:szCs w:val="28"/>
          <w:rtl/>
        </w:rPr>
        <w:t>י</w:t>
      </w:r>
      <w:r w:rsidR="00787AC2" w:rsidRPr="00787AC2">
        <w:rPr>
          <w:rFonts w:ascii="FrankRuehl" w:hAnsi="FrankRuehl" w:cs="FrankRuehl"/>
          <w:noProof w:val="0"/>
          <w:sz w:val="28"/>
          <w:szCs w:val="28"/>
          <w:rtl/>
        </w:rPr>
        <w:t>צע המנוח</w:t>
      </w:r>
      <w:r w:rsidR="00787AC2">
        <w:rPr>
          <w:rFonts w:ascii="FrankRuehl" w:hAnsi="FrankRuehl" w:cs="FrankRuehl" w:hint="cs"/>
          <w:noProof w:val="0"/>
          <w:sz w:val="28"/>
          <w:szCs w:val="28"/>
          <w:rtl/>
        </w:rPr>
        <w:t xml:space="preserve"> בחשבונותיה</w:t>
      </w:r>
      <w:r w:rsidR="00787AC2" w:rsidRPr="00787AC2">
        <w:rPr>
          <w:rFonts w:ascii="FrankRuehl" w:hAnsi="FrankRuehl" w:cs="FrankRuehl"/>
          <w:noProof w:val="0"/>
          <w:sz w:val="28"/>
          <w:szCs w:val="28"/>
          <w:rtl/>
        </w:rPr>
        <w:t>.</w:t>
      </w:r>
    </w:p>
    <w:p w:rsidR="0089593D" w:rsidRPr="0089593D" w:rsidRDefault="0089593D" w:rsidP="00A86CD8">
      <w:pPr>
        <w:spacing w:line="360" w:lineRule="auto"/>
        <w:jc w:val="both"/>
        <w:rPr>
          <w:rFonts w:ascii="FrankRuehl" w:hAnsi="FrankRuehl" w:cs="FrankRuehl"/>
          <w:noProof w:val="0"/>
          <w:sz w:val="28"/>
          <w:szCs w:val="28"/>
        </w:rPr>
      </w:pPr>
    </w:p>
    <w:p w:rsidR="00BC6A2E" w:rsidRDefault="001613CC"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עוד ראו כי</w:t>
      </w:r>
      <w:r w:rsidR="00BC6A2E">
        <w:rPr>
          <w:rFonts w:ascii="FrankRuehl" w:hAnsi="FrankRuehl" w:cs="FrankRuehl" w:hint="cs"/>
          <w:noProof w:val="0"/>
          <w:sz w:val="28"/>
          <w:szCs w:val="28"/>
          <w:rtl/>
        </w:rPr>
        <w:t xml:space="preserve"> בטופס פרטי הלקוח של בנק הפועלים לחשבון מספר</w:t>
      </w:r>
      <w:r>
        <w:rPr>
          <w:rFonts w:ascii="FrankRuehl" w:hAnsi="FrankRuehl" w:cs="FrankRuehl" w:hint="cs"/>
          <w:noProof w:val="0"/>
          <w:sz w:val="28"/>
          <w:szCs w:val="28"/>
          <w:rtl/>
        </w:rPr>
        <w:t xml:space="preserve"> </w:t>
      </w:r>
      <w:r w:rsidR="0089593D">
        <w:rPr>
          <w:rFonts w:ascii="FrankRuehl" w:hAnsi="FrankRuehl" w:cs="FrankRuehl" w:hint="cs"/>
          <w:noProof w:val="0"/>
          <w:sz w:val="28"/>
          <w:szCs w:val="28"/>
          <w:rtl/>
        </w:rPr>
        <w:t>----</w:t>
      </w:r>
      <w:r w:rsidR="00BC6A2E">
        <w:rPr>
          <w:rFonts w:ascii="FrankRuehl" w:hAnsi="FrankRuehl" w:cs="FrankRuehl" w:hint="cs"/>
          <w:noProof w:val="0"/>
          <w:sz w:val="28"/>
          <w:szCs w:val="28"/>
          <w:rtl/>
        </w:rPr>
        <w:t xml:space="preserve"> אליו צורפה התובעת, נושא תאריך </w:t>
      </w:r>
      <w:r w:rsidR="00936A6B">
        <w:rPr>
          <w:rFonts w:ascii="FrankRuehl" w:hAnsi="FrankRuehl" w:cs="FrankRuehl" w:hint="cs"/>
          <w:noProof w:val="0"/>
          <w:sz w:val="28"/>
          <w:szCs w:val="28"/>
          <w:rtl/>
        </w:rPr>
        <w:t>0</w:t>
      </w:r>
      <w:r w:rsidR="00BC6A2E">
        <w:rPr>
          <w:rFonts w:ascii="FrankRuehl" w:hAnsi="FrankRuehl" w:cs="FrankRuehl" w:hint="cs"/>
          <w:noProof w:val="0"/>
          <w:sz w:val="28"/>
          <w:szCs w:val="28"/>
          <w:rtl/>
        </w:rPr>
        <w:t>3.</w:t>
      </w:r>
      <w:r w:rsidR="00936A6B">
        <w:rPr>
          <w:rFonts w:ascii="FrankRuehl" w:hAnsi="FrankRuehl" w:cs="FrankRuehl" w:hint="cs"/>
          <w:noProof w:val="0"/>
          <w:sz w:val="28"/>
          <w:szCs w:val="28"/>
          <w:rtl/>
        </w:rPr>
        <w:t>0</w:t>
      </w:r>
      <w:r w:rsidR="00BC6A2E">
        <w:rPr>
          <w:rFonts w:ascii="FrankRuehl" w:hAnsi="FrankRuehl" w:cs="FrankRuehl" w:hint="cs"/>
          <w:noProof w:val="0"/>
          <w:sz w:val="28"/>
          <w:szCs w:val="28"/>
          <w:rtl/>
        </w:rPr>
        <w:t>6.2001</w:t>
      </w:r>
      <w:r w:rsidR="00936A6B">
        <w:rPr>
          <w:rFonts w:ascii="FrankRuehl" w:hAnsi="FrankRuehl" w:cs="FrankRuehl" w:hint="cs"/>
          <w:noProof w:val="0"/>
          <w:sz w:val="28"/>
          <w:szCs w:val="28"/>
          <w:rtl/>
        </w:rPr>
        <w:t>,</w:t>
      </w:r>
      <w:r w:rsidR="00BC6A2E">
        <w:rPr>
          <w:rFonts w:ascii="FrankRuehl" w:hAnsi="FrankRuehl" w:cs="FrankRuehl" w:hint="cs"/>
          <w:noProof w:val="0"/>
          <w:sz w:val="28"/>
          <w:szCs w:val="28"/>
          <w:rtl/>
        </w:rPr>
        <w:t xml:space="preserve"> נכתב על ידי פקיד הבנק </w:t>
      </w:r>
      <w:r w:rsidR="00BC6A2E" w:rsidRPr="00BC6A2E">
        <w:rPr>
          <w:rFonts w:ascii="Miriam" w:hAnsi="Miriam" w:cs="Miriam"/>
          <w:noProof w:val="0"/>
          <w:rtl/>
        </w:rPr>
        <w:t>"ללקוח היה חן מעוניין לצרף את אחותו מגיעים כל הזמן יחד (רצה לעזוב בעבר) לאחות</w:t>
      </w:r>
      <w:r w:rsidR="00936A6B">
        <w:rPr>
          <w:rFonts w:ascii="Miriam" w:hAnsi="Miriam" w:cs="Miriam"/>
          <w:noProof w:val="0"/>
          <w:rtl/>
        </w:rPr>
        <w:t xml:space="preserve"> השפעה רבה על אחיה"</w:t>
      </w:r>
      <w:r w:rsidR="009E6861">
        <w:rPr>
          <w:rFonts w:ascii="FrankRuehl" w:hAnsi="FrankRuehl" w:cs="FrankRuehl" w:hint="cs"/>
          <w:noProof w:val="0"/>
          <w:sz w:val="28"/>
          <w:szCs w:val="28"/>
          <w:rtl/>
        </w:rPr>
        <w:t xml:space="preserve"> </w:t>
      </w:r>
      <w:r w:rsidR="00073650">
        <w:rPr>
          <w:rFonts w:ascii="FrankRuehl" w:hAnsi="FrankRuehl" w:cs="FrankRuehl" w:hint="cs"/>
          <w:noProof w:val="0"/>
          <w:sz w:val="28"/>
          <w:szCs w:val="28"/>
          <w:rtl/>
        </w:rPr>
        <w:t>(מסמך זה לא הוגש, אלא צורף לכתב התביעה עמוד 29, אך מאחר והאחייניו</w:t>
      </w:r>
      <w:r w:rsidR="00073650">
        <w:rPr>
          <w:rFonts w:ascii="FrankRuehl" w:hAnsi="FrankRuehl" w:cs="FrankRuehl" w:hint="eastAsia"/>
          <w:noProof w:val="0"/>
          <w:sz w:val="28"/>
          <w:szCs w:val="28"/>
          <w:rtl/>
        </w:rPr>
        <w:t>ת</w:t>
      </w:r>
      <w:r w:rsidR="00073650">
        <w:rPr>
          <w:rFonts w:ascii="FrankRuehl" w:hAnsi="FrankRuehl" w:cs="FrankRuehl" w:hint="cs"/>
          <w:noProof w:val="0"/>
          <w:sz w:val="28"/>
          <w:szCs w:val="28"/>
          <w:rtl/>
        </w:rPr>
        <w:t xml:space="preserve"> הפנו אליו בסיכומיהם והצד שכנגד לא התנגד לכך, הפניתי אליו).</w:t>
      </w:r>
    </w:p>
    <w:p w:rsidR="0089593D" w:rsidRDefault="0089593D" w:rsidP="00A86CD8">
      <w:pPr>
        <w:pStyle w:val="ad"/>
        <w:spacing w:line="360" w:lineRule="auto"/>
        <w:ind w:left="360"/>
        <w:jc w:val="both"/>
        <w:rPr>
          <w:rFonts w:ascii="FrankRuehl" w:hAnsi="FrankRuehl" w:cs="FrankRuehl"/>
          <w:noProof w:val="0"/>
          <w:sz w:val="28"/>
          <w:szCs w:val="28"/>
          <w:rtl/>
        </w:rPr>
      </w:pPr>
    </w:p>
    <w:p w:rsidR="007C4D88" w:rsidRDefault="002C0FF7" w:rsidP="00A86CD8">
      <w:pPr>
        <w:pStyle w:val="ad"/>
        <w:numPr>
          <w:ilvl w:val="0"/>
          <w:numId w:val="2"/>
        </w:numPr>
        <w:spacing w:line="360" w:lineRule="auto"/>
        <w:jc w:val="both"/>
        <w:rPr>
          <w:rFonts w:ascii="FrankRuehl" w:hAnsi="FrankRuehl" w:cs="FrankRuehl"/>
          <w:noProof w:val="0"/>
          <w:sz w:val="28"/>
          <w:szCs w:val="28"/>
        </w:rPr>
      </w:pPr>
      <w:r w:rsidRPr="005010EC">
        <w:rPr>
          <w:rFonts w:ascii="FrankRuehl" w:hAnsi="FrankRuehl" w:cs="FrankRuehl" w:hint="cs"/>
          <w:b/>
          <w:bCs/>
          <w:noProof w:val="0"/>
          <w:sz w:val="28"/>
          <w:szCs w:val="28"/>
          <w:u w:val="single"/>
          <w:rtl/>
        </w:rPr>
        <w:t>השאלות התעוררו עם פטירת המנוח</w:t>
      </w:r>
      <w:r w:rsidR="00936A6B">
        <w:rPr>
          <w:rFonts w:ascii="FrankRuehl" w:hAnsi="FrankRuehl" w:cs="FrankRuehl" w:hint="cs"/>
          <w:b/>
          <w:bCs/>
          <w:noProof w:val="0"/>
          <w:sz w:val="28"/>
          <w:szCs w:val="28"/>
          <w:u w:val="single"/>
          <w:rtl/>
        </w:rPr>
        <w:t xml:space="preserve"> - האם אותה הסכמה</w:t>
      </w:r>
      <w:r w:rsidR="007C4D88">
        <w:rPr>
          <w:rFonts w:ascii="FrankRuehl" w:hAnsi="FrankRuehl" w:cs="FrankRuehl" w:hint="cs"/>
          <w:b/>
          <w:bCs/>
          <w:noProof w:val="0"/>
          <w:sz w:val="28"/>
          <w:szCs w:val="28"/>
          <w:u w:val="single"/>
          <w:rtl/>
        </w:rPr>
        <w:t xml:space="preserve"> היא לשימוש בלבד או לבעלות משותפת</w:t>
      </w:r>
      <w:r w:rsidR="00453DD9">
        <w:rPr>
          <w:rFonts w:ascii="FrankRuehl" w:hAnsi="FrankRuehl" w:cs="FrankRuehl" w:hint="cs"/>
          <w:noProof w:val="0"/>
          <w:sz w:val="28"/>
          <w:szCs w:val="28"/>
          <w:rtl/>
        </w:rPr>
        <w:t>.</w:t>
      </w:r>
    </w:p>
    <w:p w:rsidR="00453DD9" w:rsidRDefault="00453DD9" w:rsidP="00A86CD8">
      <w:pPr>
        <w:spacing w:line="360" w:lineRule="auto"/>
        <w:jc w:val="both"/>
        <w:rPr>
          <w:rFonts w:ascii="FrankRuehl" w:hAnsi="FrankRuehl" w:cs="FrankRuehl"/>
          <w:noProof w:val="0"/>
          <w:sz w:val="28"/>
          <w:szCs w:val="28"/>
          <w:rtl/>
        </w:rPr>
      </w:pPr>
    </w:p>
    <w:p w:rsidR="00881A8F" w:rsidRDefault="002C0FF7"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שהרי</w:t>
      </w:r>
      <w:r w:rsidR="007C4D88">
        <w:rPr>
          <w:rFonts w:ascii="FrankRuehl" w:hAnsi="FrankRuehl" w:cs="FrankRuehl" w:hint="cs"/>
          <w:noProof w:val="0"/>
          <w:sz w:val="28"/>
          <w:szCs w:val="28"/>
          <w:rtl/>
        </w:rPr>
        <w:t>,</w:t>
      </w:r>
      <w:r>
        <w:rPr>
          <w:rFonts w:ascii="FrankRuehl" w:hAnsi="FrankRuehl" w:cs="FrankRuehl" w:hint="cs"/>
          <w:noProof w:val="0"/>
          <w:sz w:val="28"/>
          <w:szCs w:val="28"/>
          <w:rtl/>
        </w:rPr>
        <w:t xml:space="preserve"> המשטר הרכושי החל כל עוד בעלי הרכוש והצדדים לאותה קופה רעיונית משותפת שונה מהמשטר הרכושי החל לאחר פטירה. המשטר הרכושי לאחר פטירה הוא הקבוע בחוק הירושה התשכ"ה-1965. </w:t>
      </w:r>
      <w:r w:rsidR="00881A8F">
        <w:rPr>
          <w:rFonts w:ascii="FrankRuehl" w:hAnsi="FrankRuehl" w:cs="FrankRuehl" w:hint="cs"/>
          <w:noProof w:val="0"/>
          <w:sz w:val="28"/>
          <w:szCs w:val="28"/>
          <w:rtl/>
        </w:rPr>
        <w:t xml:space="preserve">בפרט חשוב לענייננו </w:t>
      </w:r>
      <w:r w:rsidR="00936A6B">
        <w:rPr>
          <w:rFonts w:ascii="FrankRuehl" w:hAnsi="FrankRuehl" w:cs="FrankRuehl" w:hint="cs"/>
          <w:noProof w:val="0"/>
          <w:sz w:val="28"/>
          <w:szCs w:val="28"/>
          <w:rtl/>
        </w:rPr>
        <w:t>כלל הנפילה המ</w:t>
      </w:r>
      <w:r w:rsidR="00881A8F">
        <w:rPr>
          <w:rFonts w:ascii="FrankRuehl" w:hAnsi="FrankRuehl" w:cs="FrankRuehl" w:hint="cs"/>
          <w:noProof w:val="0"/>
          <w:sz w:val="28"/>
          <w:szCs w:val="28"/>
          <w:rtl/>
        </w:rPr>
        <w:t>י</w:t>
      </w:r>
      <w:r>
        <w:rPr>
          <w:rFonts w:ascii="FrankRuehl" w:hAnsi="FrankRuehl" w:cs="FrankRuehl" w:hint="cs"/>
          <w:noProof w:val="0"/>
          <w:sz w:val="28"/>
          <w:szCs w:val="28"/>
          <w:rtl/>
        </w:rPr>
        <w:t>דית</w:t>
      </w:r>
      <w:r w:rsidR="00881A8F">
        <w:rPr>
          <w:rFonts w:ascii="FrankRuehl" w:hAnsi="FrankRuehl" w:cs="FrankRuehl" w:hint="cs"/>
          <w:noProof w:val="0"/>
          <w:sz w:val="28"/>
          <w:szCs w:val="28"/>
          <w:rtl/>
        </w:rPr>
        <w:t xml:space="preserve"> - </w:t>
      </w:r>
      <w:r w:rsidR="00881A8F" w:rsidRPr="00881A8F">
        <w:rPr>
          <w:rFonts w:ascii="Arial" w:hAnsi="Arial" w:cs="FrankRuehl"/>
          <w:noProof w:val="0"/>
          <w:szCs w:val="28"/>
          <w:rtl/>
        </w:rPr>
        <w:t xml:space="preserve">זכותו של </w:t>
      </w:r>
      <w:r w:rsidR="00881A8F">
        <w:rPr>
          <w:rFonts w:ascii="Arial" w:hAnsi="Arial" w:cs="FrankRuehl" w:hint="cs"/>
          <w:noProof w:val="0"/>
          <w:szCs w:val="28"/>
          <w:rtl/>
        </w:rPr>
        <w:t xml:space="preserve">יורש </w:t>
      </w:r>
      <w:r w:rsidR="00881A8F" w:rsidRPr="00881A8F">
        <w:rPr>
          <w:rFonts w:ascii="Arial" w:hAnsi="Arial" w:cs="FrankRuehl"/>
          <w:noProof w:val="0"/>
          <w:szCs w:val="28"/>
          <w:rtl/>
        </w:rPr>
        <w:t xml:space="preserve">מתגבשת עם מות המוריש וצו </w:t>
      </w:r>
      <w:r w:rsidR="00936A6B">
        <w:rPr>
          <w:rFonts w:ascii="Arial" w:hAnsi="Arial" w:cs="FrankRuehl" w:hint="cs"/>
          <w:noProof w:val="0"/>
          <w:szCs w:val="28"/>
          <w:rtl/>
        </w:rPr>
        <w:t>ירושה שניתן</w:t>
      </w:r>
      <w:r w:rsidR="00881A8F">
        <w:rPr>
          <w:rFonts w:ascii="Arial" w:hAnsi="Arial" w:cs="FrankRuehl" w:hint="cs"/>
          <w:noProof w:val="0"/>
          <w:szCs w:val="28"/>
          <w:rtl/>
        </w:rPr>
        <w:t xml:space="preserve"> </w:t>
      </w:r>
      <w:r w:rsidR="00881A8F" w:rsidRPr="00881A8F">
        <w:rPr>
          <w:rFonts w:ascii="Arial" w:hAnsi="Arial" w:cs="FrankRuehl"/>
          <w:noProof w:val="0"/>
          <w:szCs w:val="28"/>
          <w:rtl/>
        </w:rPr>
        <w:t>הוא דקלרטיבי בלבד.</w:t>
      </w:r>
      <w:r w:rsidR="00936A6B">
        <w:rPr>
          <w:rFonts w:ascii="Arial" w:hAnsi="Arial" w:cs="FrankRuehl"/>
          <w:noProof w:val="0"/>
          <w:szCs w:val="28"/>
          <w:rtl/>
        </w:rPr>
        <w:t xml:space="preserve"> ראו סעיף 1 לחוק הירושה, </w:t>
      </w:r>
      <w:r w:rsidR="00936A6B">
        <w:rPr>
          <w:rFonts w:ascii="Arial" w:hAnsi="Arial" w:cs="FrankRuehl" w:hint="cs"/>
          <w:noProof w:val="0"/>
          <w:szCs w:val="28"/>
          <w:rtl/>
        </w:rPr>
        <w:t>התשכ"ה1965-</w:t>
      </w:r>
      <w:r w:rsidR="00881A8F" w:rsidRPr="00881A8F">
        <w:rPr>
          <w:rFonts w:ascii="Arial" w:hAnsi="Arial" w:cs="FrankRuehl"/>
          <w:noProof w:val="0"/>
          <w:szCs w:val="28"/>
          <w:rtl/>
        </w:rPr>
        <w:t>1965 וכן ספרו של שא</w:t>
      </w:r>
      <w:r w:rsidR="00936A6B">
        <w:rPr>
          <w:rFonts w:ascii="Arial" w:hAnsi="Arial" w:cs="FrankRuehl"/>
          <w:noProof w:val="0"/>
          <w:szCs w:val="28"/>
          <w:rtl/>
        </w:rPr>
        <w:t>ול שילה פירוש לחוק הירושה תשכ"ה</w:t>
      </w:r>
      <w:r w:rsidR="00936A6B">
        <w:rPr>
          <w:rFonts w:ascii="Arial" w:hAnsi="Arial" w:cs="FrankRuehl" w:hint="cs"/>
          <w:noProof w:val="0"/>
          <w:szCs w:val="28"/>
          <w:rtl/>
        </w:rPr>
        <w:t>-</w:t>
      </w:r>
      <w:r w:rsidR="00936A6B">
        <w:rPr>
          <w:rFonts w:ascii="Arial" w:hAnsi="Arial" w:cs="FrankRuehl"/>
          <w:noProof w:val="0"/>
          <w:szCs w:val="28"/>
          <w:rtl/>
        </w:rPr>
        <w:t>1965, הוצאת נבו, ירושלים, תשנ"ב</w:t>
      </w:r>
      <w:r w:rsidR="00936A6B">
        <w:rPr>
          <w:rFonts w:ascii="Arial" w:hAnsi="Arial" w:cs="FrankRuehl" w:hint="cs"/>
          <w:noProof w:val="0"/>
          <w:szCs w:val="28"/>
          <w:rtl/>
        </w:rPr>
        <w:t>-</w:t>
      </w:r>
      <w:r w:rsidR="00881A8F" w:rsidRPr="00881A8F">
        <w:rPr>
          <w:rFonts w:ascii="Arial" w:hAnsi="Arial" w:cs="FrankRuehl"/>
          <w:noProof w:val="0"/>
          <w:szCs w:val="28"/>
          <w:rtl/>
        </w:rPr>
        <w:t xml:space="preserve">1992, ע"א 108/86 </w:t>
      </w:r>
      <w:r w:rsidR="00881A8F" w:rsidRPr="00881A8F">
        <w:rPr>
          <w:rFonts w:ascii="Arial" w:hAnsi="Arial" w:cs="FrankRuehl"/>
          <w:b/>
          <w:bCs/>
          <w:noProof w:val="0"/>
          <w:szCs w:val="28"/>
          <w:rtl/>
        </w:rPr>
        <w:t>עזבון לויט ראובן ואח' נ' אלקה קרמרסקי</w:t>
      </w:r>
      <w:r w:rsidR="00881A8F">
        <w:rPr>
          <w:rFonts w:ascii="Arial" w:hAnsi="Arial" w:cs="FrankRuehl"/>
          <w:noProof w:val="0"/>
          <w:szCs w:val="28"/>
          <w:rtl/>
        </w:rPr>
        <w:t>, פ"ד מ(3) 670</w:t>
      </w:r>
      <w:r w:rsidR="00881A8F">
        <w:rPr>
          <w:rFonts w:ascii="Arial" w:hAnsi="Arial" w:cs="FrankRuehl" w:hint="cs"/>
          <w:noProof w:val="0"/>
          <w:szCs w:val="28"/>
          <w:rtl/>
        </w:rPr>
        <w:t xml:space="preserve"> וראו גם </w:t>
      </w:r>
      <w:r w:rsidR="00881A8F">
        <w:rPr>
          <w:rFonts w:ascii="Arial" w:hAnsi="Arial" w:cs="FrankRuehl" w:hint="cs"/>
          <w:noProof w:val="0"/>
          <w:szCs w:val="28"/>
          <w:rtl/>
        </w:rPr>
        <w:lastRenderedPageBreak/>
        <w:t>סעיף 23 לפסק דיני בהליך 9552-10-18 ד. ואח' נ' ד. ואח', מיום 20.</w:t>
      </w:r>
      <w:r w:rsidR="00936A6B">
        <w:rPr>
          <w:rFonts w:ascii="Arial" w:hAnsi="Arial" w:cs="FrankRuehl" w:hint="cs"/>
          <w:noProof w:val="0"/>
          <w:szCs w:val="28"/>
          <w:rtl/>
        </w:rPr>
        <w:t>01.2022 שעסק גם הוא בשאלות</w:t>
      </w:r>
      <w:r w:rsidR="00881A8F">
        <w:rPr>
          <w:rFonts w:ascii="Arial" w:hAnsi="Arial" w:cs="FrankRuehl" w:hint="cs"/>
          <w:noProof w:val="0"/>
          <w:szCs w:val="28"/>
          <w:rtl/>
        </w:rPr>
        <w:t xml:space="preserve"> בד</w:t>
      </w:r>
      <w:r w:rsidR="00936A6B">
        <w:rPr>
          <w:rFonts w:ascii="Arial" w:hAnsi="Arial" w:cs="FrankRuehl" w:hint="cs"/>
          <w:noProof w:val="0"/>
          <w:szCs w:val="28"/>
          <w:rtl/>
        </w:rPr>
        <w:t>ְ</w:t>
      </w:r>
      <w:r w:rsidR="00881A8F">
        <w:rPr>
          <w:rFonts w:ascii="Arial" w:hAnsi="Arial" w:cs="FrankRuehl" w:hint="cs"/>
          <w:noProof w:val="0"/>
          <w:szCs w:val="28"/>
          <w:rtl/>
        </w:rPr>
        <w:t xml:space="preserve">בר היקף </w:t>
      </w:r>
      <w:r w:rsidR="002916A2">
        <w:rPr>
          <w:rFonts w:ascii="Arial" w:hAnsi="Arial" w:cs="FrankRuehl" w:hint="cs"/>
          <w:noProof w:val="0"/>
          <w:szCs w:val="28"/>
          <w:rtl/>
        </w:rPr>
        <w:t>עִזבון</w:t>
      </w:r>
      <w:r w:rsidR="00936A6B">
        <w:rPr>
          <w:rFonts w:ascii="Arial" w:hAnsi="Arial" w:cs="FrankRuehl" w:hint="cs"/>
          <w:noProof w:val="0"/>
          <w:szCs w:val="28"/>
          <w:rtl/>
        </w:rPr>
        <w:t>.</w:t>
      </w:r>
    </w:p>
    <w:p w:rsidR="0089593D" w:rsidRPr="004168F4" w:rsidRDefault="0089593D" w:rsidP="00A86CD8">
      <w:pPr>
        <w:pStyle w:val="ad"/>
        <w:spacing w:line="360" w:lineRule="auto"/>
        <w:ind w:left="360"/>
        <w:jc w:val="both"/>
        <w:rPr>
          <w:rFonts w:ascii="FrankRuehl" w:hAnsi="FrankRuehl" w:cs="FrankRuehl"/>
          <w:noProof w:val="0"/>
          <w:sz w:val="28"/>
          <w:szCs w:val="28"/>
        </w:rPr>
      </w:pPr>
    </w:p>
    <w:p w:rsidR="004168F4" w:rsidRDefault="004168F4" w:rsidP="00A86CD8">
      <w:pPr>
        <w:pStyle w:val="ad"/>
        <w:numPr>
          <w:ilvl w:val="0"/>
          <w:numId w:val="2"/>
        </w:numPr>
        <w:spacing w:line="360" w:lineRule="auto"/>
        <w:jc w:val="both"/>
        <w:rPr>
          <w:rFonts w:ascii="FrankRuehl" w:hAnsi="FrankRuehl" w:cs="FrankRuehl"/>
          <w:noProof w:val="0"/>
          <w:sz w:val="28"/>
          <w:szCs w:val="28"/>
        </w:rPr>
      </w:pPr>
      <w:r w:rsidRPr="005010EC">
        <w:rPr>
          <w:rFonts w:ascii="FrankRuehl" w:hAnsi="FrankRuehl" w:cs="FrankRuehl" w:hint="cs"/>
          <w:noProof w:val="0"/>
          <w:sz w:val="28"/>
          <w:szCs w:val="28"/>
          <w:rtl/>
        </w:rPr>
        <w:t>כאמור, מהראיות עלה כי בזמן אמת הצדדים לא ראו לעשות הפרדה ולא באו בחשבון זו עם זה בכל הנוגע למ</w:t>
      </w:r>
      <w:r w:rsidRPr="005010EC">
        <w:rPr>
          <w:rFonts w:ascii="FrankRuehl" w:hAnsi="FrankRuehl" w:cs="FrankRuehl"/>
          <w:noProof w:val="0"/>
          <w:sz w:val="28"/>
          <w:szCs w:val="28"/>
          <w:rtl/>
        </w:rPr>
        <w:t>שיכות, הוצאות, תשלומים או העברות כספים שנעשו והם התנהלו בשיתוף מלא.</w:t>
      </w:r>
      <w:r w:rsidR="005010EC" w:rsidRPr="005010EC">
        <w:rPr>
          <w:rFonts w:ascii="FrankRuehl" w:hAnsi="FrankRuehl" w:cs="FrankRuehl" w:hint="cs"/>
          <w:noProof w:val="0"/>
          <w:sz w:val="28"/>
          <w:szCs w:val="28"/>
          <w:rtl/>
        </w:rPr>
        <w:t xml:space="preserve"> </w:t>
      </w:r>
      <w:r w:rsidRPr="005010EC">
        <w:rPr>
          <w:rFonts w:ascii="FrankRuehl" w:hAnsi="FrankRuehl" w:cs="FrankRuehl"/>
          <w:sz w:val="28"/>
          <w:szCs w:val="28"/>
          <w:rtl/>
        </w:rPr>
        <w:t xml:space="preserve">יחסים משפחתיים מושתתים </w:t>
      </w:r>
      <w:r w:rsidR="00936A6B">
        <w:rPr>
          <w:rFonts w:ascii="FrankRuehl" w:hAnsi="FrankRuehl" w:cs="FrankRuehl"/>
          <w:sz w:val="28"/>
          <w:szCs w:val="28"/>
          <w:rtl/>
        </w:rPr>
        <w:t>לרוב על יחסי אמון והסמכות בעל</w:t>
      </w:r>
      <w:r w:rsidR="00936A6B">
        <w:rPr>
          <w:rFonts w:ascii="FrankRuehl" w:hAnsi="FrankRuehl" w:cs="FrankRuehl" w:hint="cs"/>
          <w:sz w:val="28"/>
          <w:szCs w:val="28"/>
          <w:rtl/>
        </w:rPr>
        <w:t>-</w:t>
      </w:r>
      <w:r w:rsidRPr="005010EC">
        <w:rPr>
          <w:rFonts w:ascii="FrankRuehl" w:hAnsi="FrankRuehl" w:cs="FrankRuehl"/>
          <w:sz w:val="28"/>
          <w:szCs w:val="28"/>
          <w:rtl/>
        </w:rPr>
        <w:t xml:space="preserve">פה. </w:t>
      </w:r>
      <w:r w:rsidR="00936A6B">
        <w:rPr>
          <w:rFonts w:ascii="FrankRuehl" w:hAnsi="FrankRuehl" w:cs="FrankRuehl" w:hint="cs"/>
          <w:sz w:val="28"/>
          <w:szCs w:val="28"/>
          <w:rtl/>
        </w:rPr>
        <w:t>על כן</w:t>
      </w:r>
      <w:r w:rsidRPr="005010EC">
        <w:rPr>
          <w:rFonts w:ascii="FrankRuehl" w:hAnsi="FrankRuehl" w:cs="FrankRuehl"/>
          <w:sz w:val="28"/>
          <w:szCs w:val="28"/>
          <w:rtl/>
        </w:rPr>
        <w:t>, מטבע הדברים, יש לשים דגש על נסיבות חיצוניות האופפות את ההסכמות וההתנהלות לפני, בעת ולאחר מכן, יחד עם עדויות חיצוניות.</w:t>
      </w:r>
    </w:p>
    <w:p w:rsidR="00A86CD8" w:rsidRDefault="00A86CD8" w:rsidP="00A86CD8">
      <w:pPr>
        <w:pStyle w:val="ad"/>
        <w:spacing w:line="360" w:lineRule="auto"/>
        <w:ind w:left="360"/>
        <w:jc w:val="both"/>
        <w:rPr>
          <w:rFonts w:ascii="FrankRuehl" w:hAnsi="FrankRuehl" w:cs="FrankRuehl"/>
          <w:noProof w:val="0"/>
          <w:sz w:val="28"/>
          <w:szCs w:val="28"/>
        </w:rPr>
      </w:pPr>
    </w:p>
    <w:p w:rsidR="004168F4" w:rsidRDefault="004168F4" w:rsidP="00A86CD8">
      <w:pPr>
        <w:pStyle w:val="ad"/>
        <w:numPr>
          <w:ilvl w:val="0"/>
          <w:numId w:val="2"/>
        </w:numPr>
        <w:spacing w:line="360" w:lineRule="auto"/>
        <w:jc w:val="both"/>
        <w:rPr>
          <w:rFonts w:ascii="FrankRuehl" w:hAnsi="FrankRuehl" w:cs="FrankRuehl"/>
          <w:noProof w:val="0"/>
          <w:sz w:val="28"/>
          <w:szCs w:val="28"/>
        </w:rPr>
      </w:pPr>
      <w:r w:rsidRPr="00EC5C9B">
        <w:rPr>
          <w:rFonts w:ascii="FrankRuehl" w:hAnsi="FrankRuehl" w:cs="FrankRuehl"/>
          <w:noProof w:val="0"/>
          <w:sz w:val="28"/>
          <w:szCs w:val="28"/>
          <w:rtl/>
        </w:rPr>
        <w:t xml:space="preserve">סעיף </w:t>
      </w:r>
      <w:r w:rsidR="00936A6B">
        <w:rPr>
          <w:rFonts w:ascii="FrankRuehl" w:hAnsi="FrankRuehl" w:cs="FrankRuehl"/>
          <w:sz w:val="28"/>
          <w:szCs w:val="28"/>
          <w:rtl/>
        </w:rPr>
        <w:t>23 לחוק החוזים (חלק כללי)</w:t>
      </w:r>
      <w:r w:rsidRPr="00EC5C9B">
        <w:rPr>
          <w:rFonts w:ascii="FrankRuehl" w:hAnsi="FrankRuehl" w:cs="FrankRuehl"/>
          <w:sz w:val="28"/>
          <w:szCs w:val="28"/>
          <w:rtl/>
        </w:rPr>
        <w:t xml:space="preserve"> התשל"ג</w:t>
      </w:r>
      <w:r w:rsidRPr="00EC5C9B">
        <w:rPr>
          <w:rFonts w:ascii="FrankRuehl" w:hAnsi="FrankRuehl" w:cs="FrankRuehl" w:hint="cs"/>
          <w:sz w:val="28"/>
          <w:szCs w:val="28"/>
          <w:rtl/>
        </w:rPr>
        <w:t xml:space="preserve">-1973 </w:t>
      </w:r>
      <w:r w:rsidR="00936A6B">
        <w:rPr>
          <w:rFonts w:ascii="FrankRuehl" w:hAnsi="FrankRuehl" w:cs="FrankRuehl"/>
          <w:sz w:val="28"/>
          <w:szCs w:val="28"/>
          <w:rtl/>
        </w:rPr>
        <w:t>קובע כי חוזה יכול להיערך בעל</w:t>
      </w:r>
      <w:r w:rsidRPr="00EC5C9B">
        <w:rPr>
          <w:rFonts w:ascii="FrankRuehl" w:hAnsi="FrankRuehl" w:cs="FrankRuehl"/>
          <w:sz w:val="28"/>
          <w:szCs w:val="28"/>
          <w:rtl/>
        </w:rPr>
        <w:t>-פה</w:t>
      </w:r>
      <w:r w:rsidR="00936A6B">
        <w:rPr>
          <w:rFonts w:ascii="FrankRuehl" w:hAnsi="FrankRuehl" w:cs="FrankRuehl" w:hint="cs"/>
          <w:sz w:val="28"/>
          <w:szCs w:val="28"/>
          <w:rtl/>
        </w:rPr>
        <w:t>,</w:t>
      </w:r>
      <w:r w:rsidRPr="00EC5C9B">
        <w:rPr>
          <w:rFonts w:ascii="FrankRuehl" w:hAnsi="FrankRuehl" w:cs="FrankRuehl"/>
          <w:sz w:val="28"/>
          <w:szCs w:val="28"/>
          <w:rtl/>
        </w:rPr>
        <w:t xml:space="preserve"> בכתב או בהתנהגות. חוזה בעל פה</w:t>
      </w:r>
      <w:r w:rsidR="00936A6B">
        <w:rPr>
          <w:rFonts w:ascii="FrankRuehl" w:hAnsi="FrankRuehl" w:cs="FrankRuehl" w:hint="cs"/>
          <w:sz w:val="28"/>
          <w:szCs w:val="28"/>
          <w:rtl/>
        </w:rPr>
        <w:t>,</w:t>
      </w:r>
      <w:r w:rsidRPr="00EC5C9B">
        <w:rPr>
          <w:rFonts w:ascii="FrankRuehl" w:hAnsi="FrankRuehl" w:cs="FrankRuehl"/>
          <w:sz w:val="28"/>
          <w:szCs w:val="28"/>
          <w:rtl/>
        </w:rPr>
        <w:t xml:space="preserve"> ככל חוזה אחר</w:t>
      </w:r>
      <w:r w:rsidR="00936A6B">
        <w:rPr>
          <w:rFonts w:ascii="FrankRuehl" w:hAnsi="FrankRuehl" w:cs="FrankRuehl" w:hint="cs"/>
          <w:sz w:val="28"/>
          <w:szCs w:val="28"/>
          <w:rtl/>
        </w:rPr>
        <w:t>,</w:t>
      </w:r>
      <w:r w:rsidRPr="00EC5C9B">
        <w:rPr>
          <w:rFonts w:ascii="FrankRuehl" w:hAnsi="FrankRuehl" w:cs="FrankRuehl"/>
          <w:sz w:val="28"/>
          <w:szCs w:val="28"/>
          <w:rtl/>
        </w:rPr>
        <w:t xml:space="preserve"> אמור להביא לידי ביטוי את גמירות דעתם של ה</w:t>
      </w:r>
      <w:r w:rsidR="00936A6B">
        <w:rPr>
          <w:rFonts w:ascii="FrankRuehl" w:hAnsi="FrankRuehl" w:cs="FrankRuehl"/>
          <w:sz w:val="28"/>
          <w:szCs w:val="28"/>
          <w:rtl/>
        </w:rPr>
        <w:t>צדדים וכן אמור להיות מסוים דיו</w:t>
      </w:r>
      <w:r w:rsidR="00936A6B">
        <w:rPr>
          <w:rFonts w:ascii="FrankRuehl" w:hAnsi="FrankRuehl" w:cs="FrankRuehl" w:hint="cs"/>
          <w:sz w:val="28"/>
          <w:szCs w:val="28"/>
          <w:rtl/>
        </w:rPr>
        <w:t xml:space="preserve">. </w:t>
      </w:r>
      <w:r w:rsidRPr="00EC5C9B">
        <w:rPr>
          <w:rFonts w:ascii="FrankRuehl" w:hAnsi="FrankRuehl" w:cs="FrankRuehl" w:hint="cs"/>
          <w:sz w:val="28"/>
          <w:szCs w:val="28"/>
          <w:rtl/>
        </w:rPr>
        <w:t xml:space="preserve">ראו </w:t>
      </w:r>
      <w:r w:rsidRPr="00EC5C9B">
        <w:rPr>
          <w:rFonts w:ascii="FrankRuehl" w:hAnsi="FrankRuehl" w:cs="FrankRuehl"/>
          <w:sz w:val="28"/>
          <w:szCs w:val="28"/>
          <w:rtl/>
        </w:rPr>
        <w:t>סעיפ</w:t>
      </w:r>
      <w:r w:rsidR="00936A6B">
        <w:rPr>
          <w:rFonts w:ascii="FrankRuehl" w:hAnsi="FrankRuehl" w:cs="FrankRuehl"/>
          <w:sz w:val="28"/>
          <w:szCs w:val="28"/>
          <w:rtl/>
        </w:rPr>
        <w:t>ים 2 ו-5 לחוק החוזים (חלק כללי)</w:t>
      </w:r>
      <w:r w:rsidRPr="00EC5C9B">
        <w:rPr>
          <w:rFonts w:ascii="FrankRuehl" w:hAnsi="FrankRuehl" w:cs="FrankRuehl"/>
          <w:sz w:val="28"/>
          <w:szCs w:val="28"/>
          <w:rtl/>
        </w:rPr>
        <w:t xml:space="preserve"> התשל"ג</w:t>
      </w:r>
      <w:r>
        <w:rPr>
          <w:rFonts w:ascii="FrankRuehl" w:hAnsi="FrankRuehl" w:cs="FrankRuehl" w:hint="cs"/>
          <w:sz w:val="28"/>
          <w:szCs w:val="28"/>
          <w:rtl/>
        </w:rPr>
        <w:t>-1973</w:t>
      </w:r>
      <w:r>
        <w:rPr>
          <w:rFonts w:ascii="FrankRuehl" w:hAnsi="FrankRuehl" w:cs="FrankRuehl" w:hint="cs"/>
          <w:noProof w:val="0"/>
          <w:sz w:val="28"/>
          <w:szCs w:val="28"/>
          <w:rtl/>
        </w:rPr>
        <w:t>.</w:t>
      </w:r>
    </w:p>
    <w:p w:rsidR="0089593D" w:rsidRDefault="0089593D" w:rsidP="00A86CD8">
      <w:pPr>
        <w:pStyle w:val="ad"/>
        <w:spacing w:line="360" w:lineRule="auto"/>
        <w:ind w:left="360"/>
        <w:jc w:val="both"/>
        <w:rPr>
          <w:rFonts w:ascii="FrankRuehl" w:hAnsi="FrankRuehl" w:cs="FrankRuehl"/>
          <w:noProof w:val="0"/>
          <w:sz w:val="28"/>
          <w:szCs w:val="28"/>
        </w:rPr>
      </w:pPr>
    </w:p>
    <w:p w:rsidR="004168F4" w:rsidRDefault="004168F4" w:rsidP="00A86CD8">
      <w:pPr>
        <w:pStyle w:val="ad"/>
        <w:numPr>
          <w:ilvl w:val="0"/>
          <w:numId w:val="2"/>
        </w:numPr>
        <w:spacing w:line="360" w:lineRule="auto"/>
        <w:jc w:val="both"/>
        <w:rPr>
          <w:rFonts w:ascii="FrankRuehl" w:hAnsi="FrankRuehl" w:cs="FrankRuehl"/>
          <w:noProof w:val="0"/>
          <w:sz w:val="28"/>
          <w:szCs w:val="28"/>
        </w:rPr>
      </w:pPr>
      <w:r w:rsidRPr="00EC5C9B">
        <w:rPr>
          <w:rFonts w:ascii="FrankRuehl" w:hAnsi="FrankRuehl" w:cs="FrankRuehl"/>
          <w:noProof w:val="0"/>
          <w:sz w:val="28"/>
          <w:szCs w:val="28"/>
          <w:rtl/>
        </w:rPr>
        <w:t>גמירות דעת</w:t>
      </w:r>
      <w:r>
        <w:rPr>
          <w:rFonts w:ascii="FrankRuehl" w:hAnsi="FrankRuehl" w:cs="FrankRuehl" w:hint="cs"/>
          <w:noProof w:val="0"/>
          <w:sz w:val="28"/>
          <w:szCs w:val="28"/>
          <w:rtl/>
        </w:rPr>
        <w:t xml:space="preserve"> היא </w:t>
      </w:r>
      <w:r>
        <w:rPr>
          <w:rFonts w:ascii="FrankRuehl" w:hAnsi="FrankRuehl" w:cs="FrankRuehl"/>
          <w:noProof w:val="0"/>
          <w:sz w:val="28"/>
          <w:szCs w:val="28"/>
          <w:rtl/>
        </w:rPr>
        <w:t>רצון מגובש</w:t>
      </w:r>
      <w:r>
        <w:rPr>
          <w:rFonts w:ascii="FrankRuehl" w:hAnsi="FrankRuehl" w:cs="FrankRuehl" w:hint="cs"/>
          <w:noProof w:val="0"/>
          <w:sz w:val="28"/>
          <w:szCs w:val="28"/>
          <w:rtl/>
        </w:rPr>
        <w:t xml:space="preserve">. </w:t>
      </w:r>
      <w:r w:rsidRPr="00EC5C9B">
        <w:rPr>
          <w:rFonts w:ascii="FrankRuehl" w:hAnsi="FrankRuehl" w:cs="FrankRuehl"/>
          <w:noProof w:val="0"/>
          <w:sz w:val="28"/>
          <w:szCs w:val="28"/>
          <w:rtl/>
        </w:rPr>
        <w:t>המבחן להתקיימותה</w:t>
      </w:r>
      <w:r w:rsidR="00936A6B">
        <w:rPr>
          <w:rFonts w:ascii="FrankRuehl" w:hAnsi="FrankRuehl" w:cs="FrankRuehl" w:hint="cs"/>
          <w:noProof w:val="0"/>
          <w:sz w:val="28"/>
          <w:szCs w:val="28"/>
          <w:rtl/>
        </w:rPr>
        <w:t>ּ</w:t>
      </w:r>
      <w:r w:rsidRPr="00EC5C9B">
        <w:rPr>
          <w:rFonts w:ascii="FrankRuehl" w:hAnsi="FrankRuehl" w:cs="FrankRuehl"/>
          <w:noProof w:val="0"/>
          <w:sz w:val="28"/>
          <w:szCs w:val="28"/>
          <w:rtl/>
        </w:rPr>
        <w:t xml:space="preserve"> של גמירות הדעת הינו מבחן אובייקטיבי, </w:t>
      </w:r>
      <w:r>
        <w:rPr>
          <w:rFonts w:ascii="FrankRuehl" w:hAnsi="FrankRuehl" w:cs="FrankRuehl" w:hint="cs"/>
          <w:noProof w:val="0"/>
          <w:sz w:val="28"/>
          <w:szCs w:val="28"/>
          <w:rtl/>
        </w:rPr>
        <w:t>הי</w:t>
      </w:r>
      <w:r w:rsidR="00936A6B">
        <w:rPr>
          <w:rFonts w:ascii="FrankRuehl" w:hAnsi="FrankRuehl" w:cs="FrankRuehl" w:hint="cs"/>
          <w:noProof w:val="0"/>
          <w:sz w:val="28"/>
          <w:szCs w:val="28"/>
          <w:rtl/>
        </w:rPr>
        <w:t>ְ</w:t>
      </w:r>
      <w:r>
        <w:rPr>
          <w:rFonts w:ascii="FrankRuehl" w:hAnsi="FrankRuehl" w:cs="FrankRuehl" w:hint="cs"/>
          <w:noProof w:val="0"/>
          <w:sz w:val="28"/>
          <w:szCs w:val="28"/>
          <w:rtl/>
        </w:rPr>
        <w:t xml:space="preserve">ינו </w:t>
      </w:r>
      <w:r w:rsidRPr="00EC5C9B">
        <w:rPr>
          <w:rFonts w:ascii="FrankRuehl" w:hAnsi="FrankRuehl" w:cs="FrankRuehl"/>
          <w:noProof w:val="0"/>
          <w:sz w:val="28"/>
          <w:szCs w:val="28"/>
          <w:rtl/>
        </w:rPr>
        <w:t>הביטוי החיצוני אשר נותן בעל דין לרצונו להתקשר בחוזה עם משנהו</w:t>
      </w:r>
      <w:r>
        <w:rPr>
          <w:rFonts w:ascii="FrankRuehl" w:hAnsi="FrankRuehl" w:cs="FrankRuehl" w:hint="cs"/>
          <w:noProof w:val="0"/>
          <w:sz w:val="28"/>
          <w:szCs w:val="28"/>
          <w:rtl/>
        </w:rPr>
        <w:t xml:space="preserve">. ראו </w:t>
      </w:r>
      <w:r w:rsidRPr="00EC5C9B">
        <w:rPr>
          <w:rFonts w:ascii="FrankRuehl" w:hAnsi="FrankRuehl" w:cs="FrankRuehl"/>
          <w:noProof w:val="0"/>
          <w:sz w:val="28"/>
          <w:szCs w:val="28"/>
          <w:rtl/>
        </w:rPr>
        <w:t xml:space="preserve">ע"א 8430/06 </w:t>
      </w:r>
      <w:r w:rsidRPr="00EC5C9B">
        <w:rPr>
          <w:rFonts w:ascii="FrankRuehl" w:hAnsi="FrankRuehl" w:cs="FrankRuehl"/>
          <w:b/>
          <w:bCs/>
          <w:noProof w:val="0"/>
          <w:sz w:val="28"/>
          <w:szCs w:val="28"/>
          <w:rtl/>
        </w:rPr>
        <w:t>שבתאי נ' ספני</w:t>
      </w:r>
      <w:r>
        <w:rPr>
          <w:rFonts w:ascii="FrankRuehl" w:hAnsi="FrankRuehl" w:cs="FrankRuehl" w:hint="cs"/>
          <w:noProof w:val="0"/>
          <w:sz w:val="28"/>
          <w:szCs w:val="28"/>
          <w:rtl/>
        </w:rPr>
        <w:t>,</w:t>
      </w:r>
      <w:r w:rsidRPr="00EC5C9B">
        <w:rPr>
          <w:rFonts w:ascii="FrankRuehl" w:hAnsi="FrankRuehl" w:cs="FrankRuehl"/>
          <w:noProof w:val="0"/>
          <w:sz w:val="28"/>
          <w:szCs w:val="28"/>
          <w:rtl/>
        </w:rPr>
        <w:t xml:space="preserve"> </w:t>
      </w:r>
      <w:r>
        <w:rPr>
          <w:rFonts w:ascii="FrankRuehl" w:hAnsi="FrankRuehl" w:cs="FrankRuehl" w:hint="cs"/>
          <w:noProof w:val="0"/>
          <w:sz w:val="28"/>
          <w:szCs w:val="28"/>
          <w:rtl/>
        </w:rPr>
        <w:t>מ</w:t>
      </w:r>
      <w:r>
        <w:rPr>
          <w:rFonts w:ascii="FrankRuehl" w:hAnsi="FrankRuehl" w:cs="FrankRuehl"/>
          <w:noProof w:val="0"/>
          <w:sz w:val="28"/>
          <w:szCs w:val="28"/>
          <w:rtl/>
        </w:rPr>
        <w:t xml:space="preserve">יום </w:t>
      </w:r>
      <w:r w:rsidR="00936A6B">
        <w:rPr>
          <w:rFonts w:ascii="FrankRuehl" w:hAnsi="FrankRuehl" w:cs="FrankRuehl" w:hint="cs"/>
          <w:noProof w:val="0"/>
          <w:sz w:val="28"/>
          <w:szCs w:val="28"/>
          <w:rtl/>
        </w:rPr>
        <w:t>0</w:t>
      </w:r>
      <w:r>
        <w:rPr>
          <w:rFonts w:ascii="FrankRuehl" w:hAnsi="FrankRuehl" w:cs="FrankRuehl"/>
          <w:noProof w:val="0"/>
          <w:sz w:val="28"/>
          <w:szCs w:val="28"/>
          <w:rtl/>
        </w:rPr>
        <w:t>3.11.08</w:t>
      </w:r>
      <w:r w:rsidRPr="00EC5C9B">
        <w:rPr>
          <w:rFonts w:ascii="FrankRuehl" w:hAnsi="FrankRuehl" w:cs="FrankRuehl"/>
          <w:noProof w:val="0"/>
          <w:sz w:val="28"/>
          <w:szCs w:val="28"/>
          <w:rtl/>
        </w:rPr>
        <w:t>. גמירת דעת אינה תחושה סובייקטיבית</w:t>
      </w:r>
      <w:r>
        <w:rPr>
          <w:rFonts w:ascii="FrankRuehl" w:hAnsi="FrankRuehl" w:cs="FrankRuehl" w:hint="cs"/>
          <w:noProof w:val="0"/>
          <w:sz w:val="28"/>
          <w:szCs w:val="28"/>
          <w:rtl/>
        </w:rPr>
        <w:t xml:space="preserve"> אלא יש לבוחנה </w:t>
      </w:r>
      <w:r w:rsidRPr="00EC5C9B">
        <w:rPr>
          <w:rFonts w:ascii="FrankRuehl" w:hAnsi="FrankRuehl" w:cs="FrankRuehl"/>
          <w:noProof w:val="0"/>
          <w:sz w:val="28"/>
          <w:szCs w:val="28"/>
          <w:rtl/>
        </w:rPr>
        <w:t>על-פי אמת מידה של האדם הסביר</w:t>
      </w:r>
      <w:r>
        <w:rPr>
          <w:rFonts w:ascii="FrankRuehl" w:hAnsi="FrankRuehl" w:cs="FrankRuehl" w:hint="cs"/>
          <w:noProof w:val="0"/>
          <w:sz w:val="28"/>
          <w:szCs w:val="28"/>
          <w:rtl/>
        </w:rPr>
        <w:t xml:space="preserve">. ראו </w:t>
      </w:r>
      <w:r w:rsidRPr="00EC5C9B">
        <w:rPr>
          <w:rFonts w:ascii="FrankRuehl" w:hAnsi="FrankRuehl" w:cs="FrankRuehl"/>
          <w:noProof w:val="0"/>
          <w:sz w:val="28"/>
          <w:szCs w:val="28"/>
          <w:rtl/>
        </w:rPr>
        <w:t xml:space="preserve">ע"א 692/86 </w:t>
      </w:r>
      <w:r w:rsidRPr="00EC5C9B">
        <w:rPr>
          <w:rFonts w:ascii="FrankRuehl" w:hAnsi="FrankRuehl" w:cs="FrankRuehl"/>
          <w:b/>
          <w:bCs/>
          <w:noProof w:val="0"/>
          <w:sz w:val="28"/>
          <w:szCs w:val="28"/>
          <w:rtl/>
        </w:rPr>
        <w:t>יעקב בוטקובסקי ושות' חברה לייבוא ושיווק בע"מ נ' גת</w:t>
      </w:r>
      <w:r w:rsidRPr="00EC5C9B">
        <w:rPr>
          <w:rFonts w:ascii="FrankRuehl" w:hAnsi="FrankRuehl" w:cs="FrankRuehl"/>
          <w:noProof w:val="0"/>
          <w:sz w:val="28"/>
          <w:szCs w:val="28"/>
          <w:rtl/>
        </w:rPr>
        <w:t xml:space="preserve">, פ"ד מד(1) 57, 67; ע"א 3102/95 </w:t>
      </w:r>
      <w:r w:rsidRPr="00EC5C9B">
        <w:rPr>
          <w:rFonts w:ascii="FrankRuehl" w:hAnsi="FrankRuehl" w:cs="FrankRuehl"/>
          <w:b/>
          <w:bCs/>
          <w:noProof w:val="0"/>
          <w:sz w:val="28"/>
          <w:szCs w:val="28"/>
          <w:rtl/>
        </w:rPr>
        <w:t>כהן נ' כהן</w:t>
      </w:r>
      <w:r w:rsidRPr="00EC5C9B">
        <w:rPr>
          <w:rFonts w:ascii="FrankRuehl" w:hAnsi="FrankRuehl" w:cs="FrankRuehl"/>
          <w:noProof w:val="0"/>
          <w:sz w:val="28"/>
          <w:szCs w:val="28"/>
          <w:rtl/>
        </w:rPr>
        <w:t xml:space="preserve">, פ"ד מט (5) 739, 743; ד' פרידמן ונ' כהן חוזים כרך א 156. גמירות דעת נבחנת במכלול נסיבות העניין, התנהגות הצדדים, </w:t>
      </w:r>
      <w:r>
        <w:rPr>
          <w:rFonts w:ascii="FrankRuehl" w:hAnsi="FrankRuehl" w:cs="FrankRuehl" w:hint="cs"/>
          <w:noProof w:val="0"/>
          <w:sz w:val="28"/>
          <w:szCs w:val="28"/>
          <w:rtl/>
        </w:rPr>
        <w:t>ונסיבות נוספות המבטאות, אם לאו</w:t>
      </w:r>
      <w:r w:rsidR="001C168E">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Pr="00EC5C9B">
        <w:rPr>
          <w:rFonts w:ascii="FrankRuehl" w:hAnsi="FrankRuehl" w:cs="FrankRuehl"/>
          <w:noProof w:val="0"/>
          <w:sz w:val="28"/>
          <w:szCs w:val="28"/>
          <w:rtl/>
        </w:rPr>
        <w:t>גמירות דעת</w:t>
      </w:r>
      <w:r>
        <w:rPr>
          <w:rFonts w:ascii="FrankRuehl" w:hAnsi="FrankRuehl" w:cs="FrankRuehl" w:hint="cs"/>
          <w:noProof w:val="0"/>
          <w:sz w:val="28"/>
          <w:szCs w:val="28"/>
          <w:rtl/>
        </w:rPr>
        <w:t xml:space="preserve">. ראו </w:t>
      </w:r>
      <w:r w:rsidRPr="00EC5C9B">
        <w:rPr>
          <w:rFonts w:ascii="FrankRuehl" w:hAnsi="FrankRuehl" w:cs="FrankRuehl"/>
          <w:noProof w:val="0"/>
          <w:sz w:val="28"/>
          <w:szCs w:val="28"/>
          <w:rtl/>
        </w:rPr>
        <w:t xml:space="preserve">ע"א 1049/94 </w:t>
      </w:r>
      <w:r w:rsidRPr="00EC5C9B">
        <w:rPr>
          <w:rFonts w:ascii="FrankRuehl" w:hAnsi="FrankRuehl" w:cs="FrankRuehl"/>
          <w:b/>
          <w:bCs/>
          <w:noProof w:val="0"/>
          <w:sz w:val="28"/>
          <w:szCs w:val="28"/>
          <w:rtl/>
        </w:rPr>
        <w:t>דור אנרגיה (1998) בע"מ נ' חמדן</w:t>
      </w:r>
      <w:r>
        <w:rPr>
          <w:rFonts w:ascii="FrankRuehl" w:hAnsi="FrankRuehl" w:cs="FrankRuehl" w:hint="cs"/>
          <w:noProof w:val="0"/>
          <w:sz w:val="28"/>
          <w:szCs w:val="28"/>
          <w:rtl/>
        </w:rPr>
        <w:t>, מ</w:t>
      </w:r>
      <w:r>
        <w:rPr>
          <w:rFonts w:ascii="FrankRuehl" w:hAnsi="FrankRuehl" w:cs="FrankRuehl"/>
          <w:noProof w:val="0"/>
          <w:sz w:val="28"/>
          <w:szCs w:val="28"/>
          <w:rtl/>
        </w:rPr>
        <w:t>יום 26.03.97</w:t>
      </w:r>
      <w:r w:rsidRPr="00EC5C9B">
        <w:rPr>
          <w:rFonts w:ascii="FrankRuehl" w:hAnsi="FrankRuehl" w:cs="FrankRuehl"/>
          <w:noProof w:val="0"/>
          <w:sz w:val="28"/>
          <w:szCs w:val="28"/>
          <w:rtl/>
        </w:rPr>
        <w:t>;</w:t>
      </w:r>
      <w:r>
        <w:rPr>
          <w:rFonts w:ascii="FrankRuehl" w:hAnsi="FrankRuehl" w:cs="FrankRuehl" w:hint="cs"/>
          <w:noProof w:val="0"/>
          <w:sz w:val="28"/>
          <w:szCs w:val="28"/>
          <w:rtl/>
        </w:rPr>
        <w:t xml:space="preserve"> </w:t>
      </w:r>
      <w:r w:rsidRPr="00EC5C9B">
        <w:rPr>
          <w:rFonts w:ascii="FrankRuehl" w:hAnsi="FrankRuehl" w:cs="FrankRuehl"/>
          <w:noProof w:val="0"/>
          <w:sz w:val="28"/>
          <w:szCs w:val="28"/>
          <w:rtl/>
        </w:rPr>
        <w:t xml:space="preserve">ע"א 5332/03 </w:t>
      </w:r>
      <w:r w:rsidRPr="004D1FA6">
        <w:rPr>
          <w:rFonts w:ascii="FrankRuehl" w:hAnsi="FrankRuehl" w:cs="FrankRuehl"/>
          <w:b/>
          <w:bCs/>
          <w:noProof w:val="0"/>
          <w:sz w:val="28"/>
          <w:szCs w:val="28"/>
          <w:rtl/>
        </w:rPr>
        <w:t>רמות ארזים חברה לבניין והשקעות בע"מ נ' שירן</w:t>
      </w:r>
      <w:r>
        <w:rPr>
          <w:rFonts w:ascii="FrankRuehl" w:hAnsi="FrankRuehl" w:cs="FrankRuehl" w:hint="cs"/>
          <w:noProof w:val="0"/>
          <w:sz w:val="28"/>
          <w:szCs w:val="28"/>
          <w:rtl/>
        </w:rPr>
        <w:t>,</w:t>
      </w:r>
      <w:r w:rsidRPr="00EC5C9B">
        <w:rPr>
          <w:rFonts w:ascii="FrankRuehl" w:hAnsi="FrankRuehl" w:cs="FrankRuehl"/>
          <w:noProof w:val="0"/>
          <w:sz w:val="28"/>
          <w:szCs w:val="28"/>
          <w:rtl/>
        </w:rPr>
        <w:t xml:space="preserve"> פ"ד נט (1) 931, 938</w:t>
      </w:r>
      <w:r>
        <w:rPr>
          <w:rFonts w:ascii="FrankRuehl" w:hAnsi="FrankRuehl" w:cs="FrankRuehl" w:hint="cs"/>
          <w:noProof w:val="0"/>
          <w:sz w:val="28"/>
          <w:szCs w:val="28"/>
          <w:rtl/>
        </w:rPr>
        <w:t xml:space="preserve">, </w:t>
      </w:r>
      <w:r w:rsidRPr="00EC5C9B">
        <w:rPr>
          <w:rFonts w:ascii="FrankRuehl" w:hAnsi="FrankRuehl" w:cs="FrankRuehl"/>
          <w:noProof w:val="0"/>
          <w:sz w:val="28"/>
          <w:szCs w:val="28"/>
          <w:rtl/>
        </w:rPr>
        <w:t xml:space="preserve">941 ; גבריאלה שלו דיני חוזים בעמ' 173; ע"א 10859/07 </w:t>
      </w:r>
      <w:r w:rsidRPr="004D1FA6">
        <w:rPr>
          <w:rFonts w:ascii="FrankRuehl" w:hAnsi="FrankRuehl" w:cs="FrankRuehl"/>
          <w:b/>
          <w:bCs/>
          <w:noProof w:val="0"/>
          <w:sz w:val="28"/>
          <w:szCs w:val="28"/>
          <w:rtl/>
        </w:rPr>
        <w:t>חברה קדישא גחש"א נ' לוי</w:t>
      </w:r>
      <w:r w:rsidRPr="00EC5C9B">
        <w:rPr>
          <w:rFonts w:ascii="FrankRuehl" w:hAnsi="FrankRuehl" w:cs="FrankRuehl"/>
          <w:noProof w:val="0"/>
          <w:sz w:val="28"/>
          <w:szCs w:val="28"/>
          <w:rtl/>
        </w:rPr>
        <w:t xml:space="preserve"> פ</w:t>
      </w:r>
      <w:r w:rsidR="001C168E">
        <w:rPr>
          <w:rFonts w:ascii="FrankRuehl" w:hAnsi="FrankRuehl" w:cs="FrankRuehl" w:hint="cs"/>
          <w:noProof w:val="0"/>
          <w:sz w:val="28"/>
          <w:szCs w:val="28"/>
          <w:rtl/>
        </w:rPr>
        <w:t>ִ</w:t>
      </w:r>
      <w:r w:rsidRPr="00EC5C9B">
        <w:rPr>
          <w:rFonts w:ascii="FrankRuehl" w:hAnsi="FrankRuehl" w:cs="FrankRuehl"/>
          <w:noProof w:val="0"/>
          <w:sz w:val="28"/>
          <w:szCs w:val="28"/>
          <w:rtl/>
        </w:rPr>
        <w:t xml:space="preserve">סקה 7 </w:t>
      </w:r>
      <w:r>
        <w:rPr>
          <w:rFonts w:ascii="FrankRuehl" w:hAnsi="FrankRuehl" w:cs="FrankRuehl" w:hint="cs"/>
          <w:noProof w:val="0"/>
          <w:sz w:val="28"/>
          <w:szCs w:val="28"/>
          <w:rtl/>
        </w:rPr>
        <w:t>לפסה"ד מ</w:t>
      </w:r>
      <w:r>
        <w:rPr>
          <w:rFonts w:ascii="FrankRuehl" w:hAnsi="FrankRuehl" w:cs="FrankRuehl"/>
          <w:noProof w:val="0"/>
          <w:sz w:val="28"/>
          <w:szCs w:val="28"/>
          <w:rtl/>
        </w:rPr>
        <w:t>יום 22.</w:t>
      </w:r>
      <w:r w:rsidR="001C168E">
        <w:rPr>
          <w:rFonts w:ascii="FrankRuehl" w:hAnsi="FrankRuehl" w:cs="FrankRuehl" w:hint="cs"/>
          <w:noProof w:val="0"/>
          <w:sz w:val="28"/>
          <w:szCs w:val="28"/>
          <w:rtl/>
        </w:rPr>
        <w:t>0</w:t>
      </w:r>
      <w:r>
        <w:rPr>
          <w:rFonts w:ascii="FrankRuehl" w:hAnsi="FrankRuehl" w:cs="FrankRuehl"/>
          <w:noProof w:val="0"/>
          <w:sz w:val="28"/>
          <w:szCs w:val="28"/>
          <w:rtl/>
        </w:rPr>
        <w:t>1.12</w:t>
      </w:r>
      <w:r w:rsidRPr="00EC5C9B">
        <w:rPr>
          <w:rFonts w:ascii="FrankRuehl" w:hAnsi="FrankRuehl" w:cs="FrankRuehl"/>
          <w:noProof w:val="0"/>
          <w:sz w:val="28"/>
          <w:szCs w:val="28"/>
          <w:rtl/>
        </w:rPr>
        <w:t>.</w:t>
      </w:r>
    </w:p>
    <w:p w:rsidR="0089593D" w:rsidRDefault="0089593D" w:rsidP="00A86CD8">
      <w:pPr>
        <w:pStyle w:val="ad"/>
        <w:spacing w:line="360" w:lineRule="auto"/>
        <w:ind w:left="360"/>
        <w:jc w:val="both"/>
        <w:rPr>
          <w:rFonts w:ascii="FrankRuehl" w:hAnsi="FrankRuehl" w:cs="FrankRuehl"/>
          <w:noProof w:val="0"/>
          <w:sz w:val="28"/>
          <w:szCs w:val="28"/>
        </w:rPr>
      </w:pPr>
    </w:p>
    <w:p w:rsidR="004168F4" w:rsidRDefault="004168F4" w:rsidP="00A86CD8">
      <w:pPr>
        <w:pStyle w:val="ad"/>
        <w:numPr>
          <w:ilvl w:val="0"/>
          <w:numId w:val="2"/>
        </w:numPr>
        <w:spacing w:line="360" w:lineRule="auto"/>
        <w:jc w:val="both"/>
        <w:rPr>
          <w:rFonts w:ascii="FrankRuehl" w:hAnsi="FrankRuehl" w:cs="FrankRuehl"/>
          <w:noProof w:val="0"/>
          <w:sz w:val="28"/>
          <w:szCs w:val="28"/>
        </w:rPr>
      </w:pPr>
      <w:r w:rsidRPr="00561E71">
        <w:rPr>
          <w:rFonts w:ascii="FrankRuehl" w:hAnsi="FrankRuehl" w:cs="FrankRuehl"/>
          <w:noProof w:val="0"/>
          <w:sz w:val="28"/>
          <w:szCs w:val="28"/>
          <w:rtl/>
        </w:rPr>
        <w:t>מסוימות משמעה</w:t>
      </w:r>
      <w:r w:rsidRPr="00561E71">
        <w:rPr>
          <w:rFonts w:ascii="FrankRuehl" w:hAnsi="FrankRuehl" w:cs="FrankRuehl" w:hint="cs"/>
          <w:noProof w:val="0"/>
          <w:sz w:val="28"/>
          <w:szCs w:val="28"/>
          <w:rtl/>
        </w:rPr>
        <w:t xml:space="preserve"> כי תפורט </w:t>
      </w:r>
      <w:r w:rsidRPr="00561E71">
        <w:rPr>
          <w:rFonts w:ascii="FrankRuehl" w:hAnsi="FrankRuehl" w:cs="FrankRuehl"/>
          <w:noProof w:val="0"/>
          <w:sz w:val="28"/>
          <w:szCs w:val="28"/>
          <w:rtl/>
        </w:rPr>
        <w:t>מסגרת ה</w:t>
      </w:r>
      <w:r w:rsidRPr="00561E71">
        <w:rPr>
          <w:rFonts w:ascii="FrankRuehl" w:hAnsi="FrankRuehl" w:cs="FrankRuehl" w:hint="cs"/>
          <w:noProof w:val="0"/>
          <w:sz w:val="28"/>
          <w:szCs w:val="28"/>
          <w:rtl/>
        </w:rPr>
        <w:t xml:space="preserve">הסכמה </w:t>
      </w:r>
      <w:r w:rsidRPr="00561E71">
        <w:rPr>
          <w:rFonts w:ascii="FrankRuehl" w:hAnsi="FrankRuehl" w:cs="FrankRuehl"/>
          <w:noProof w:val="0"/>
          <w:sz w:val="28"/>
          <w:szCs w:val="28"/>
          <w:rtl/>
        </w:rPr>
        <w:t>ו</w:t>
      </w:r>
      <w:r w:rsidRPr="00561E71">
        <w:rPr>
          <w:rFonts w:ascii="FrankRuehl" w:hAnsi="FrankRuehl" w:cs="FrankRuehl" w:hint="cs"/>
          <w:noProof w:val="0"/>
          <w:sz w:val="28"/>
          <w:szCs w:val="28"/>
          <w:rtl/>
        </w:rPr>
        <w:t xml:space="preserve">היקפה ואם חסרים פרטים, ניתן להשלימם כפי הוראות </w:t>
      </w:r>
      <w:r w:rsidRPr="00561E71">
        <w:rPr>
          <w:rFonts w:ascii="FrankRuehl" w:hAnsi="FrankRuehl" w:cs="FrankRuehl"/>
          <w:noProof w:val="0"/>
          <w:sz w:val="28"/>
          <w:szCs w:val="28"/>
          <w:rtl/>
        </w:rPr>
        <w:t>סעיף 26 לחוק החוזים</w:t>
      </w:r>
      <w:r w:rsidRPr="00561E71">
        <w:rPr>
          <w:rFonts w:ascii="FrankRuehl" w:hAnsi="FrankRuehl" w:cs="FrankRuehl" w:hint="cs"/>
          <w:noProof w:val="0"/>
          <w:sz w:val="28"/>
          <w:szCs w:val="28"/>
          <w:rtl/>
        </w:rPr>
        <w:t xml:space="preserve"> (חלק כללי) התשל"ג-1973. </w:t>
      </w:r>
      <w:r w:rsidR="001C168E">
        <w:rPr>
          <w:rFonts w:ascii="FrankRuehl" w:hAnsi="FrankRuehl" w:cs="FrankRuehl"/>
          <w:noProof w:val="0"/>
          <w:sz w:val="28"/>
          <w:szCs w:val="28"/>
          <w:rtl/>
        </w:rPr>
        <w:t>ראו:</w:t>
      </w:r>
      <w:r w:rsidRPr="00561E71">
        <w:rPr>
          <w:rFonts w:ascii="FrankRuehl" w:hAnsi="FrankRuehl" w:cs="FrankRuehl"/>
          <w:noProof w:val="0"/>
          <w:sz w:val="28"/>
          <w:szCs w:val="28"/>
          <w:rtl/>
        </w:rPr>
        <w:t xml:space="preserve"> גבריאלה שלו דיני חוזים בעמ' 175–176; ה"פ (ת"א) 581/03 </w:t>
      </w:r>
      <w:r w:rsidRPr="00561E71">
        <w:rPr>
          <w:rFonts w:ascii="FrankRuehl" w:hAnsi="FrankRuehl" w:cs="FrankRuehl"/>
          <w:b/>
          <w:bCs/>
          <w:noProof w:val="0"/>
          <w:sz w:val="28"/>
          <w:szCs w:val="28"/>
          <w:rtl/>
        </w:rPr>
        <w:t>חברת גלובס חדשות בע"מ נ' חדשות ישראל טי.אי.אן.סי בע"מ</w:t>
      </w:r>
      <w:r>
        <w:rPr>
          <w:rFonts w:ascii="FrankRuehl" w:hAnsi="FrankRuehl" w:cs="FrankRuehl" w:hint="cs"/>
          <w:noProof w:val="0"/>
          <w:sz w:val="28"/>
          <w:szCs w:val="28"/>
          <w:rtl/>
        </w:rPr>
        <w:t>,</w:t>
      </w:r>
      <w:r w:rsidRPr="00561E71">
        <w:rPr>
          <w:rFonts w:ascii="FrankRuehl" w:hAnsi="FrankRuehl" w:cs="FrankRuehl"/>
          <w:noProof w:val="0"/>
          <w:sz w:val="28"/>
          <w:szCs w:val="28"/>
          <w:rtl/>
        </w:rPr>
        <w:t xml:space="preserve"> </w:t>
      </w:r>
      <w:r>
        <w:rPr>
          <w:rFonts w:ascii="FrankRuehl" w:hAnsi="FrankRuehl" w:cs="FrankRuehl" w:hint="cs"/>
          <w:noProof w:val="0"/>
          <w:sz w:val="28"/>
          <w:szCs w:val="28"/>
          <w:rtl/>
        </w:rPr>
        <w:t>מ</w:t>
      </w:r>
      <w:r>
        <w:rPr>
          <w:rFonts w:ascii="FrankRuehl" w:hAnsi="FrankRuehl" w:cs="FrankRuehl"/>
          <w:noProof w:val="0"/>
          <w:sz w:val="28"/>
          <w:szCs w:val="28"/>
          <w:rtl/>
        </w:rPr>
        <w:t>יום 18.04.04</w:t>
      </w:r>
      <w:r w:rsidRPr="00561E71">
        <w:rPr>
          <w:rFonts w:ascii="FrankRuehl" w:hAnsi="FrankRuehl" w:cs="FrankRuehl"/>
          <w:noProof w:val="0"/>
          <w:sz w:val="28"/>
          <w:szCs w:val="28"/>
          <w:rtl/>
        </w:rPr>
        <w:t>.</w:t>
      </w:r>
    </w:p>
    <w:p w:rsidR="004168F4" w:rsidRDefault="004168F4" w:rsidP="00A86CD8">
      <w:pPr>
        <w:pStyle w:val="ad"/>
        <w:numPr>
          <w:ilvl w:val="0"/>
          <w:numId w:val="2"/>
        </w:numPr>
        <w:spacing w:line="360" w:lineRule="auto"/>
        <w:jc w:val="both"/>
        <w:rPr>
          <w:rFonts w:ascii="FrankRuehl" w:hAnsi="FrankRuehl" w:cs="FrankRuehl"/>
          <w:noProof w:val="0"/>
          <w:sz w:val="28"/>
          <w:szCs w:val="28"/>
        </w:rPr>
      </w:pPr>
      <w:r w:rsidRPr="00EC5C9B">
        <w:rPr>
          <w:rFonts w:ascii="FrankRuehl" w:hAnsi="FrankRuehl" w:cs="FrankRuehl"/>
          <w:noProof w:val="0"/>
          <w:sz w:val="28"/>
          <w:szCs w:val="28"/>
          <w:rtl/>
        </w:rPr>
        <w:lastRenderedPageBreak/>
        <w:t xml:space="preserve">קיים קשר גומלין </w:t>
      </w:r>
      <w:r>
        <w:rPr>
          <w:rFonts w:ascii="FrankRuehl" w:hAnsi="FrankRuehl" w:cs="FrankRuehl"/>
          <w:noProof w:val="0"/>
          <w:sz w:val="28"/>
          <w:szCs w:val="28"/>
          <w:rtl/>
        </w:rPr>
        <w:t xml:space="preserve">בין דרישת המסוימות </w:t>
      </w:r>
      <w:r>
        <w:rPr>
          <w:rFonts w:ascii="FrankRuehl" w:hAnsi="FrankRuehl" w:cs="FrankRuehl" w:hint="cs"/>
          <w:noProof w:val="0"/>
          <w:sz w:val="28"/>
          <w:szCs w:val="28"/>
          <w:rtl/>
        </w:rPr>
        <w:t>ו</w:t>
      </w:r>
      <w:r w:rsidRPr="00EC5C9B">
        <w:rPr>
          <w:rFonts w:ascii="FrankRuehl" w:hAnsi="FrankRuehl" w:cs="FrankRuehl"/>
          <w:noProof w:val="0"/>
          <w:sz w:val="28"/>
          <w:szCs w:val="28"/>
          <w:rtl/>
        </w:rPr>
        <w:t>בין הדרישה לגמירת דעת</w:t>
      </w:r>
      <w:r>
        <w:rPr>
          <w:rFonts w:ascii="FrankRuehl" w:hAnsi="FrankRuehl" w:cs="FrankRuehl" w:hint="cs"/>
          <w:noProof w:val="0"/>
          <w:sz w:val="28"/>
          <w:szCs w:val="28"/>
          <w:rtl/>
        </w:rPr>
        <w:t xml:space="preserve">, האחד יכול וילמד </w:t>
      </w:r>
      <w:r w:rsidRPr="00EC5C9B">
        <w:rPr>
          <w:rFonts w:ascii="FrankRuehl" w:hAnsi="FrankRuehl" w:cs="FrankRuehl"/>
          <w:noProof w:val="0"/>
          <w:sz w:val="28"/>
          <w:szCs w:val="28"/>
          <w:rtl/>
        </w:rPr>
        <w:t>על קיומו של האח</w:t>
      </w:r>
      <w:r>
        <w:rPr>
          <w:rFonts w:ascii="FrankRuehl" w:hAnsi="FrankRuehl" w:cs="FrankRuehl" w:hint="cs"/>
          <w:noProof w:val="0"/>
          <w:sz w:val="28"/>
          <w:szCs w:val="28"/>
          <w:rtl/>
        </w:rPr>
        <w:t xml:space="preserve">ר. ראו </w:t>
      </w:r>
      <w:r w:rsidRPr="00EC5C9B">
        <w:rPr>
          <w:rFonts w:ascii="FrankRuehl" w:hAnsi="FrankRuehl" w:cs="FrankRuehl"/>
          <w:noProof w:val="0"/>
          <w:sz w:val="28"/>
          <w:szCs w:val="28"/>
          <w:rtl/>
        </w:rPr>
        <w:t xml:space="preserve">רע"א 3160/08 </w:t>
      </w:r>
      <w:r w:rsidRPr="00625C8B">
        <w:rPr>
          <w:rFonts w:ascii="FrankRuehl" w:hAnsi="FrankRuehl" w:cs="FrankRuehl"/>
          <w:b/>
          <w:bCs/>
          <w:noProof w:val="0"/>
          <w:sz w:val="28"/>
          <w:szCs w:val="28"/>
          <w:rtl/>
        </w:rPr>
        <w:t>מזר נ' גאון חברה לבנין והשקעות בע"מ</w:t>
      </w:r>
      <w:r>
        <w:rPr>
          <w:rFonts w:ascii="FrankRuehl" w:hAnsi="FrankRuehl" w:cs="FrankRuehl" w:hint="cs"/>
          <w:noProof w:val="0"/>
          <w:sz w:val="28"/>
          <w:szCs w:val="28"/>
          <w:rtl/>
        </w:rPr>
        <w:t xml:space="preserve">, מיום </w:t>
      </w:r>
      <w:r w:rsidRPr="00EC5C9B">
        <w:rPr>
          <w:rFonts w:ascii="FrankRuehl" w:hAnsi="FrankRuehl" w:cs="FrankRuehl"/>
          <w:noProof w:val="0"/>
          <w:sz w:val="28"/>
          <w:szCs w:val="28"/>
          <w:rtl/>
        </w:rPr>
        <w:t>28.</w:t>
      </w:r>
      <w:r w:rsidR="001C168E">
        <w:rPr>
          <w:rFonts w:ascii="FrankRuehl" w:hAnsi="FrankRuehl" w:cs="FrankRuehl" w:hint="cs"/>
          <w:noProof w:val="0"/>
          <w:sz w:val="28"/>
          <w:szCs w:val="28"/>
          <w:rtl/>
        </w:rPr>
        <w:t>06</w:t>
      </w:r>
      <w:r w:rsidRPr="00EC5C9B">
        <w:rPr>
          <w:rFonts w:ascii="FrankRuehl" w:hAnsi="FrankRuehl" w:cs="FrankRuehl"/>
          <w:noProof w:val="0"/>
          <w:sz w:val="28"/>
          <w:szCs w:val="28"/>
          <w:rtl/>
        </w:rPr>
        <w:t>.09</w:t>
      </w:r>
      <w:r>
        <w:rPr>
          <w:rFonts w:ascii="FrankRuehl" w:hAnsi="FrankRuehl" w:cs="FrankRuehl" w:hint="cs"/>
          <w:noProof w:val="0"/>
          <w:sz w:val="28"/>
          <w:szCs w:val="28"/>
          <w:rtl/>
        </w:rPr>
        <w:t>.</w:t>
      </w:r>
    </w:p>
    <w:p w:rsidR="0089593D" w:rsidRDefault="0089593D" w:rsidP="00A86CD8">
      <w:pPr>
        <w:pStyle w:val="ad"/>
        <w:spacing w:line="360" w:lineRule="auto"/>
        <w:ind w:left="360"/>
        <w:jc w:val="both"/>
        <w:rPr>
          <w:rFonts w:ascii="FrankRuehl" w:hAnsi="FrankRuehl" w:cs="FrankRuehl"/>
          <w:noProof w:val="0"/>
          <w:sz w:val="28"/>
          <w:szCs w:val="28"/>
        </w:rPr>
      </w:pPr>
    </w:p>
    <w:p w:rsidR="00054F7B" w:rsidRDefault="00054F7B" w:rsidP="00A86CD8">
      <w:pPr>
        <w:pStyle w:val="ad"/>
        <w:numPr>
          <w:ilvl w:val="0"/>
          <w:numId w:val="2"/>
        </w:numPr>
        <w:spacing w:line="360" w:lineRule="auto"/>
        <w:jc w:val="both"/>
        <w:rPr>
          <w:rFonts w:ascii="FrankRuehl" w:hAnsi="FrankRuehl" w:cs="FrankRuehl"/>
          <w:noProof w:val="0"/>
          <w:sz w:val="28"/>
          <w:szCs w:val="28"/>
        </w:rPr>
      </w:pPr>
      <w:r w:rsidRPr="00054F7B">
        <w:rPr>
          <w:rFonts w:ascii="FrankRuehl" w:hAnsi="FrankRuehl" w:cs="FrankRuehl" w:hint="cs"/>
          <w:noProof w:val="0"/>
          <w:sz w:val="28"/>
          <w:szCs w:val="28"/>
          <w:rtl/>
        </w:rPr>
        <w:t>בדין ציין מנהל ה</w:t>
      </w:r>
      <w:r w:rsidR="002916A2">
        <w:rPr>
          <w:rFonts w:ascii="FrankRuehl" w:hAnsi="FrankRuehl" w:cs="FrankRuehl" w:hint="cs"/>
          <w:noProof w:val="0"/>
          <w:sz w:val="28"/>
          <w:szCs w:val="28"/>
          <w:rtl/>
        </w:rPr>
        <w:t>עִזבון</w:t>
      </w:r>
      <w:r w:rsidRPr="00054F7B">
        <w:rPr>
          <w:rFonts w:ascii="FrankRuehl" w:hAnsi="FrankRuehl" w:cs="FrankRuehl" w:hint="cs"/>
          <w:noProof w:val="0"/>
          <w:sz w:val="28"/>
          <w:szCs w:val="28"/>
          <w:rtl/>
        </w:rPr>
        <w:t xml:space="preserve"> עו"ד </w:t>
      </w:r>
      <w:r w:rsidR="00870C82">
        <w:rPr>
          <w:rFonts w:ascii="FrankRuehl" w:hAnsi="FrankRuehl" w:cs="FrankRuehl" w:hint="cs"/>
          <w:noProof w:val="0"/>
          <w:sz w:val="28"/>
          <w:szCs w:val="28"/>
          <w:rtl/>
        </w:rPr>
        <w:t xml:space="preserve">ג' </w:t>
      </w:r>
      <w:r w:rsidRPr="00054F7B">
        <w:rPr>
          <w:rFonts w:ascii="FrankRuehl" w:hAnsi="FrankRuehl" w:cs="FrankRuehl" w:hint="cs"/>
          <w:noProof w:val="0"/>
          <w:sz w:val="28"/>
          <w:szCs w:val="28"/>
          <w:rtl/>
        </w:rPr>
        <w:t>בסיכומיו כי הטענה לשיתוף מוחלט ומלא ביחסים המשפחתיים ו</w:t>
      </w:r>
      <w:r w:rsidR="001C168E">
        <w:rPr>
          <w:rFonts w:ascii="FrankRuehl" w:hAnsi="FrankRuehl" w:cs="FrankRuehl" w:hint="cs"/>
          <w:noProof w:val="0"/>
          <w:sz w:val="28"/>
          <w:szCs w:val="28"/>
          <w:rtl/>
        </w:rPr>
        <w:t>הכלכליים בין המנוח ובין אחיותיו</w:t>
      </w:r>
      <w:r w:rsidRPr="00054F7B">
        <w:rPr>
          <w:rFonts w:ascii="FrankRuehl" w:hAnsi="FrankRuehl" w:cs="FrankRuehl" w:hint="cs"/>
          <w:noProof w:val="0"/>
          <w:sz w:val="28"/>
          <w:szCs w:val="28"/>
          <w:rtl/>
        </w:rPr>
        <w:t xml:space="preserve"> לא נסתרה</w:t>
      </w:r>
      <w:r w:rsidR="001C168E">
        <w:rPr>
          <w:rFonts w:ascii="FrankRuehl" w:hAnsi="FrankRuehl" w:cs="FrankRuehl" w:hint="cs"/>
          <w:noProof w:val="0"/>
          <w:sz w:val="28"/>
          <w:szCs w:val="28"/>
          <w:rtl/>
        </w:rPr>
        <w:t>,</w:t>
      </w:r>
      <w:r w:rsidRPr="00054F7B">
        <w:rPr>
          <w:rFonts w:ascii="FrankRuehl" w:hAnsi="FrankRuehl" w:cs="FrankRuehl" w:hint="cs"/>
          <w:noProof w:val="0"/>
          <w:sz w:val="28"/>
          <w:szCs w:val="28"/>
          <w:rtl/>
        </w:rPr>
        <w:t xml:space="preserve"> וכי האחייניו</w:t>
      </w:r>
      <w:r w:rsidRPr="00054F7B">
        <w:rPr>
          <w:rFonts w:ascii="FrankRuehl" w:hAnsi="FrankRuehl" w:cs="FrankRuehl" w:hint="eastAsia"/>
          <w:noProof w:val="0"/>
          <w:sz w:val="28"/>
          <w:szCs w:val="28"/>
          <w:rtl/>
        </w:rPr>
        <w:t>ת</w:t>
      </w:r>
      <w:r w:rsidRPr="00054F7B">
        <w:rPr>
          <w:rFonts w:ascii="FrankRuehl" w:hAnsi="FrankRuehl" w:cs="FrankRuehl" w:hint="cs"/>
          <w:noProof w:val="0"/>
          <w:sz w:val="28"/>
          <w:szCs w:val="28"/>
          <w:rtl/>
        </w:rPr>
        <w:t xml:space="preserve"> לא העלו כל גרסה עובדתית סותרת. ואכן, </w:t>
      </w:r>
      <w:r w:rsidR="004168F4" w:rsidRPr="00054F7B">
        <w:rPr>
          <w:rFonts w:ascii="FrankRuehl" w:hAnsi="FrankRuehl" w:cs="FrankRuehl" w:hint="cs"/>
          <w:noProof w:val="0"/>
          <w:sz w:val="28"/>
          <w:szCs w:val="28"/>
          <w:rtl/>
        </w:rPr>
        <w:t>את משק הבית ניהלו המנוח והאחיות יחדיו, בעירוב וללא הפרדה בי</w:t>
      </w:r>
      <w:r w:rsidR="001C168E">
        <w:rPr>
          <w:rFonts w:ascii="FrankRuehl" w:hAnsi="FrankRuehl" w:cs="FrankRuehl" w:hint="cs"/>
          <w:noProof w:val="0"/>
          <w:sz w:val="28"/>
          <w:szCs w:val="28"/>
          <w:rtl/>
        </w:rPr>
        <w:t>ן הכספים של מי מהם או התחשבנות.</w:t>
      </w:r>
    </w:p>
    <w:p w:rsidR="00054F7B" w:rsidRPr="00054F7B" w:rsidRDefault="00054F7B" w:rsidP="00A86CD8">
      <w:pPr>
        <w:pStyle w:val="ad"/>
        <w:spacing w:line="360" w:lineRule="auto"/>
        <w:rPr>
          <w:rFonts w:ascii="FrankRuehl" w:hAnsi="FrankRuehl" w:cs="FrankRuehl"/>
          <w:noProof w:val="0"/>
          <w:sz w:val="28"/>
          <w:szCs w:val="28"/>
          <w:rtl/>
        </w:rPr>
      </w:pPr>
    </w:p>
    <w:p w:rsidR="00054F7B" w:rsidRDefault="004168F4" w:rsidP="00A86CD8">
      <w:pPr>
        <w:pStyle w:val="ad"/>
        <w:spacing w:line="360" w:lineRule="auto"/>
        <w:ind w:left="360"/>
        <w:jc w:val="both"/>
        <w:rPr>
          <w:rFonts w:ascii="FrankRuehl" w:hAnsi="FrankRuehl" w:cs="FrankRuehl"/>
          <w:noProof w:val="0"/>
          <w:sz w:val="28"/>
          <w:szCs w:val="28"/>
          <w:rtl/>
        </w:rPr>
      </w:pPr>
      <w:r w:rsidRPr="00054F7B">
        <w:rPr>
          <w:rFonts w:ascii="FrankRuehl" w:hAnsi="FrankRuehl" w:cs="FrankRuehl" w:hint="cs"/>
          <w:noProof w:val="0"/>
          <w:sz w:val="28"/>
          <w:szCs w:val="28"/>
          <w:rtl/>
        </w:rPr>
        <w:t>טענת האחייניות היא כי את עיקר פרנסת הבית מימן המנוח ממקורותיו</w:t>
      </w:r>
      <w:r w:rsidR="00054F7B" w:rsidRPr="00054F7B">
        <w:rPr>
          <w:rFonts w:ascii="FrankRuehl" w:hAnsi="FrankRuehl" w:cs="FrankRuehl" w:hint="cs"/>
          <w:noProof w:val="0"/>
          <w:sz w:val="28"/>
          <w:szCs w:val="28"/>
          <w:rtl/>
        </w:rPr>
        <w:t xml:space="preserve"> תומכת ומחזקת את הטענה כי המנוח ואחיותיו לא עשו הפרדה בין הכנסותיהם</w:t>
      </w:r>
      <w:r w:rsidR="00054F7B">
        <w:rPr>
          <w:rFonts w:ascii="FrankRuehl" w:hAnsi="FrankRuehl" w:cs="FrankRuehl" w:hint="cs"/>
          <w:noProof w:val="0"/>
          <w:sz w:val="28"/>
          <w:szCs w:val="28"/>
          <w:rtl/>
        </w:rPr>
        <w:t xml:space="preserve"> </w:t>
      </w:r>
      <w:r w:rsidR="00054F7B">
        <w:rPr>
          <w:rFonts w:ascii="FrankRuehl" w:hAnsi="FrankRuehl" w:cs="FrankRuehl"/>
          <w:noProof w:val="0"/>
          <w:sz w:val="28"/>
          <w:szCs w:val="28"/>
          <w:rtl/>
        </w:rPr>
        <w:t>–</w:t>
      </w:r>
      <w:r w:rsidR="00054F7B">
        <w:rPr>
          <w:rFonts w:ascii="FrankRuehl" w:hAnsi="FrankRuehl" w:cs="FrankRuehl" w:hint="cs"/>
          <w:noProof w:val="0"/>
          <w:sz w:val="28"/>
          <w:szCs w:val="28"/>
          <w:rtl/>
        </w:rPr>
        <w:t xml:space="preserve"> למעשה</w:t>
      </w:r>
      <w:r w:rsidR="00054F7B" w:rsidRPr="00054F7B">
        <w:rPr>
          <w:rFonts w:ascii="FrankRuehl" w:hAnsi="FrankRuehl" w:cs="FrankRuehl" w:hint="cs"/>
          <w:noProof w:val="0"/>
          <w:sz w:val="28"/>
          <w:szCs w:val="28"/>
          <w:rtl/>
        </w:rPr>
        <w:t>, כלל ההכנסות התמזגו ונכנסו, ולו</w:t>
      </w:r>
      <w:r w:rsidR="0089593D">
        <w:rPr>
          <w:rFonts w:ascii="FrankRuehl" w:hAnsi="FrankRuehl" w:cs="FrankRuehl" w:hint="cs"/>
          <w:noProof w:val="0"/>
          <w:sz w:val="28"/>
          <w:szCs w:val="28"/>
          <w:rtl/>
        </w:rPr>
        <w:t>ּ</w:t>
      </w:r>
      <w:r w:rsidR="00054F7B" w:rsidRPr="00054F7B">
        <w:rPr>
          <w:rFonts w:ascii="FrankRuehl" w:hAnsi="FrankRuehl" w:cs="FrankRuehl" w:hint="cs"/>
          <w:noProof w:val="0"/>
          <w:sz w:val="28"/>
          <w:szCs w:val="28"/>
          <w:rtl/>
        </w:rPr>
        <w:t xml:space="preserve"> מבחינה רעיונית, לקופ</w:t>
      </w:r>
      <w:r w:rsidR="001C168E">
        <w:rPr>
          <w:rFonts w:ascii="FrankRuehl" w:hAnsi="FrankRuehl" w:cs="FrankRuehl" w:hint="cs"/>
          <w:noProof w:val="0"/>
          <w:sz w:val="28"/>
          <w:szCs w:val="28"/>
          <w:rtl/>
        </w:rPr>
        <w:t>ה משותפת אחת, ממנה נרכשו נכסים ו</w:t>
      </w:r>
      <w:r w:rsidR="00054F7B" w:rsidRPr="00054F7B">
        <w:rPr>
          <w:rFonts w:ascii="FrankRuehl" w:hAnsi="FrankRuehl" w:cs="FrankRuehl" w:hint="cs"/>
          <w:noProof w:val="0"/>
          <w:sz w:val="28"/>
          <w:szCs w:val="28"/>
          <w:rtl/>
        </w:rPr>
        <w:t>נצברו מזומנים (מזוודת המזומנים אשר על עצם קיומה אין מחלוקת). ע</w:t>
      </w:r>
      <w:r w:rsidR="001C168E">
        <w:rPr>
          <w:rFonts w:ascii="FrankRuehl" w:hAnsi="FrankRuehl" w:cs="FrankRuehl" w:hint="cs"/>
          <w:noProof w:val="0"/>
          <w:sz w:val="28"/>
          <w:szCs w:val="28"/>
          <w:rtl/>
        </w:rPr>
        <w:t>ו</w:t>
      </w:r>
      <w:r w:rsidR="00054F7B" w:rsidRPr="00054F7B">
        <w:rPr>
          <w:rFonts w:ascii="FrankRuehl" w:hAnsi="FrankRuehl" w:cs="FrankRuehl" w:hint="cs"/>
          <w:noProof w:val="0"/>
          <w:sz w:val="28"/>
          <w:szCs w:val="28"/>
          <w:rtl/>
        </w:rPr>
        <w:t xml:space="preserve">ד כי ניתן לומר כי היה כאן איחוד משאבים, ללא קו הפרדה בין רכוש מי מהאחים </w:t>
      </w:r>
      <w:r w:rsidR="001C168E">
        <w:rPr>
          <w:rFonts w:ascii="FrankRuehl" w:hAnsi="FrankRuehl" w:cs="FrankRuehl" w:hint="cs"/>
          <w:noProof w:val="0"/>
          <w:sz w:val="28"/>
          <w:szCs w:val="28"/>
          <w:rtl/>
        </w:rPr>
        <w:t>על אף</w:t>
      </w:r>
      <w:r w:rsidR="00054F7B" w:rsidRPr="00054F7B">
        <w:rPr>
          <w:rFonts w:ascii="FrankRuehl" w:hAnsi="FrankRuehl" w:cs="FrankRuehl" w:hint="cs"/>
          <w:noProof w:val="0"/>
          <w:sz w:val="28"/>
          <w:szCs w:val="28"/>
          <w:rtl/>
        </w:rPr>
        <w:t xml:space="preserve"> שהכנסות כל אחד מהם הייתה ממקור שונה </w:t>
      </w:r>
      <w:r w:rsidR="00054F7B" w:rsidRPr="00054F7B">
        <w:rPr>
          <w:rFonts w:ascii="FrankRuehl" w:hAnsi="FrankRuehl" w:cs="FrankRuehl"/>
          <w:noProof w:val="0"/>
          <w:sz w:val="28"/>
          <w:szCs w:val="28"/>
          <w:rtl/>
        </w:rPr>
        <w:t>–</w:t>
      </w:r>
      <w:r w:rsidR="00054F7B" w:rsidRPr="00054F7B">
        <w:rPr>
          <w:rFonts w:ascii="FrankRuehl" w:hAnsi="FrankRuehl" w:cs="FrankRuehl" w:hint="cs"/>
          <w:noProof w:val="0"/>
          <w:sz w:val="28"/>
          <w:szCs w:val="28"/>
          <w:rtl/>
        </w:rPr>
        <w:t xml:space="preserve"> שכר, פיצויי פיטורין, מענקים ולאחר מכן ק</w:t>
      </w:r>
      <w:r w:rsidR="001C168E">
        <w:rPr>
          <w:rFonts w:ascii="FrankRuehl" w:hAnsi="FrankRuehl" w:cs="FrankRuehl" w:hint="cs"/>
          <w:noProof w:val="0"/>
          <w:sz w:val="28"/>
          <w:szCs w:val="28"/>
          <w:rtl/>
        </w:rPr>
        <w:t>ִ</w:t>
      </w:r>
      <w:r w:rsidR="00054F7B" w:rsidRPr="00054F7B">
        <w:rPr>
          <w:rFonts w:ascii="FrankRuehl" w:hAnsi="FrankRuehl" w:cs="FrankRuehl" w:hint="cs"/>
          <w:noProof w:val="0"/>
          <w:sz w:val="28"/>
          <w:szCs w:val="28"/>
          <w:rtl/>
        </w:rPr>
        <w:t>צבאות ז</w:t>
      </w:r>
      <w:r w:rsidR="001C168E">
        <w:rPr>
          <w:rFonts w:ascii="FrankRuehl" w:hAnsi="FrankRuehl" w:cs="FrankRuehl" w:hint="cs"/>
          <w:noProof w:val="0"/>
          <w:sz w:val="28"/>
          <w:szCs w:val="28"/>
          <w:rtl/>
        </w:rPr>
        <w:t>ִ</w:t>
      </w:r>
      <w:r w:rsidR="00054F7B" w:rsidRPr="00054F7B">
        <w:rPr>
          <w:rFonts w:ascii="FrankRuehl" w:hAnsi="FrankRuehl" w:cs="FrankRuehl" w:hint="cs"/>
          <w:noProof w:val="0"/>
          <w:sz w:val="28"/>
          <w:szCs w:val="28"/>
          <w:rtl/>
        </w:rPr>
        <w:t>קנה</w:t>
      </w:r>
      <w:r w:rsidR="001C168E">
        <w:rPr>
          <w:rFonts w:ascii="FrankRuehl" w:hAnsi="FrankRuehl" w:cs="FrankRuehl" w:hint="cs"/>
          <w:noProof w:val="0"/>
          <w:sz w:val="28"/>
          <w:szCs w:val="28"/>
          <w:rtl/>
        </w:rPr>
        <w:t xml:space="preserve"> </w:t>
      </w:r>
      <w:r w:rsidR="00054F7B" w:rsidRPr="00054F7B">
        <w:rPr>
          <w:rFonts w:ascii="FrankRuehl" w:hAnsi="FrankRuehl" w:cs="FrankRuehl" w:hint="cs"/>
          <w:noProof w:val="0"/>
          <w:sz w:val="28"/>
          <w:szCs w:val="28"/>
          <w:rtl/>
        </w:rPr>
        <w:t>/</w:t>
      </w:r>
      <w:r w:rsidR="001C168E">
        <w:rPr>
          <w:rFonts w:ascii="FrankRuehl" w:hAnsi="FrankRuehl" w:cs="FrankRuehl" w:hint="cs"/>
          <w:noProof w:val="0"/>
          <w:sz w:val="28"/>
          <w:szCs w:val="28"/>
          <w:rtl/>
        </w:rPr>
        <w:t xml:space="preserve"> </w:t>
      </w:r>
      <w:r w:rsidR="00054F7B" w:rsidRPr="00054F7B">
        <w:rPr>
          <w:rFonts w:ascii="FrankRuehl" w:hAnsi="FrankRuehl" w:cs="FrankRuehl" w:hint="cs"/>
          <w:noProof w:val="0"/>
          <w:sz w:val="28"/>
          <w:szCs w:val="28"/>
          <w:rtl/>
        </w:rPr>
        <w:t>פנסיה וכו'.</w:t>
      </w:r>
    </w:p>
    <w:p w:rsidR="0089593D" w:rsidRPr="0089593D" w:rsidRDefault="0089593D" w:rsidP="00A86CD8">
      <w:pPr>
        <w:spacing w:line="360" w:lineRule="auto"/>
        <w:jc w:val="both"/>
        <w:rPr>
          <w:rFonts w:ascii="FrankRuehl" w:hAnsi="FrankRuehl" w:cs="FrankRuehl"/>
          <w:noProof w:val="0"/>
          <w:sz w:val="28"/>
          <w:szCs w:val="28"/>
          <w:rtl/>
        </w:rPr>
      </w:pPr>
    </w:p>
    <w:p w:rsidR="001723FC" w:rsidRDefault="001723FC"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ראו כי לתצהיר </w:t>
      </w:r>
      <w:r w:rsidR="00391CB4">
        <w:rPr>
          <w:rFonts w:ascii="FrankRuehl" w:hAnsi="FrankRuehl" w:cs="FrankRuehl" w:hint="cs"/>
          <w:noProof w:val="0"/>
          <w:sz w:val="28"/>
          <w:szCs w:val="28"/>
          <w:rtl/>
        </w:rPr>
        <w:t>ר.ד.</w:t>
      </w:r>
      <w:r>
        <w:rPr>
          <w:rFonts w:ascii="FrankRuehl" w:hAnsi="FrankRuehl" w:cs="FrankRuehl" w:hint="cs"/>
          <w:noProof w:val="0"/>
          <w:sz w:val="28"/>
          <w:szCs w:val="28"/>
          <w:rtl/>
        </w:rPr>
        <w:t xml:space="preserve"> </w:t>
      </w:r>
      <w:r>
        <w:rPr>
          <w:rFonts w:ascii="FrankRuehl" w:hAnsi="FrankRuehl" w:cs="FrankRuehl" w:hint="cs"/>
          <w:b/>
          <w:bCs/>
          <w:noProof w:val="0"/>
          <w:sz w:val="28"/>
          <w:szCs w:val="28"/>
          <w:rtl/>
        </w:rPr>
        <w:t>ת/1</w:t>
      </w:r>
      <w:r>
        <w:rPr>
          <w:rFonts w:ascii="FrankRuehl" w:hAnsi="FrankRuehl" w:cs="FrankRuehl" w:hint="cs"/>
          <w:noProof w:val="0"/>
          <w:sz w:val="28"/>
          <w:szCs w:val="28"/>
          <w:rtl/>
        </w:rPr>
        <w:t xml:space="preserve"> צורף </w:t>
      </w:r>
      <w:r w:rsidR="0054410B">
        <w:rPr>
          <w:rFonts w:ascii="FrankRuehl" w:hAnsi="FrankRuehl" w:cs="FrankRuehl" w:hint="cs"/>
          <w:noProof w:val="0"/>
          <w:sz w:val="28"/>
          <w:szCs w:val="28"/>
          <w:rtl/>
        </w:rPr>
        <w:t>מסמך שסומן כ</w:t>
      </w:r>
      <w:r w:rsidR="001C168E">
        <w:rPr>
          <w:rFonts w:ascii="FrankRuehl" w:hAnsi="FrankRuehl" w:cs="FrankRuehl" w:hint="cs"/>
          <w:noProof w:val="0"/>
          <w:sz w:val="28"/>
          <w:szCs w:val="28"/>
          <w:rtl/>
        </w:rPr>
        <w:t>-</w:t>
      </w:r>
      <w:r w:rsidR="0054410B">
        <w:rPr>
          <w:rFonts w:ascii="FrankRuehl" w:hAnsi="FrankRuehl" w:cs="FrankRuehl" w:hint="cs"/>
          <w:noProof w:val="0"/>
          <w:sz w:val="28"/>
          <w:szCs w:val="28"/>
          <w:rtl/>
        </w:rPr>
        <w:t>"נספח 1"</w:t>
      </w:r>
      <w:r w:rsidR="001C168E">
        <w:rPr>
          <w:rFonts w:ascii="FrankRuehl" w:hAnsi="FrankRuehl" w:cs="FrankRuehl" w:hint="cs"/>
          <w:noProof w:val="0"/>
          <w:sz w:val="28"/>
          <w:szCs w:val="28"/>
          <w:rtl/>
        </w:rPr>
        <w:t>,</w:t>
      </w:r>
      <w:r w:rsidR="0054410B">
        <w:rPr>
          <w:rFonts w:ascii="FrankRuehl" w:hAnsi="FrankRuehl" w:cs="FrankRuehl" w:hint="cs"/>
          <w:noProof w:val="0"/>
          <w:sz w:val="28"/>
          <w:szCs w:val="28"/>
          <w:rtl/>
        </w:rPr>
        <w:t xml:space="preserve"> </w:t>
      </w:r>
      <w:r>
        <w:rPr>
          <w:rFonts w:ascii="FrankRuehl" w:hAnsi="FrankRuehl" w:cs="FrankRuehl" w:hint="cs"/>
          <w:noProof w:val="0"/>
          <w:sz w:val="28"/>
          <w:szCs w:val="28"/>
          <w:rtl/>
        </w:rPr>
        <w:t>מכתב תשובה של נצי</w:t>
      </w:r>
      <w:r w:rsidR="0054410B">
        <w:rPr>
          <w:rFonts w:ascii="FrankRuehl" w:hAnsi="FrankRuehl" w:cs="FrankRuehl" w:hint="cs"/>
          <w:noProof w:val="0"/>
          <w:sz w:val="28"/>
          <w:szCs w:val="28"/>
          <w:rtl/>
        </w:rPr>
        <w:t xml:space="preserve">ב תלונות הציבור בנק </w:t>
      </w:r>
      <w:r w:rsidR="001C168E">
        <w:rPr>
          <w:rFonts w:ascii="FrankRuehl" w:hAnsi="FrankRuehl" w:cs="FrankRuehl" w:hint="cs"/>
          <w:noProof w:val="0"/>
          <w:sz w:val="28"/>
          <w:szCs w:val="28"/>
          <w:rtl/>
        </w:rPr>
        <w:t>"</w:t>
      </w:r>
      <w:r w:rsidR="0054410B">
        <w:rPr>
          <w:rFonts w:ascii="FrankRuehl" w:hAnsi="FrankRuehl" w:cs="FrankRuehl" w:hint="cs"/>
          <w:noProof w:val="0"/>
          <w:sz w:val="28"/>
          <w:szCs w:val="28"/>
          <w:rtl/>
        </w:rPr>
        <w:t>מזרחי טפחות</w:t>
      </w:r>
      <w:r w:rsidR="001C168E">
        <w:rPr>
          <w:rFonts w:ascii="FrankRuehl" w:hAnsi="FrankRuehl" w:cs="FrankRuehl" w:hint="cs"/>
          <w:noProof w:val="0"/>
          <w:sz w:val="28"/>
          <w:szCs w:val="28"/>
          <w:rtl/>
        </w:rPr>
        <w:t>"</w:t>
      </w:r>
      <w:r w:rsidR="0054410B">
        <w:rPr>
          <w:rFonts w:ascii="FrankRuehl" w:hAnsi="FrankRuehl" w:cs="FrankRuehl" w:hint="cs"/>
          <w:noProof w:val="0"/>
          <w:sz w:val="28"/>
          <w:szCs w:val="28"/>
          <w:rtl/>
        </w:rPr>
        <w:t>.</w:t>
      </w:r>
      <w:r>
        <w:rPr>
          <w:rFonts w:ascii="FrankRuehl" w:hAnsi="FrankRuehl" w:cs="FrankRuehl" w:hint="cs"/>
          <w:noProof w:val="0"/>
          <w:sz w:val="28"/>
          <w:szCs w:val="28"/>
          <w:rtl/>
        </w:rPr>
        <w:t xml:space="preserve"> המכתב מתאר השתלשלות כספים בחשבון של נתבעת 6. על פי המפורט שם, לנתבעת 6 היה חשבון בו המנוח היה מיופה כוח. לחשבון ז</w:t>
      </w:r>
      <w:r w:rsidR="001C168E">
        <w:rPr>
          <w:rFonts w:ascii="FrankRuehl" w:hAnsi="FrankRuehl" w:cs="FrankRuehl" w:hint="cs"/>
          <w:noProof w:val="0"/>
          <w:sz w:val="28"/>
          <w:szCs w:val="28"/>
          <w:rtl/>
        </w:rPr>
        <w:t>ה הופקד בשנת 1998 סך 968,358 ₪. ביום</w:t>
      </w:r>
      <w:r w:rsidR="0054410B">
        <w:rPr>
          <w:rFonts w:ascii="FrankRuehl" w:hAnsi="FrankRuehl" w:cs="FrankRuehl" w:hint="cs"/>
          <w:noProof w:val="0"/>
          <w:sz w:val="28"/>
          <w:szCs w:val="28"/>
          <w:rtl/>
        </w:rPr>
        <w:t xml:space="preserve"> </w:t>
      </w:r>
      <w:r w:rsidR="001C168E">
        <w:rPr>
          <w:rFonts w:ascii="FrankRuehl" w:hAnsi="FrankRuehl" w:cs="FrankRuehl" w:hint="cs"/>
          <w:noProof w:val="0"/>
          <w:sz w:val="28"/>
          <w:szCs w:val="28"/>
          <w:rtl/>
        </w:rPr>
        <w:t>0</w:t>
      </w:r>
      <w:r w:rsidR="0054410B">
        <w:rPr>
          <w:rFonts w:ascii="FrankRuehl" w:hAnsi="FrankRuehl" w:cs="FrankRuehl" w:hint="cs"/>
          <w:noProof w:val="0"/>
          <w:sz w:val="28"/>
          <w:szCs w:val="28"/>
          <w:rtl/>
        </w:rPr>
        <w:t>8.</w:t>
      </w:r>
      <w:r w:rsidR="001C168E">
        <w:rPr>
          <w:rFonts w:ascii="FrankRuehl" w:hAnsi="FrankRuehl" w:cs="FrankRuehl" w:hint="cs"/>
          <w:noProof w:val="0"/>
          <w:sz w:val="28"/>
          <w:szCs w:val="28"/>
          <w:rtl/>
        </w:rPr>
        <w:t>0</w:t>
      </w:r>
      <w:r w:rsidR="0054410B">
        <w:rPr>
          <w:rFonts w:ascii="FrankRuehl" w:hAnsi="FrankRuehl" w:cs="FrankRuehl" w:hint="cs"/>
          <w:noProof w:val="0"/>
          <w:sz w:val="28"/>
          <w:szCs w:val="28"/>
          <w:rtl/>
        </w:rPr>
        <w:t xml:space="preserve">5.2003 </w:t>
      </w:r>
      <w:r>
        <w:rPr>
          <w:rFonts w:ascii="FrankRuehl" w:hAnsi="FrankRuehl" w:cs="FrankRuehl" w:hint="cs"/>
          <w:noProof w:val="0"/>
          <w:sz w:val="28"/>
          <w:szCs w:val="28"/>
          <w:rtl/>
        </w:rPr>
        <w:t xml:space="preserve">נמשך </w:t>
      </w:r>
      <w:r w:rsidR="0054410B">
        <w:rPr>
          <w:rFonts w:ascii="FrankRuehl" w:hAnsi="FrankRuehl" w:cs="FrankRuehl" w:hint="cs"/>
          <w:noProof w:val="0"/>
          <w:sz w:val="28"/>
          <w:szCs w:val="28"/>
          <w:rtl/>
        </w:rPr>
        <w:t xml:space="preserve">מחשבון נתבעת 6 הנ"ל </w:t>
      </w:r>
      <w:r>
        <w:rPr>
          <w:rFonts w:ascii="FrankRuehl" w:hAnsi="FrankRuehl" w:cs="FrankRuehl" w:hint="cs"/>
          <w:noProof w:val="0"/>
          <w:sz w:val="28"/>
          <w:szCs w:val="28"/>
          <w:rtl/>
        </w:rPr>
        <w:t>סך 700,000 ₪ לחשבון משותף של המנוח והתובעת נשוא ההליך כאן (</w:t>
      </w:r>
      <w:r w:rsidR="0089593D">
        <w:rPr>
          <w:rFonts w:ascii="FrankRuehl" w:hAnsi="FrankRuehl" w:cs="FrankRuehl" w:hint="cs"/>
          <w:noProof w:val="0"/>
          <w:sz w:val="28"/>
          <w:szCs w:val="28"/>
          <w:rtl/>
        </w:rPr>
        <w:t>----</w:t>
      </w:r>
      <w:r w:rsidR="0054410B">
        <w:rPr>
          <w:rFonts w:ascii="FrankRuehl" w:hAnsi="FrankRuehl" w:cs="FrankRuehl" w:hint="cs"/>
          <w:noProof w:val="0"/>
          <w:sz w:val="28"/>
          <w:szCs w:val="28"/>
          <w:rtl/>
        </w:rPr>
        <w:t>)</w:t>
      </w:r>
      <w:r w:rsidR="001C168E">
        <w:rPr>
          <w:rFonts w:ascii="FrankRuehl" w:hAnsi="FrankRuehl" w:cs="FrankRuehl" w:hint="cs"/>
          <w:noProof w:val="0"/>
          <w:sz w:val="28"/>
          <w:szCs w:val="28"/>
          <w:rtl/>
        </w:rPr>
        <w:t>.</w:t>
      </w:r>
    </w:p>
    <w:p w:rsidR="0089593D" w:rsidRPr="001723FC" w:rsidRDefault="0089593D" w:rsidP="00A86CD8">
      <w:pPr>
        <w:pStyle w:val="ad"/>
        <w:spacing w:line="360" w:lineRule="auto"/>
        <w:ind w:left="360"/>
        <w:jc w:val="both"/>
        <w:rPr>
          <w:rFonts w:ascii="FrankRuehl" w:hAnsi="FrankRuehl" w:cs="FrankRuehl"/>
          <w:noProof w:val="0"/>
          <w:sz w:val="28"/>
          <w:szCs w:val="28"/>
        </w:rPr>
      </w:pPr>
    </w:p>
    <w:p w:rsidR="00054F7B" w:rsidRDefault="001C168E"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עם פטירת המנוח</w:t>
      </w:r>
      <w:r w:rsidR="00054F7B">
        <w:rPr>
          <w:rFonts w:ascii="FrankRuehl" w:hAnsi="FrankRuehl" w:cs="FrankRuehl" w:hint="cs"/>
          <w:noProof w:val="0"/>
          <w:sz w:val="28"/>
          <w:szCs w:val="28"/>
          <w:rtl/>
        </w:rPr>
        <w:t xml:space="preserve"> </w:t>
      </w:r>
      <w:r w:rsidR="00881A8F">
        <w:rPr>
          <w:rFonts w:ascii="FrankRuehl" w:hAnsi="FrankRuehl" w:cs="FrankRuehl" w:hint="cs"/>
          <w:noProof w:val="0"/>
          <w:sz w:val="28"/>
          <w:szCs w:val="28"/>
          <w:rtl/>
        </w:rPr>
        <w:t>יש לבחון</w:t>
      </w:r>
      <w:r w:rsidR="00054F7B">
        <w:rPr>
          <w:rFonts w:ascii="FrankRuehl" w:hAnsi="FrankRuehl" w:cs="FrankRuehl" w:hint="cs"/>
          <w:noProof w:val="0"/>
          <w:sz w:val="28"/>
          <w:szCs w:val="28"/>
          <w:rtl/>
        </w:rPr>
        <w:t xml:space="preserve"> </w:t>
      </w:r>
      <w:r w:rsidR="00881A8F">
        <w:rPr>
          <w:rFonts w:ascii="FrankRuehl" w:hAnsi="FrankRuehl" w:cs="FrankRuehl" w:hint="cs"/>
          <w:noProof w:val="0"/>
          <w:sz w:val="28"/>
          <w:szCs w:val="28"/>
          <w:rtl/>
        </w:rPr>
        <w:t>הא</w:t>
      </w:r>
      <w:r>
        <w:rPr>
          <w:rFonts w:ascii="FrankRuehl" w:hAnsi="FrankRuehl" w:cs="FrankRuehl" w:hint="cs"/>
          <w:noProof w:val="0"/>
          <w:sz w:val="28"/>
          <w:szCs w:val="28"/>
          <w:rtl/>
        </w:rPr>
        <w:t>ִ</w:t>
      </w:r>
      <w:r w:rsidR="00881A8F">
        <w:rPr>
          <w:rFonts w:ascii="FrankRuehl" w:hAnsi="FrankRuehl" w:cs="FrankRuehl" w:hint="cs"/>
          <w:noProof w:val="0"/>
          <w:sz w:val="28"/>
          <w:szCs w:val="28"/>
          <w:rtl/>
        </w:rPr>
        <w:t>ם</w:t>
      </w:r>
      <w:r>
        <w:rPr>
          <w:rFonts w:ascii="FrankRuehl" w:hAnsi="FrankRuehl" w:cs="FrankRuehl" w:hint="cs"/>
          <w:noProof w:val="0"/>
          <w:sz w:val="28"/>
          <w:szCs w:val="28"/>
          <w:rtl/>
        </w:rPr>
        <w:t xml:space="preserve"> על</w:t>
      </w:r>
      <w:r w:rsidR="00881A8F">
        <w:rPr>
          <w:rFonts w:ascii="FrankRuehl" w:hAnsi="FrankRuehl" w:cs="FrankRuehl" w:hint="cs"/>
          <w:noProof w:val="0"/>
          <w:sz w:val="28"/>
          <w:szCs w:val="28"/>
          <w:rtl/>
        </w:rPr>
        <w:t xml:space="preserve"> אותה קופה רעיונית משותפת </w:t>
      </w:r>
      <w:r w:rsidR="00054F7B">
        <w:rPr>
          <w:rFonts w:ascii="FrankRuehl" w:hAnsi="FrankRuehl" w:cs="FrankRuehl" w:hint="cs"/>
          <w:noProof w:val="0"/>
          <w:sz w:val="28"/>
          <w:szCs w:val="28"/>
          <w:rtl/>
        </w:rPr>
        <w:t xml:space="preserve">להיות בבעלות משותפת </w:t>
      </w:r>
      <w:r>
        <w:rPr>
          <w:rFonts w:ascii="FrankRuehl" w:hAnsi="FrankRuehl" w:cs="FrankRuehl" w:hint="cs"/>
          <w:noProof w:val="0"/>
          <w:sz w:val="28"/>
          <w:szCs w:val="28"/>
          <w:rtl/>
        </w:rPr>
        <w:t>גם לאחר פטירת מי מהשותפים.</w:t>
      </w:r>
    </w:p>
    <w:p w:rsidR="0089593D" w:rsidRDefault="0089593D" w:rsidP="00A86CD8">
      <w:pPr>
        <w:pStyle w:val="ad"/>
        <w:spacing w:line="360" w:lineRule="auto"/>
        <w:ind w:left="360"/>
        <w:jc w:val="both"/>
        <w:rPr>
          <w:rFonts w:ascii="FrankRuehl" w:hAnsi="FrankRuehl" w:cs="FrankRuehl"/>
          <w:noProof w:val="0"/>
          <w:sz w:val="28"/>
          <w:szCs w:val="28"/>
        </w:rPr>
      </w:pPr>
    </w:p>
    <w:p w:rsidR="00054F7B" w:rsidRDefault="00881A8F" w:rsidP="00A86CD8">
      <w:pPr>
        <w:pStyle w:val="ad"/>
        <w:numPr>
          <w:ilvl w:val="0"/>
          <w:numId w:val="2"/>
        </w:numPr>
        <w:spacing w:line="360" w:lineRule="auto"/>
        <w:jc w:val="both"/>
        <w:rPr>
          <w:rFonts w:ascii="FrankRuehl" w:hAnsi="FrankRuehl" w:cs="FrankRuehl"/>
          <w:noProof w:val="0"/>
          <w:sz w:val="28"/>
          <w:szCs w:val="28"/>
        </w:rPr>
      </w:pPr>
      <w:r w:rsidRPr="00054F7B">
        <w:rPr>
          <w:rFonts w:ascii="FrankRuehl" w:hAnsi="FrankRuehl" w:cs="FrankRuehl" w:hint="cs"/>
          <w:b/>
          <w:bCs/>
          <w:noProof w:val="0"/>
          <w:sz w:val="28"/>
          <w:szCs w:val="28"/>
          <w:rtl/>
        </w:rPr>
        <w:t>במקרה כאן מצאתי כי לא כך המצב</w:t>
      </w:r>
      <w:r>
        <w:rPr>
          <w:rFonts w:ascii="FrankRuehl" w:hAnsi="FrankRuehl" w:cs="FrankRuehl" w:hint="cs"/>
          <w:noProof w:val="0"/>
          <w:sz w:val="28"/>
          <w:szCs w:val="28"/>
          <w:rtl/>
        </w:rPr>
        <w:t xml:space="preserve">. יש </w:t>
      </w:r>
      <w:r w:rsidR="00054F7B">
        <w:rPr>
          <w:rFonts w:ascii="FrankRuehl" w:hAnsi="FrankRuehl" w:cs="FrankRuehl" w:hint="cs"/>
          <w:noProof w:val="0"/>
          <w:sz w:val="28"/>
          <w:szCs w:val="28"/>
          <w:rtl/>
        </w:rPr>
        <w:t xml:space="preserve">להבחין בין </w:t>
      </w:r>
      <w:r>
        <w:rPr>
          <w:rFonts w:ascii="FrankRuehl" w:hAnsi="FrankRuehl" w:cs="FrankRuehl" w:hint="cs"/>
          <w:noProof w:val="0"/>
          <w:sz w:val="28"/>
          <w:szCs w:val="28"/>
          <w:rtl/>
        </w:rPr>
        <w:t>התנהלות השותפ</w:t>
      </w:r>
      <w:r w:rsidR="001C168E">
        <w:rPr>
          <w:rFonts w:ascii="FrankRuehl" w:hAnsi="FrankRuehl" w:cs="FrankRuehl" w:hint="cs"/>
          <w:noProof w:val="0"/>
          <w:sz w:val="28"/>
          <w:szCs w:val="28"/>
          <w:rtl/>
        </w:rPr>
        <w:t>ים המתירה שימוש, ובין מתן מתנה ו</w:t>
      </w:r>
      <w:r>
        <w:rPr>
          <w:rFonts w:ascii="FrankRuehl" w:hAnsi="FrankRuehl" w:cs="FrankRuehl" w:hint="cs"/>
          <w:noProof w:val="0"/>
          <w:sz w:val="28"/>
          <w:szCs w:val="28"/>
          <w:rtl/>
        </w:rPr>
        <w:t>העברת קניין. הראשון פוק</w:t>
      </w:r>
      <w:r w:rsidR="00054F7B">
        <w:rPr>
          <w:rFonts w:ascii="FrankRuehl" w:hAnsi="FrankRuehl" w:cs="FrankRuehl" w:hint="cs"/>
          <w:noProof w:val="0"/>
          <w:sz w:val="28"/>
          <w:szCs w:val="28"/>
          <w:rtl/>
        </w:rPr>
        <w:t>ע בפטירת השותף ו</w:t>
      </w:r>
      <w:r w:rsidR="007552D2">
        <w:rPr>
          <w:rFonts w:ascii="FrankRuehl" w:hAnsi="FrankRuehl" w:cs="FrankRuehl" w:hint="cs"/>
          <w:noProof w:val="0"/>
          <w:sz w:val="28"/>
          <w:szCs w:val="28"/>
          <w:rtl/>
        </w:rPr>
        <w:t>א</w:t>
      </w:r>
      <w:r w:rsidR="00054F7B">
        <w:rPr>
          <w:rFonts w:ascii="FrankRuehl" w:hAnsi="FrankRuehl" w:cs="FrankRuehl" w:hint="cs"/>
          <w:noProof w:val="0"/>
          <w:sz w:val="28"/>
          <w:szCs w:val="28"/>
          <w:rtl/>
        </w:rPr>
        <w:t>י</w:t>
      </w:r>
      <w:r w:rsidR="007552D2">
        <w:rPr>
          <w:rFonts w:ascii="FrankRuehl" w:hAnsi="FrankRuehl" w:cs="FrankRuehl" w:hint="cs"/>
          <w:noProof w:val="0"/>
          <w:sz w:val="28"/>
          <w:szCs w:val="28"/>
          <w:rtl/>
        </w:rPr>
        <w:t>לו השני ממשיך ומח</w:t>
      </w:r>
      <w:r w:rsidR="001C168E">
        <w:rPr>
          <w:rFonts w:ascii="FrankRuehl" w:hAnsi="FrankRuehl" w:cs="FrankRuehl" w:hint="cs"/>
          <w:noProof w:val="0"/>
          <w:sz w:val="28"/>
          <w:szCs w:val="28"/>
          <w:rtl/>
        </w:rPr>
        <w:t>ייב גם את היורשים.</w:t>
      </w:r>
    </w:p>
    <w:p w:rsidR="0089593D" w:rsidRDefault="0089593D" w:rsidP="00A86CD8">
      <w:pPr>
        <w:pStyle w:val="ad"/>
        <w:spacing w:line="360" w:lineRule="auto"/>
        <w:ind w:left="360"/>
        <w:jc w:val="both"/>
        <w:rPr>
          <w:rFonts w:ascii="FrankRuehl" w:hAnsi="FrankRuehl" w:cs="FrankRuehl"/>
          <w:noProof w:val="0"/>
          <w:sz w:val="28"/>
          <w:szCs w:val="28"/>
        </w:rPr>
      </w:pPr>
    </w:p>
    <w:p w:rsidR="00161A2F" w:rsidRDefault="00161A2F"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 xml:space="preserve">מצאתי כי </w:t>
      </w:r>
      <w:r w:rsidR="007552D2">
        <w:rPr>
          <w:rFonts w:ascii="FrankRuehl" w:hAnsi="FrankRuehl" w:cs="FrankRuehl" w:hint="cs"/>
          <w:noProof w:val="0"/>
          <w:sz w:val="28"/>
          <w:szCs w:val="28"/>
          <w:rtl/>
        </w:rPr>
        <w:t>הנסיבות כאן מלמדות כי המנוח והאחיות היו מודעים לשוני באופן רישום זכויות ונכסים, הן בחשבונו</w:t>
      </w:r>
      <w:r w:rsidR="001C168E">
        <w:rPr>
          <w:rFonts w:ascii="FrankRuehl" w:hAnsi="FrankRuehl" w:cs="FrankRuehl" w:hint="cs"/>
          <w:noProof w:val="0"/>
          <w:sz w:val="28"/>
          <w:szCs w:val="28"/>
          <w:rtl/>
        </w:rPr>
        <w:t>ת הבנק והן במקרקעין או נכס אחר.</w:t>
      </w:r>
    </w:p>
    <w:p w:rsidR="00161A2F" w:rsidRPr="0089593D" w:rsidRDefault="00161A2F" w:rsidP="00A86CD8">
      <w:pPr>
        <w:pStyle w:val="ad"/>
        <w:spacing w:line="360" w:lineRule="auto"/>
        <w:rPr>
          <w:rFonts w:ascii="FrankRuehl" w:hAnsi="FrankRuehl" w:cs="FrankRuehl"/>
          <w:noProof w:val="0"/>
          <w:sz w:val="28"/>
          <w:szCs w:val="28"/>
          <w:rtl/>
        </w:rPr>
      </w:pPr>
    </w:p>
    <w:p w:rsidR="00161A2F" w:rsidRDefault="007552D2"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כך </w:t>
      </w:r>
      <w:r w:rsidR="00161A2F">
        <w:rPr>
          <w:rFonts w:ascii="FrankRuehl" w:hAnsi="FrankRuehl" w:cs="FrankRuehl" w:hint="cs"/>
          <w:noProof w:val="0"/>
          <w:sz w:val="28"/>
          <w:szCs w:val="28"/>
          <w:rtl/>
        </w:rPr>
        <w:t>למשל</w:t>
      </w:r>
      <w:r w:rsidR="001C168E">
        <w:rPr>
          <w:rFonts w:ascii="FrankRuehl" w:hAnsi="FrankRuehl" w:cs="FrankRuehl" w:hint="cs"/>
          <w:noProof w:val="0"/>
          <w:sz w:val="28"/>
          <w:szCs w:val="28"/>
          <w:rtl/>
        </w:rPr>
        <w:t>,</w:t>
      </w:r>
      <w:r w:rsidR="00161A2F">
        <w:rPr>
          <w:rFonts w:ascii="FrankRuehl" w:hAnsi="FrankRuehl" w:cs="FrankRuehl" w:hint="cs"/>
          <w:noProof w:val="0"/>
          <w:sz w:val="28"/>
          <w:szCs w:val="28"/>
          <w:rtl/>
        </w:rPr>
        <w:t xml:space="preserve"> המנוח רשם את התובעת בלבד כ</w:t>
      </w:r>
      <w:r>
        <w:rPr>
          <w:rFonts w:ascii="FrankRuehl" w:hAnsi="FrankRuehl" w:cs="FrankRuehl" w:hint="cs"/>
          <w:noProof w:val="0"/>
          <w:sz w:val="28"/>
          <w:szCs w:val="28"/>
          <w:rtl/>
        </w:rPr>
        <w:t xml:space="preserve">מוטבת בכספי </w:t>
      </w:r>
      <w:r w:rsidR="00161A2F">
        <w:rPr>
          <w:rFonts w:ascii="FrankRuehl" w:hAnsi="FrankRuehl" w:cs="FrankRuehl" w:hint="cs"/>
          <w:noProof w:val="0"/>
          <w:sz w:val="28"/>
          <w:szCs w:val="28"/>
          <w:rtl/>
        </w:rPr>
        <w:t>ביטוח</w:t>
      </w:r>
      <w:r w:rsidR="001C168E">
        <w:rPr>
          <w:rFonts w:ascii="FrankRuehl" w:hAnsi="FrankRuehl" w:cs="FrankRuehl" w:hint="cs"/>
          <w:noProof w:val="0"/>
          <w:sz w:val="28"/>
          <w:szCs w:val="28"/>
          <w:rtl/>
        </w:rPr>
        <w:t xml:space="preserve"> </w:t>
      </w:r>
      <w:r w:rsidR="00161A2F">
        <w:rPr>
          <w:rFonts w:ascii="FrankRuehl" w:hAnsi="FrankRuehl" w:cs="FrankRuehl" w:hint="cs"/>
          <w:noProof w:val="0"/>
          <w:sz w:val="28"/>
          <w:szCs w:val="28"/>
          <w:rtl/>
        </w:rPr>
        <w:t>/</w:t>
      </w:r>
      <w:r w:rsidR="001C168E">
        <w:rPr>
          <w:rFonts w:ascii="FrankRuehl" w:hAnsi="FrankRuehl" w:cs="FrankRuehl" w:hint="cs"/>
          <w:noProof w:val="0"/>
          <w:sz w:val="28"/>
          <w:szCs w:val="28"/>
          <w:rtl/>
        </w:rPr>
        <w:t xml:space="preserve"> גמל ולא את שתי האחיות.</w:t>
      </w:r>
      <w:r>
        <w:rPr>
          <w:rFonts w:ascii="FrankRuehl" w:hAnsi="FrankRuehl" w:cs="FrankRuehl" w:hint="cs"/>
          <w:noProof w:val="0"/>
          <w:sz w:val="28"/>
          <w:szCs w:val="28"/>
          <w:rtl/>
        </w:rPr>
        <w:t xml:space="preserve"> כך </w:t>
      </w:r>
      <w:r w:rsidR="00161A2F">
        <w:rPr>
          <w:rFonts w:ascii="FrankRuehl" w:hAnsi="FrankRuehl" w:cs="FrankRuehl" w:hint="cs"/>
          <w:noProof w:val="0"/>
          <w:sz w:val="28"/>
          <w:szCs w:val="28"/>
          <w:rtl/>
        </w:rPr>
        <w:t xml:space="preserve">גם </w:t>
      </w:r>
      <w:r>
        <w:rPr>
          <w:rFonts w:ascii="FrankRuehl" w:hAnsi="FrankRuehl" w:cs="FrankRuehl" w:hint="cs"/>
          <w:noProof w:val="0"/>
          <w:sz w:val="28"/>
          <w:szCs w:val="28"/>
          <w:rtl/>
        </w:rPr>
        <w:t>כל אחד מהאחים ניהל חשבון על שמו או בשותפות עם אחד מהאחים ולא כל האחים נרשמו כשותפים בכל החשבונות</w:t>
      </w:r>
      <w:r w:rsidR="001C168E">
        <w:rPr>
          <w:rFonts w:ascii="FrankRuehl" w:hAnsi="FrankRuehl" w:cs="FrankRuehl" w:hint="cs"/>
          <w:noProof w:val="0"/>
          <w:sz w:val="28"/>
          <w:szCs w:val="28"/>
          <w:rtl/>
        </w:rPr>
        <w:t>,</w:t>
      </w:r>
      <w:r w:rsidR="00161A2F">
        <w:rPr>
          <w:rFonts w:ascii="FrankRuehl" w:hAnsi="FrankRuehl" w:cs="FrankRuehl" w:hint="cs"/>
          <w:noProof w:val="0"/>
          <w:sz w:val="28"/>
          <w:szCs w:val="28"/>
          <w:rtl/>
        </w:rPr>
        <w:t xml:space="preserve"> וכך גם נחתם על ידי המנוח בחשבונו</w:t>
      </w:r>
      <w:r w:rsidR="001C168E">
        <w:rPr>
          <w:rFonts w:ascii="FrankRuehl" w:hAnsi="FrankRuehl" w:cs="FrankRuehl" w:hint="cs"/>
          <w:noProof w:val="0"/>
          <w:sz w:val="28"/>
          <w:szCs w:val="28"/>
          <w:rtl/>
        </w:rPr>
        <w:t>תיו מסמך הכולל סעיף אריכות ימים,</w:t>
      </w:r>
      <w:r w:rsidR="00161A2F">
        <w:rPr>
          <w:rFonts w:ascii="FrankRuehl" w:hAnsi="FrankRuehl" w:cs="FrankRuehl" w:hint="cs"/>
          <w:noProof w:val="0"/>
          <w:sz w:val="28"/>
          <w:szCs w:val="28"/>
          <w:rtl/>
        </w:rPr>
        <w:t xml:space="preserve"> הוראה המאפשרת המשך ניהול החשבון גם לאחר פטירה </w:t>
      </w:r>
      <w:r w:rsidR="00161A2F">
        <w:rPr>
          <w:rFonts w:ascii="FrankRuehl" w:hAnsi="FrankRuehl" w:cs="FrankRuehl"/>
          <w:noProof w:val="0"/>
          <w:sz w:val="28"/>
          <w:szCs w:val="28"/>
          <w:rtl/>
        </w:rPr>
        <w:t>–</w:t>
      </w:r>
      <w:r w:rsidR="00161A2F">
        <w:rPr>
          <w:rFonts w:ascii="FrankRuehl" w:hAnsi="FrankRuehl" w:cs="FrankRuehl" w:hint="cs"/>
          <w:noProof w:val="0"/>
          <w:sz w:val="28"/>
          <w:szCs w:val="28"/>
          <w:rtl/>
        </w:rPr>
        <w:t xml:space="preserve"> אך אינה גוברת על זכויות מכוח חוק הירושה התשכ"ה-1965.</w:t>
      </w:r>
    </w:p>
    <w:p w:rsidR="00A86CD8" w:rsidRDefault="00A86CD8" w:rsidP="00A86CD8">
      <w:pPr>
        <w:pStyle w:val="ad"/>
        <w:spacing w:line="360" w:lineRule="auto"/>
        <w:ind w:left="360"/>
        <w:jc w:val="both"/>
        <w:rPr>
          <w:rFonts w:ascii="FrankRuehl" w:hAnsi="FrankRuehl" w:cs="FrankRuehl"/>
          <w:noProof w:val="0"/>
          <w:sz w:val="28"/>
          <w:szCs w:val="28"/>
          <w:rtl/>
        </w:rPr>
      </w:pPr>
    </w:p>
    <w:p w:rsidR="00DD249E" w:rsidRDefault="007552D2" w:rsidP="00A86CD8">
      <w:pPr>
        <w:pStyle w:val="ad"/>
        <w:spacing w:line="360" w:lineRule="auto"/>
        <w:ind w:left="360"/>
        <w:jc w:val="both"/>
        <w:rPr>
          <w:rFonts w:cs="Times New Roman"/>
          <w:noProof w:val="0"/>
          <w:color w:val="000000"/>
          <w:sz w:val="27"/>
          <w:szCs w:val="27"/>
        </w:rPr>
      </w:pPr>
      <w:r w:rsidRPr="00161A2F">
        <w:rPr>
          <w:rFonts w:ascii="FrankRuehl" w:hAnsi="FrankRuehl" w:cs="FrankRuehl" w:hint="cs"/>
          <w:b/>
          <w:bCs/>
          <w:noProof w:val="0"/>
          <w:sz w:val="28"/>
          <w:szCs w:val="28"/>
          <w:rtl/>
        </w:rPr>
        <w:t xml:space="preserve">בהתאמה, בהליך הקשור במסגרתו ניתן צו הירושה אחר </w:t>
      </w:r>
      <w:r w:rsidR="002916A2">
        <w:rPr>
          <w:rFonts w:ascii="FrankRuehl" w:hAnsi="FrankRuehl" w:cs="FrankRuehl" w:hint="cs"/>
          <w:b/>
          <w:bCs/>
          <w:noProof w:val="0"/>
          <w:sz w:val="28"/>
          <w:szCs w:val="28"/>
          <w:rtl/>
        </w:rPr>
        <w:t>עִזבון</w:t>
      </w:r>
      <w:r w:rsidR="001C168E">
        <w:rPr>
          <w:rFonts w:ascii="FrankRuehl" w:hAnsi="FrankRuehl" w:cs="FrankRuehl" w:hint="cs"/>
          <w:b/>
          <w:bCs/>
          <w:noProof w:val="0"/>
          <w:sz w:val="28"/>
          <w:szCs w:val="28"/>
          <w:rtl/>
        </w:rPr>
        <w:t xml:space="preserve"> המנוח</w:t>
      </w:r>
      <w:r w:rsidRPr="00161A2F">
        <w:rPr>
          <w:rFonts w:ascii="FrankRuehl" w:hAnsi="FrankRuehl" w:cs="FrankRuehl" w:hint="cs"/>
          <w:b/>
          <w:bCs/>
          <w:noProof w:val="0"/>
          <w:sz w:val="28"/>
          <w:szCs w:val="28"/>
          <w:rtl/>
        </w:rPr>
        <w:t xml:space="preserve"> טענו האחיות </w:t>
      </w:r>
      <w:r w:rsidR="001C168E">
        <w:rPr>
          <w:rFonts w:ascii="FrankRuehl" w:hAnsi="FrankRuehl" w:cs="FrankRuehl" w:hint="cs"/>
          <w:b/>
          <w:bCs/>
          <w:noProof w:val="0"/>
          <w:sz w:val="28"/>
          <w:szCs w:val="28"/>
          <w:rtl/>
        </w:rPr>
        <w:t xml:space="preserve">גב' </w:t>
      </w:r>
      <w:r w:rsidR="00B27BF3">
        <w:rPr>
          <w:rFonts w:ascii="FrankRuehl" w:hAnsi="FrankRuehl" w:cs="FrankRuehl" w:hint="cs"/>
          <w:b/>
          <w:bCs/>
          <w:noProof w:val="0"/>
          <w:sz w:val="28"/>
          <w:szCs w:val="28"/>
          <w:rtl/>
        </w:rPr>
        <w:t>ר.ד.</w:t>
      </w:r>
      <w:r w:rsidR="001C168E">
        <w:rPr>
          <w:rFonts w:ascii="FrankRuehl" w:hAnsi="FrankRuehl" w:cs="FrankRuehl" w:hint="cs"/>
          <w:b/>
          <w:bCs/>
          <w:noProof w:val="0"/>
          <w:sz w:val="28"/>
          <w:szCs w:val="28"/>
          <w:rtl/>
        </w:rPr>
        <w:t xml:space="preserve"> וגב' </w:t>
      </w:r>
      <w:r w:rsidR="00B27BF3">
        <w:rPr>
          <w:rFonts w:ascii="FrankRuehl" w:hAnsi="FrankRuehl" w:cs="FrankRuehl" w:hint="cs"/>
          <w:b/>
          <w:bCs/>
          <w:noProof w:val="0"/>
          <w:sz w:val="28"/>
          <w:szCs w:val="28"/>
          <w:rtl/>
        </w:rPr>
        <w:t>א.ד. (2)</w:t>
      </w:r>
      <w:r w:rsidR="00161A2F" w:rsidRPr="00161A2F">
        <w:rPr>
          <w:rFonts w:ascii="FrankRuehl" w:hAnsi="FrankRuehl" w:cs="FrankRuehl" w:hint="cs"/>
          <w:b/>
          <w:bCs/>
          <w:noProof w:val="0"/>
          <w:sz w:val="28"/>
          <w:szCs w:val="28"/>
          <w:rtl/>
        </w:rPr>
        <w:t xml:space="preserve"> </w:t>
      </w:r>
      <w:r w:rsidRPr="00161A2F">
        <w:rPr>
          <w:rFonts w:ascii="FrankRuehl" w:hAnsi="FrankRuehl" w:cs="FrankRuehl" w:hint="cs"/>
          <w:b/>
          <w:bCs/>
          <w:noProof w:val="0"/>
          <w:sz w:val="28"/>
          <w:szCs w:val="28"/>
          <w:rtl/>
        </w:rPr>
        <w:t>כי יש ל</w:t>
      </w:r>
      <w:r w:rsidR="00E7524A">
        <w:rPr>
          <w:rFonts w:ascii="FrankRuehl" w:hAnsi="FrankRuehl" w:cs="FrankRuehl" w:hint="cs"/>
          <w:b/>
          <w:bCs/>
          <w:noProof w:val="0"/>
          <w:sz w:val="28"/>
          <w:szCs w:val="28"/>
          <w:rtl/>
        </w:rPr>
        <w:t>הוציא</w:t>
      </w:r>
      <w:r w:rsidRPr="00161A2F">
        <w:rPr>
          <w:rFonts w:ascii="FrankRuehl" w:hAnsi="FrankRuehl" w:cs="FrankRuehl" w:hint="cs"/>
          <w:b/>
          <w:bCs/>
          <w:noProof w:val="0"/>
          <w:sz w:val="28"/>
          <w:szCs w:val="28"/>
          <w:rtl/>
        </w:rPr>
        <w:t xml:space="preserve"> </w:t>
      </w:r>
      <w:r w:rsidR="00E7524A">
        <w:rPr>
          <w:rFonts w:ascii="FrankRuehl" w:hAnsi="FrankRuehl" w:cs="FrankRuehl" w:hint="cs"/>
          <w:b/>
          <w:bCs/>
          <w:noProof w:val="0"/>
          <w:sz w:val="28"/>
          <w:szCs w:val="28"/>
          <w:rtl/>
        </w:rPr>
        <w:t>ממסת נכסי ה</w:t>
      </w:r>
      <w:r w:rsidR="002916A2">
        <w:rPr>
          <w:rFonts w:ascii="FrankRuehl" w:hAnsi="FrankRuehl" w:cs="FrankRuehl" w:hint="cs"/>
          <w:b/>
          <w:bCs/>
          <w:noProof w:val="0"/>
          <w:sz w:val="28"/>
          <w:szCs w:val="28"/>
          <w:rtl/>
        </w:rPr>
        <w:t>עִזבון</w:t>
      </w:r>
      <w:r w:rsidR="00E7524A">
        <w:rPr>
          <w:rFonts w:ascii="FrankRuehl" w:hAnsi="FrankRuehl" w:cs="FrankRuehl" w:hint="cs"/>
          <w:b/>
          <w:bCs/>
          <w:noProof w:val="0"/>
          <w:sz w:val="28"/>
          <w:szCs w:val="28"/>
          <w:rtl/>
        </w:rPr>
        <w:t xml:space="preserve"> </w:t>
      </w:r>
      <w:r w:rsidRPr="00161A2F">
        <w:rPr>
          <w:rFonts w:ascii="FrankRuehl" w:hAnsi="FrankRuehl" w:cs="FrankRuehl" w:hint="cs"/>
          <w:b/>
          <w:bCs/>
          <w:noProof w:val="0"/>
          <w:sz w:val="28"/>
          <w:szCs w:val="28"/>
          <w:rtl/>
        </w:rPr>
        <w:t xml:space="preserve">חשבונות בהם הייתה הגב' </w:t>
      </w:r>
      <w:r w:rsidR="00B27BF3">
        <w:rPr>
          <w:rFonts w:ascii="FrankRuehl" w:hAnsi="FrankRuehl" w:cs="FrankRuehl" w:hint="cs"/>
          <w:b/>
          <w:bCs/>
          <w:noProof w:val="0"/>
          <w:sz w:val="28"/>
          <w:szCs w:val="28"/>
          <w:rtl/>
        </w:rPr>
        <w:t>א.ד. (2)</w:t>
      </w:r>
      <w:r w:rsidRPr="00161A2F">
        <w:rPr>
          <w:rFonts w:ascii="FrankRuehl" w:hAnsi="FrankRuehl" w:cs="FrankRuehl" w:hint="cs"/>
          <w:b/>
          <w:bCs/>
          <w:noProof w:val="0"/>
          <w:sz w:val="28"/>
          <w:szCs w:val="28"/>
          <w:rtl/>
        </w:rPr>
        <w:t>, נתבעת 6, בעלים, גם בחשבון אליו צורף המנוח.</w:t>
      </w:r>
      <w:r w:rsidR="00161A2F">
        <w:rPr>
          <w:rFonts w:ascii="FrankRuehl" w:hAnsi="FrankRuehl" w:cs="FrankRuehl" w:hint="cs"/>
          <w:b/>
          <w:bCs/>
          <w:noProof w:val="0"/>
          <w:sz w:val="28"/>
          <w:szCs w:val="28"/>
          <w:rtl/>
        </w:rPr>
        <w:t xml:space="preserve"> </w:t>
      </w:r>
      <w:r w:rsidR="00161A2F" w:rsidRPr="00E7524A">
        <w:rPr>
          <w:rFonts w:ascii="FrankRuehl" w:hAnsi="FrankRuehl" w:cs="FrankRuehl" w:hint="cs"/>
          <w:noProof w:val="0"/>
          <w:sz w:val="28"/>
          <w:szCs w:val="28"/>
          <w:rtl/>
        </w:rPr>
        <w:t xml:space="preserve">בהליך שם, כפי שציינתי לעיל, הוחרגו </w:t>
      </w:r>
      <w:r w:rsidR="00161A2F">
        <w:rPr>
          <w:rFonts w:ascii="FrankRuehl" w:hAnsi="FrankRuehl" w:cs="FrankRuehl" w:hint="cs"/>
          <w:noProof w:val="0"/>
          <w:sz w:val="28"/>
          <w:szCs w:val="28"/>
          <w:rtl/>
        </w:rPr>
        <w:t xml:space="preserve">מהיקף העִזבון חשבונות בנק בבנק "לאומי" בהם הייתה בעלים גב' </w:t>
      </w:r>
      <w:r w:rsidR="00B27BF3">
        <w:rPr>
          <w:rFonts w:ascii="FrankRuehl" w:hAnsi="FrankRuehl" w:cs="FrankRuehl" w:hint="cs"/>
          <w:noProof w:val="0"/>
          <w:sz w:val="28"/>
          <w:szCs w:val="28"/>
          <w:rtl/>
        </w:rPr>
        <w:t>א.ד. (2)</w:t>
      </w:r>
      <w:r w:rsidR="00E7524A">
        <w:rPr>
          <w:rFonts w:ascii="FrankRuehl" w:hAnsi="FrankRuehl" w:cs="FrankRuehl" w:hint="cs"/>
          <w:noProof w:val="0"/>
          <w:sz w:val="28"/>
          <w:szCs w:val="28"/>
          <w:rtl/>
        </w:rPr>
        <w:t xml:space="preserve"> יחד עם המנוח</w:t>
      </w:r>
      <w:r w:rsidR="00161A2F">
        <w:rPr>
          <w:rFonts w:ascii="FrankRuehl" w:hAnsi="FrankRuehl" w:cs="FrankRuehl" w:hint="cs"/>
          <w:noProof w:val="0"/>
          <w:sz w:val="28"/>
          <w:szCs w:val="28"/>
          <w:rtl/>
        </w:rPr>
        <w:t>. אמנם פסה"ד שם ניתן מכוח סמכותי שבסעיף 79א לחוק בתי</w:t>
      </w:r>
      <w:r w:rsidR="00D8485A">
        <w:rPr>
          <w:rFonts w:ascii="FrankRuehl" w:hAnsi="FrankRuehl" w:cs="FrankRuehl" w:hint="cs"/>
          <w:noProof w:val="0"/>
          <w:sz w:val="28"/>
          <w:szCs w:val="28"/>
          <w:rtl/>
        </w:rPr>
        <w:t xml:space="preserve"> המשפט (נוסח משולב) התשמ"ד-1984</w:t>
      </w:r>
      <w:r w:rsidR="00161A2F">
        <w:rPr>
          <w:rFonts w:ascii="FrankRuehl" w:hAnsi="FrankRuehl" w:cs="FrankRuehl" w:hint="cs"/>
          <w:noProof w:val="0"/>
          <w:sz w:val="28"/>
          <w:szCs w:val="28"/>
          <w:rtl/>
        </w:rPr>
        <w:t xml:space="preserve"> </w:t>
      </w:r>
      <w:r w:rsidR="00D8485A">
        <w:rPr>
          <w:rFonts w:ascii="FrankRuehl" w:hAnsi="FrankRuehl" w:cs="FrankRuehl" w:hint="cs"/>
          <w:noProof w:val="0"/>
          <w:sz w:val="28"/>
          <w:szCs w:val="28"/>
          <w:rtl/>
        </w:rPr>
        <w:t xml:space="preserve">אך </w:t>
      </w:r>
      <w:r w:rsidR="00161A2F">
        <w:rPr>
          <w:rFonts w:ascii="FrankRuehl" w:hAnsi="FrankRuehl" w:cs="FrankRuehl" w:hint="cs"/>
          <w:noProof w:val="0"/>
          <w:sz w:val="28"/>
          <w:szCs w:val="28"/>
          <w:rtl/>
        </w:rPr>
        <w:t xml:space="preserve">ודאי </w:t>
      </w:r>
      <w:r w:rsidR="00E7524A">
        <w:rPr>
          <w:rFonts w:ascii="FrankRuehl" w:hAnsi="FrankRuehl" w:cs="FrankRuehl" w:hint="cs"/>
          <w:noProof w:val="0"/>
          <w:sz w:val="28"/>
          <w:szCs w:val="28"/>
          <w:rtl/>
        </w:rPr>
        <w:t>ש</w:t>
      </w:r>
      <w:r w:rsidR="00161A2F">
        <w:rPr>
          <w:rFonts w:ascii="FrankRuehl" w:hAnsi="FrankRuehl" w:cs="FrankRuehl" w:hint="cs"/>
          <w:noProof w:val="0"/>
          <w:sz w:val="28"/>
          <w:szCs w:val="28"/>
          <w:rtl/>
        </w:rPr>
        <w:t xml:space="preserve">יש משקל כאן </w:t>
      </w:r>
      <w:r w:rsidR="00161A2F">
        <w:rPr>
          <w:rFonts w:ascii="FrankRuehl" w:hAnsi="FrankRuehl" w:cs="FrankRuehl"/>
          <w:noProof w:val="0"/>
          <w:sz w:val="28"/>
          <w:szCs w:val="28"/>
          <w:rtl/>
        </w:rPr>
        <w:t>–</w:t>
      </w:r>
      <w:r w:rsidR="00161A2F">
        <w:rPr>
          <w:rFonts w:ascii="FrankRuehl" w:hAnsi="FrankRuehl" w:cs="FrankRuehl" w:hint="cs"/>
          <w:noProof w:val="0"/>
          <w:sz w:val="28"/>
          <w:szCs w:val="28"/>
          <w:rtl/>
        </w:rPr>
        <w:t xml:space="preserve"> שכן בעל דין מושתק מלטעון טענות סותרות. </w:t>
      </w:r>
      <w:r w:rsidR="00D8485A">
        <w:rPr>
          <w:rFonts w:ascii="FrankRuehl" w:hAnsi="FrankRuehl" w:cs="FrankRuehl"/>
          <w:color w:val="000000"/>
          <w:sz w:val="28"/>
          <w:szCs w:val="28"/>
          <w:rtl/>
        </w:rPr>
        <w:t>דוקטרינת ההשתק השיפוטי קובעת כי</w:t>
      </w:r>
      <w:r w:rsidR="00DD249E">
        <w:rPr>
          <w:rFonts w:ascii="FrankRuehl" w:hAnsi="FrankRuehl" w:cs="FrankRuehl"/>
          <w:color w:val="000000"/>
          <w:sz w:val="28"/>
          <w:szCs w:val="28"/>
          <w:rtl/>
        </w:rPr>
        <w:t>:</w:t>
      </w:r>
    </w:p>
    <w:p w:rsidR="00DD249E" w:rsidRPr="0089593D" w:rsidRDefault="00DD249E" w:rsidP="00A86CD8">
      <w:pPr>
        <w:pStyle w:val="2"/>
        <w:ind w:left="1559" w:right="1418" w:hanging="142"/>
        <w:jc w:val="both"/>
        <w:rPr>
          <w:rFonts w:cs="Miriam"/>
          <w:rtl/>
        </w:rPr>
      </w:pPr>
      <w:r w:rsidRPr="0089593D">
        <w:rPr>
          <w:rFonts w:cs="Miriam"/>
          <w:rtl/>
        </w:rPr>
        <w:t>"...בעל דין אשר טען טענה משפטית או</w:t>
      </w:r>
      <w:r w:rsidR="00B05165" w:rsidRPr="0089593D">
        <w:rPr>
          <w:rFonts w:cs="Miriam" w:hint="cs"/>
          <w:rtl/>
        </w:rPr>
        <w:t xml:space="preserve"> עובדתית מושתק מלטעון </w:t>
      </w:r>
      <w:r w:rsidRPr="0089593D">
        <w:rPr>
          <w:rFonts w:cs="Miriam"/>
          <w:rtl/>
        </w:rPr>
        <w:t>- בהליך אחר או בגדרי אותו הליך - טענה הסותרת טענה זו. כלל זה, המכונה השתק שיפוטי, נגזר מעקרון תום הלב ונועד לשמור על טוהר ההליך השיפוטי ולמנוע ניצול לרעה של בתי המשפט [ראו, למשל: ע"א 513/89 </w:t>
      </w:r>
      <w:r w:rsidRPr="0089593D">
        <w:rPr>
          <w:rFonts w:cs="Miriam"/>
        </w:rPr>
        <w:t>Interlego A/S</w:t>
      </w:r>
      <w:r w:rsidRPr="0089593D">
        <w:rPr>
          <w:rFonts w:cs="Miriam"/>
          <w:rtl/>
        </w:rPr>
        <w:t> </w:t>
      </w:r>
      <w:r w:rsidRPr="0089593D">
        <w:rPr>
          <w:rFonts w:cs="Miriam" w:hint="cs"/>
          <w:rtl/>
        </w:rPr>
        <w:t>נ'</w:t>
      </w:r>
      <w:r w:rsidRPr="0089593D">
        <w:rPr>
          <w:rFonts w:cs="Miriam"/>
        </w:rPr>
        <w:t>Exin-Lines Bros.S.A</w:t>
      </w:r>
      <w:r w:rsidRPr="0089593D">
        <w:rPr>
          <w:rFonts w:cs="Miriam"/>
          <w:rtl/>
        </w:rPr>
        <w:t>., פ"ד מח(4) 133, 194 (1994).</w:t>
      </w:r>
    </w:p>
    <w:p w:rsidR="00453DD9" w:rsidRDefault="00453DD9" w:rsidP="00A86CD8">
      <w:pPr>
        <w:pStyle w:val="ad"/>
        <w:spacing w:line="360" w:lineRule="auto"/>
        <w:ind w:left="360"/>
        <w:jc w:val="both"/>
        <w:rPr>
          <w:rFonts w:ascii="FrankRuehl" w:hAnsi="FrankRuehl" w:cs="FrankRuehl"/>
          <w:color w:val="000000"/>
          <w:sz w:val="28"/>
          <w:szCs w:val="28"/>
          <w:rtl/>
        </w:rPr>
      </w:pPr>
    </w:p>
    <w:p w:rsidR="00DD249E" w:rsidRDefault="00DD249E" w:rsidP="00A86CD8">
      <w:pPr>
        <w:pStyle w:val="ad"/>
        <w:spacing w:line="360" w:lineRule="auto"/>
        <w:ind w:left="360"/>
        <w:jc w:val="both"/>
        <w:rPr>
          <w:rFonts w:ascii="FrankRuehl" w:hAnsi="FrankRuehl" w:cs="FrankRuehl"/>
          <w:sz w:val="28"/>
          <w:szCs w:val="28"/>
          <w:shd w:val="clear" w:color="auto" w:fill="FFFFFF"/>
          <w:rtl/>
        </w:rPr>
      </w:pPr>
      <w:r>
        <w:rPr>
          <w:rFonts w:ascii="FrankRuehl" w:hAnsi="FrankRuehl" w:cs="FrankRuehl"/>
          <w:color w:val="000000"/>
          <w:sz w:val="28"/>
          <w:szCs w:val="28"/>
          <w:rtl/>
        </w:rPr>
        <w:t>לשון אחר, לפי דוקטרינת השתק שיפוטי</w:t>
      </w:r>
      <w:r w:rsidR="00D8485A">
        <w:rPr>
          <w:rFonts w:ascii="FrankRuehl" w:hAnsi="FrankRuehl" w:cs="FrankRuehl" w:hint="cs"/>
          <w:color w:val="000000"/>
          <w:sz w:val="28"/>
          <w:szCs w:val="28"/>
          <w:rtl/>
        </w:rPr>
        <w:t>,</w:t>
      </w:r>
      <w:r w:rsidR="00D8485A">
        <w:rPr>
          <w:rFonts w:ascii="FrankRuehl" w:hAnsi="FrankRuehl" w:cs="FrankRuehl"/>
          <w:color w:val="000000"/>
          <w:sz w:val="28"/>
          <w:szCs w:val="28"/>
          <w:rtl/>
        </w:rPr>
        <w:t xml:space="preserve"> בעל</w:t>
      </w:r>
      <w:r w:rsidR="00D8485A">
        <w:rPr>
          <w:rFonts w:ascii="FrankRuehl" w:hAnsi="FrankRuehl" w:cs="FrankRuehl" w:hint="cs"/>
          <w:color w:val="000000"/>
          <w:sz w:val="28"/>
          <w:szCs w:val="28"/>
          <w:rtl/>
        </w:rPr>
        <w:t>-</w:t>
      </w:r>
      <w:r>
        <w:rPr>
          <w:rFonts w:ascii="FrankRuehl" w:hAnsi="FrankRuehl" w:cs="FrankRuehl"/>
          <w:color w:val="000000"/>
          <w:sz w:val="28"/>
          <w:szCs w:val="28"/>
          <w:rtl/>
        </w:rPr>
        <w:t>דין</w:t>
      </w:r>
      <w:r w:rsidR="00231303">
        <w:rPr>
          <w:rFonts w:ascii="FrankRuehl" w:hAnsi="FrankRuehl" w:cs="FrankRuehl" w:hint="cs"/>
          <w:color w:val="000000"/>
          <w:sz w:val="28"/>
          <w:szCs w:val="28"/>
          <w:rtl/>
        </w:rPr>
        <w:t xml:space="preserve"> מושתק</w:t>
      </w:r>
      <w:r>
        <w:rPr>
          <w:rFonts w:ascii="FrankRuehl" w:hAnsi="FrankRuehl" w:cs="FrankRuehl"/>
          <w:color w:val="000000"/>
          <w:sz w:val="28"/>
          <w:szCs w:val="28"/>
          <w:rtl/>
        </w:rPr>
        <w:t> </w:t>
      </w:r>
      <w:r w:rsidR="00D8485A">
        <w:rPr>
          <w:rFonts w:ascii="FrankRuehl" w:hAnsi="FrankRuehl" w:cs="FrankRuehl"/>
          <w:color w:val="000000"/>
          <w:sz w:val="28"/>
          <w:szCs w:val="28"/>
          <w:rtl/>
        </w:rPr>
        <w:t>להעלות בהליך אחד</w:t>
      </w:r>
      <w:r>
        <w:rPr>
          <w:rFonts w:ascii="FrankRuehl" w:hAnsi="FrankRuehl" w:cs="FrankRuehl"/>
          <w:color w:val="000000"/>
          <w:sz w:val="28"/>
          <w:szCs w:val="28"/>
          <w:rtl/>
        </w:rPr>
        <w:t xml:space="preserve"> טענות עובדתיות או משפטיות הפוכות לטענות שטען בהליך אחר, גם אם הטענות נכונות. תכלית הדוקטרינה של השתק שיפוטי היא שמירה </w:t>
      </w:r>
      <w:r w:rsidRPr="00DD249E">
        <w:rPr>
          <w:rFonts w:ascii="FrankRuehl" w:hAnsi="FrankRuehl" w:cs="FrankRuehl"/>
          <w:color w:val="000000"/>
          <w:sz w:val="28"/>
          <w:szCs w:val="28"/>
          <w:rtl/>
        </w:rPr>
        <w:t xml:space="preserve">על הטוהר, שמירה על אמון הציבור במערכת בתי המשפט ומניעת ניצול לרעה של הליכים </w:t>
      </w:r>
      <w:r w:rsidRPr="00DD249E">
        <w:rPr>
          <w:rFonts w:ascii="FrankRuehl" w:hAnsi="FrankRuehl" w:cs="FrankRuehl"/>
          <w:sz w:val="28"/>
          <w:szCs w:val="28"/>
          <w:rtl/>
        </w:rPr>
        <w:t>משפטיים וגם, יישום בפועל של החובה לנהל הליכים בתום לב.</w:t>
      </w:r>
      <w:r w:rsidRPr="00DD249E">
        <w:rPr>
          <w:rFonts w:ascii="FrankRuehl" w:hAnsi="FrankRuehl" w:cs="FrankRuehl" w:hint="cs"/>
          <w:noProof w:val="0"/>
          <w:sz w:val="28"/>
          <w:szCs w:val="28"/>
          <w:rtl/>
        </w:rPr>
        <w:t xml:space="preserve"> </w:t>
      </w:r>
      <w:r w:rsidRPr="00DD249E">
        <w:rPr>
          <w:rFonts w:ascii="FrankRuehl" w:hAnsi="FrankRuehl" w:cs="FrankRuehl"/>
          <w:sz w:val="28"/>
          <w:szCs w:val="28"/>
          <w:rtl/>
        </w:rPr>
        <w:t>נפסק כי מאחר וסעיף 61 לחוק החוזים (חלק כללי) התשל"ג-1973, מטיל חובה לנהוג בתום לב</w:t>
      </w:r>
      <w:r w:rsidR="00D8485A">
        <w:rPr>
          <w:rFonts w:ascii="FrankRuehl" w:hAnsi="FrankRuehl" w:cs="FrankRuehl" w:hint="cs"/>
          <w:sz w:val="28"/>
          <w:szCs w:val="28"/>
          <w:rtl/>
        </w:rPr>
        <w:t xml:space="preserve"> </w:t>
      </w:r>
      <w:r w:rsidRPr="00DD249E">
        <w:rPr>
          <w:rFonts w:ascii="FrankRuehl" w:hAnsi="FrankRuehl" w:cs="FrankRuehl"/>
          <w:sz w:val="28"/>
          <w:szCs w:val="28"/>
          <w:rtl/>
        </w:rPr>
        <w:t>גם בעת ניהול הליכים משפטיים, הרי שאין</w:t>
      </w:r>
      <w:r w:rsidR="0089593D">
        <w:rPr>
          <w:rFonts w:ascii="FrankRuehl" w:hAnsi="FrankRuehl" w:cs="FrankRuehl" w:hint="cs"/>
          <w:sz w:val="28"/>
          <w:szCs w:val="28"/>
          <w:rtl/>
        </w:rPr>
        <w:t xml:space="preserve"> הכרח כי טענת בעל הדין</w:t>
      </w:r>
      <w:r w:rsidRPr="00DD249E">
        <w:rPr>
          <w:rFonts w:ascii="FrankRuehl" w:hAnsi="FrankRuehl" w:cs="FrankRuehl"/>
          <w:sz w:val="28"/>
          <w:szCs w:val="28"/>
          <w:shd w:val="clear" w:color="auto" w:fill="FFFFFF"/>
          <w:rtl/>
        </w:rPr>
        <w:t xml:space="preserve"> שהועלתה בהליך הקודם, צלחה בידו או העניקה לו</w:t>
      </w:r>
      <w:r w:rsidR="0089593D">
        <w:rPr>
          <w:rFonts w:ascii="FrankRuehl" w:hAnsi="FrankRuehl" w:cs="FrankRuehl" w:hint="cs"/>
          <w:sz w:val="28"/>
          <w:szCs w:val="28"/>
          <w:shd w:val="clear" w:color="auto" w:fill="FFFFFF"/>
          <w:rtl/>
        </w:rPr>
        <w:t xml:space="preserve"> הנאה כדי שתחול דוקטורינת ההשתק השיפוטי</w:t>
      </w:r>
      <w:r w:rsidR="00A86CD8">
        <w:rPr>
          <w:rFonts w:ascii="FrankRuehl" w:hAnsi="FrankRuehl" w:cs="FrankRuehl" w:hint="cs"/>
          <w:sz w:val="28"/>
          <w:szCs w:val="28"/>
          <w:shd w:val="clear" w:color="auto" w:fill="FFFFFF"/>
          <w:rtl/>
        </w:rPr>
        <w:t>.</w:t>
      </w:r>
    </w:p>
    <w:p w:rsidR="00A86CD8" w:rsidRPr="00DD249E" w:rsidRDefault="00A86CD8" w:rsidP="00A86CD8">
      <w:pPr>
        <w:pStyle w:val="ad"/>
        <w:spacing w:line="360" w:lineRule="auto"/>
        <w:ind w:left="360"/>
        <w:jc w:val="both"/>
        <w:rPr>
          <w:rFonts w:ascii="FrankRuehl" w:hAnsi="FrankRuehl" w:cs="FrankRuehl"/>
          <w:sz w:val="28"/>
          <w:szCs w:val="28"/>
          <w:shd w:val="clear" w:color="auto" w:fill="FFFFFF"/>
          <w:rtl/>
        </w:rPr>
      </w:pPr>
    </w:p>
    <w:p w:rsidR="00DD249E" w:rsidRDefault="00DD249E" w:rsidP="00A86CD8">
      <w:pPr>
        <w:pStyle w:val="ad"/>
        <w:spacing w:line="360" w:lineRule="auto"/>
        <w:ind w:left="360"/>
        <w:jc w:val="both"/>
        <w:rPr>
          <w:rFonts w:ascii="FrankRuehl" w:hAnsi="FrankRuehl" w:cs="FrankRuehl"/>
          <w:color w:val="000000"/>
          <w:sz w:val="28"/>
          <w:szCs w:val="28"/>
          <w:shd w:val="clear" w:color="auto" w:fill="FFFFFF"/>
          <w:rtl/>
        </w:rPr>
      </w:pPr>
      <w:r w:rsidRPr="00DD249E">
        <w:rPr>
          <w:rFonts w:ascii="FrankRuehl" w:hAnsi="FrankRuehl" w:cs="FrankRuehl"/>
          <w:sz w:val="28"/>
          <w:szCs w:val="28"/>
          <w:shd w:val="clear" w:color="auto" w:fill="FFFFFF"/>
          <w:rtl/>
        </w:rPr>
        <w:lastRenderedPageBreak/>
        <w:t>הבסיס</w:t>
      </w:r>
      <w:r w:rsidR="00D8485A">
        <w:rPr>
          <w:rFonts w:ascii="FrankRuehl" w:hAnsi="FrankRuehl" w:cs="FrankRuehl" w:hint="cs"/>
          <w:sz w:val="28"/>
          <w:szCs w:val="28"/>
          <w:shd w:val="clear" w:color="auto" w:fill="FFFFFF"/>
          <w:rtl/>
        </w:rPr>
        <w:t>,</w:t>
      </w:r>
      <w:r w:rsidRPr="00DD249E">
        <w:rPr>
          <w:rFonts w:ascii="FrankRuehl" w:hAnsi="FrankRuehl" w:cs="FrankRuehl"/>
          <w:sz w:val="28"/>
          <w:szCs w:val="28"/>
          <w:shd w:val="clear" w:color="auto" w:fill="FFFFFF"/>
          <w:rtl/>
        </w:rPr>
        <w:t xml:space="preserve"> במקרה זה, הוא מוסרי, והדרישה היא להתנהלות כנה ו</w:t>
      </w:r>
      <w:r w:rsidR="00D8485A">
        <w:rPr>
          <w:rFonts w:ascii="FrankRuehl" w:hAnsi="FrankRuehl" w:cs="FrankRuehl" w:hint="cs"/>
          <w:sz w:val="28"/>
          <w:szCs w:val="28"/>
          <w:shd w:val="clear" w:color="auto" w:fill="FFFFFF"/>
          <w:rtl/>
        </w:rPr>
        <w:t>ל</w:t>
      </w:r>
      <w:r w:rsidRPr="00DD249E">
        <w:rPr>
          <w:rFonts w:ascii="FrankRuehl" w:hAnsi="FrankRuehl" w:cs="FrankRuehl"/>
          <w:sz w:val="28"/>
          <w:szCs w:val="28"/>
          <w:shd w:val="clear" w:color="auto" w:fill="FFFFFF"/>
          <w:rtl/>
        </w:rPr>
        <w:t>הגינות, ולא להתנהלות שאינה בנויה אך על צרכים טקטיים, כך שלא יתאפשר לטוען להעלות טענות כאילו המדובר ב</w:t>
      </w:r>
      <w:r w:rsidR="00D8485A">
        <w:rPr>
          <w:rFonts w:ascii="FrankRuehl" w:hAnsi="FrankRuehl" w:cs="FrankRuehl" w:hint="cs"/>
          <w:sz w:val="28"/>
          <w:szCs w:val="28"/>
          <w:shd w:val="clear" w:color="auto" w:fill="FFFFFF"/>
          <w:rtl/>
        </w:rPr>
        <w:t>-</w:t>
      </w:r>
      <w:r w:rsidRPr="00DD249E">
        <w:rPr>
          <w:rFonts w:ascii="FrankRuehl" w:hAnsi="FrankRuehl" w:cs="FrankRuehl"/>
          <w:sz w:val="28"/>
          <w:szCs w:val="28"/>
          <w:shd w:val="clear" w:color="auto" w:fill="FFFFFF"/>
          <w:rtl/>
        </w:rPr>
        <w:t>"תכנית כבקשתך". ראו רע"א 4224/04‏ </w:t>
      </w:r>
      <w:r w:rsidRPr="00DD249E">
        <w:rPr>
          <w:rFonts w:ascii="FrankRuehl" w:hAnsi="FrankRuehl" w:cs="FrankRuehl"/>
          <w:b/>
          <w:bCs/>
          <w:sz w:val="28"/>
          <w:szCs w:val="28"/>
          <w:shd w:val="clear" w:color="auto" w:fill="FFFFFF"/>
          <w:rtl/>
        </w:rPr>
        <w:t>בית ששון בע"מ נ' שיכון עובדים והשקעות בע"מ</w:t>
      </w:r>
      <w:r w:rsidRPr="00DD249E">
        <w:rPr>
          <w:rFonts w:ascii="FrankRuehl" w:hAnsi="FrankRuehl" w:cs="FrankRuehl"/>
          <w:sz w:val="28"/>
          <w:szCs w:val="28"/>
          <w:shd w:val="clear" w:color="auto" w:fill="FFFFFF"/>
          <w:rtl/>
        </w:rPr>
        <w:t>, פ''ד נט(6) 625, 637 ואילך</w:t>
      </w:r>
      <w:r>
        <w:rPr>
          <w:rFonts w:ascii="FrankRuehl" w:hAnsi="FrankRuehl" w:cs="FrankRuehl" w:hint="cs"/>
          <w:sz w:val="28"/>
          <w:szCs w:val="28"/>
          <w:shd w:val="clear" w:color="auto" w:fill="FFFFFF"/>
          <w:rtl/>
        </w:rPr>
        <w:t xml:space="preserve">, </w:t>
      </w:r>
      <w:r>
        <w:rPr>
          <w:rFonts w:ascii="FrankRuehl" w:hAnsi="FrankRuehl" w:cs="FrankRuehl" w:hint="cs"/>
          <w:spacing w:val="10"/>
          <w:sz w:val="28"/>
          <w:szCs w:val="28"/>
          <w:rtl/>
        </w:rPr>
        <w:t xml:space="preserve">תמ"ש 6069-03-19 </w:t>
      </w:r>
      <w:r>
        <w:rPr>
          <w:rFonts w:ascii="FrankRuehl" w:hAnsi="FrankRuehl" w:cs="FrankRuehl" w:hint="cs"/>
          <w:b/>
          <w:bCs/>
          <w:spacing w:val="10"/>
          <w:sz w:val="28"/>
          <w:szCs w:val="28"/>
          <w:rtl/>
        </w:rPr>
        <w:t xml:space="preserve">ס.א.כ. נ' ע.א.כ. </w:t>
      </w:r>
      <w:r w:rsidRPr="00DD249E">
        <w:rPr>
          <w:rFonts w:ascii="FrankRuehl" w:hAnsi="FrankRuehl" w:cs="FrankRuehl" w:hint="cs"/>
          <w:spacing w:val="10"/>
          <w:sz w:val="28"/>
          <w:szCs w:val="28"/>
          <w:rtl/>
        </w:rPr>
        <w:t xml:space="preserve">סעיף 15 לפסה"ד </w:t>
      </w:r>
      <w:r>
        <w:rPr>
          <w:rFonts w:ascii="FrankRuehl" w:hAnsi="FrankRuehl" w:cs="FrankRuehl" w:hint="cs"/>
          <w:spacing w:val="10"/>
          <w:sz w:val="28"/>
          <w:szCs w:val="28"/>
          <w:rtl/>
        </w:rPr>
        <w:t>מיום 25.</w:t>
      </w:r>
      <w:r w:rsidR="00D8485A">
        <w:rPr>
          <w:rFonts w:ascii="FrankRuehl" w:hAnsi="FrankRuehl" w:cs="FrankRuehl" w:hint="cs"/>
          <w:spacing w:val="10"/>
          <w:sz w:val="28"/>
          <w:szCs w:val="28"/>
          <w:rtl/>
        </w:rPr>
        <w:t>01</w:t>
      </w:r>
      <w:r>
        <w:rPr>
          <w:rFonts w:ascii="FrankRuehl" w:hAnsi="FrankRuehl" w:cs="FrankRuehl" w:hint="cs"/>
          <w:spacing w:val="10"/>
          <w:sz w:val="28"/>
          <w:szCs w:val="28"/>
          <w:rtl/>
        </w:rPr>
        <w:t>.2022</w:t>
      </w:r>
      <w:r>
        <w:rPr>
          <w:rFonts w:ascii="FrankRuehl" w:hAnsi="FrankRuehl" w:cs="FrankRuehl" w:hint="cs"/>
          <w:sz w:val="28"/>
          <w:szCs w:val="28"/>
          <w:shd w:val="clear" w:color="auto" w:fill="FFFFFF"/>
          <w:rtl/>
        </w:rPr>
        <w:t xml:space="preserve"> ו</w:t>
      </w:r>
      <w:r w:rsidRPr="00DD249E">
        <w:rPr>
          <w:rFonts w:ascii="FrankRuehl" w:hAnsi="FrankRuehl" w:cs="FrankRuehl"/>
          <w:sz w:val="28"/>
          <w:szCs w:val="28"/>
          <w:shd w:val="clear" w:color="auto" w:fill="FFFFFF"/>
          <w:rtl/>
        </w:rPr>
        <w:t>השווה </w:t>
      </w:r>
      <w:r w:rsidRPr="00DD249E">
        <w:rPr>
          <w:rFonts w:ascii="FrankRuehl" w:hAnsi="FrankRuehl" w:cs="FrankRuehl"/>
          <w:spacing w:val="10"/>
          <w:sz w:val="28"/>
          <w:szCs w:val="28"/>
          <w:rtl/>
        </w:rPr>
        <w:t>ע"א 513/89 </w:t>
      </w:r>
      <w:r w:rsidRPr="00D8485A">
        <w:rPr>
          <w:rFonts w:ascii="FrankRuehl" w:hAnsi="FrankRuehl" w:cs="FrankRuehl"/>
          <w:spacing w:val="10"/>
          <w:sz w:val="23"/>
          <w:szCs w:val="23"/>
        </w:rPr>
        <w:t>Interlego A/S</w:t>
      </w:r>
      <w:r w:rsidRPr="00D8485A">
        <w:rPr>
          <w:rFonts w:ascii="FrankRuehl" w:hAnsi="FrankRuehl" w:cs="FrankRuehl"/>
          <w:spacing w:val="10"/>
          <w:sz w:val="23"/>
          <w:szCs w:val="23"/>
          <w:rtl/>
        </w:rPr>
        <w:t> </w:t>
      </w:r>
      <w:r w:rsidRPr="00D8485A">
        <w:rPr>
          <w:rFonts w:ascii="FrankRuehl" w:hAnsi="FrankRuehl" w:cs="FrankRuehl"/>
          <w:spacing w:val="10"/>
          <w:sz w:val="28"/>
          <w:szCs w:val="28"/>
          <w:rtl/>
        </w:rPr>
        <w:t>נ'</w:t>
      </w:r>
      <w:r w:rsidRPr="00D8485A">
        <w:rPr>
          <w:rFonts w:ascii="FrankRuehl" w:hAnsi="FrankRuehl" w:cs="FrankRuehl"/>
          <w:spacing w:val="10"/>
          <w:sz w:val="23"/>
          <w:szCs w:val="23"/>
        </w:rPr>
        <w:t>Exin-Lines Bros.S.A</w:t>
      </w:r>
      <w:r w:rsidRPr="00D8485A">
        <w:rPr>
          <w:rFonts w:ascii="FrankRuehl" w:hAnsi="FrankRuehl" w:cs="FrankRuehl"/>
          <w:spacing w:val="10"/>
          <w:sz w:val="23"/>
          <w:szCs w:val="23"/>
          <w:rtl/>
        </w:rPr>
        <w:t>.</w:t>
      </w:r>
      <w:r>
        <w:rPr>
          <w:rFonts w:ascii="FrankRuehl" w:hAnsi="FrankRuehl" w:cs="FrankRuehl"/>
          <w:spacing w:val="10"/>
          <w:sz w:val="28"/>
          <w:szCs w:val="28"/>
          <w:rtl/>
        </w:rPr>
        <w:t>, פ"ד מח(4) 133, 194</w:t>
      </w:r>
      <w:r>
        <w:rPr>
          <w:rFonts w:ascii="FrankRuehl" w:hAnsi="FrankRuehl" w:cs="FrankRuehl" w:hint="cs"/>
          <w:spacing w:val="10"/>
          <w:sz w:val="28"/>
          <w:szCs w:val="28"/>
          <w:rtl/>
        </w:rPr>
        <w:t>. ק</w:t>
      </w:r>
      <w:r w:rsidRPr="00DD249E">
        <w:rPr>
          <w:rFonts w:ascii="FrankRuehl" w:hAnsi="FrankRuehl" w:cs="FrankRuehl"/>
          <w:spacing w:val="10"/>
          <w:sz w:val="28"/>
          <w:szCs w:val="28"/>
          <w:rtl/>
        </w:rPr>
        <w:t xml:space="preserve">ל וחומר בהליכים </w:t>
      </w:r>
      <w:r>
        <w:rPr>
          <w:rFonts w:ascii="FrankRuehl" w:hAnsi="FrankRuehl" w:cs="FrankRuehl"/>
          <w:color w:val="000000"/>
          <w:spacing w:val="10"/>
          <w:sz w:val="28"/>
          <w:szCs w:val="28"/>
          <w:rtl/>
        </w:rPr>
        <w:t>המתנהלים ב</w:t>
      </w:r>
      <w:r>
        <w:rPr>
          <w:rFonts w:ascii="FrankRuehl" w:hAnsi="FrankRuehl" w:cs="FrankRuehl"/>
          <w:color w:val="000000"/>
          <w:sz w:val="28"/>
          <w:szCs w:val="28"/>
          <w:shd w:val="clear" w:color="auto" w:fill="FFFFFF"/>
          <w:rtl/>
        </w:rPr>
        <w:t>בית המשפט לענייני משפחה אשר ההגינות והשקיפות בו מתחייבת, ההליך מתנהל בקלפים פתוחים וקיימת חובה לגילוי מוקדם.</w:t>
      </w:r>
    </w:p>
    <w:p w:rsidR="0089593D" w:rsidRPr="00DD249E" w:rsidRDefault="0089593D" w:rsidP="00A86CD8">
      <w:pPr>
        <w:pStyle w:val="ad"/>
        <w:spacing w:line="360" w:lineRule="auto"/>
        <w:ind w:left="360"/>
        <w:jc w:val="both"/>
        <w:rPr>
          <w:rFonts w:ascii="FrankRuehl" w:hAnsi="FrankRuehl" w:cs="FrankRuehl"/>
          <w:noProof w:val="0"/>
          <w:sz w:val="28"/>
          <w:szCs w:val="28"/>
          <w:rtl/>
        </w:rPr>
      </w:pPr>
    </w:p>
    <w:p w:rsidR="00DD249E" w:rsidRDefault="00D8485A"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לכן, מעת שטענו האחיות שם</w:t>
      </w:r>
      <w:r w:rsidR="00DD249E">
        <w:rPr>
          <w:rFonts w:ascii="FrankRuehl" w:hAnsi="FrankRuehl" w:cs="FrankRuehl" w:hint="cs"/>
          <w:noProof w:val="0"/>
          <w:sz w:val="28"/>
          <w:szCs w:val="28"/>
          <w:rtl/>
        </w:rPr>
        <w:t xml:space="preserve"> כי למנוח אין בחשבונות אלו זכויות, מושתקות הן מלטעון כי חשבונות אחרים, בהם המנוח בעלים, אינם חלק ממסת נכסי ה</w:t>
      </w:r>
      <w:r w:rsidR="002916A2">
        <w:rPr>
          <w:rFonts w:ascii="FrankRuehl" w:hAnsi="FrankRuehl" w:cs="FrankRuehl" w:hint="cs"/>
          <w:noProof w:val="0"/>
          <w:sz w:val="28"/>
          <w:szCs w:val="28"/>
          <w:rtl/>
        </w:rPr>
        <w:t>עִזבון</w:t>
      </w:r>
      <w:r w:rsidR="00DD249E">
        <w:rPr>
          <w:rFonts w:ascii="FrankRuehl" w:hAnsi="FrankRuehl" w:cs="FrankRuehl" w:hint="cs"/>
          <w:noProof w:val="0"/>
          <w:sz w:val="28"/>
          <w:szCs w:val="28"/>
          <w:rtl/>
        </w:rPr>
        <w:t xml:space="preserve"> בהתבסס על טענה לקופה רעיונית משותפת.</w:t>
      </w:r>
    </w:p>
    <w:p w:rsidR="0089593D" w:rsidRDefault="0089593D" w:rsidP="00A86CD8">
      <w:pPr>
        <w:pStyle w:val="ad"/>
        <w:spacing w:line="360" w:lineRule="auto"/>
        <w:ind w:left="360"/>
        <w:jc w:val="both"/>
        <w:rPr>
          <w:rFonts w:ascii="FrankRuehl" w:hAnsi="FrankRuehl" w:cs="FrankRuehl"/>
          <w:noProof w:val="0"/>
          <w:sz w:val="28"/>
          <w:szCs w:val="28"/>
          <w:rtl/>
        </w:rPr>
      </w:pPr>
    </w:p>
    <w:p w:rsidR="00741C45" w:rsidRDefault="00741C45"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גם נתבעת 6, האחות </w:t>
      </w:r>
      <w:r w:rsidR="00B27BF3">
        <w:rPr>
          <w:rFonts w:ascii="FrankRuehl" w:hAnsi="FrankRuehl" w:cs="FrankRuehl" w:hint="cs"/>
          <w:noProof w:val="0"/>
          <w:sz w:val="28"/>
          <w:szCs w:val="28"/>
          <w:rtl/>
        </w:rPr>
        <w:t>א.ד. (2)</w:t>
      </w:r>
      <w:r>
        <w:rPr>
          <w:rFonts w:ascii="FrankRuehl" w:hAnsi="FrankRuehl" w:cs="FrankRuehl" w:hint="cs"/>
          <w:noProof w:val="0"/>
          <w:sz w:val="28"/>
          <w:szCs w:val="28"/>
          <w:rtl/>
        </w:rPr>
        <w:t xml:space="preserve"> העידה כי האחים היו מודעים לאב</w:t>
      </w:r>
      <w:r w:rsidR="00FD385E">
        <w:rPr>
          <w:rFonts w:ascii="FrankRuehl" w:hAnsi="FrankRuehl" w:cs="FrankRuehl" w:hint="cs"/>
          <w:noProof w:val="0"/>
          <w:sz w:val="28"/>
          <w:szCs w:val="28"/>
          <w:rtl/>
        </w:rPr>
        <w:t>חנה ולהבדל בין שותפות בבעלות בחשבון לניהול. בעדותה בעמוד 40 שורות כי ייתכן והיו חשבונות של המנוח בהם התובעת לא הייתה שותפה (ההדגשה שלי):</w:t>
      </w:r>
    </w:p>
    <w:p w:rsidR="00FD385E" w:rsidRDefault="00FD385E" w:rsidP="00A86CD8">
      <w:pPr>
        <w:pStyle w:val="ad"/>
        <w:spacing w:line="360" w:lineRule="auto"/>
        <w:ind w:left="360"/>
        <w:jc w:val="both"/>
        <w:rPr>
          <w:rFonts w:ascii="FrankRuehl" w:hAnsi="FrankRuehl" w:cs="FrankRuehl"/>
          <w:noProof w:val="0"/>
          <w:sz w:val="28"/>
          <w:szCs w:val="28"/>
        </w:rPr>
      </w:pPr>
    </w:p>
    <w:p w:rsidR="00FD385E" w:rsidRPr="00304A64" w:rsidRDefault="00FD385E" w:rsidP="00A86CD8">
      <w:pPr>
        <w:pStyle w:val="ad"/>
        <w:ind w:left="1417" w:right="1134"/>
        <w:rPr>
          <w:rFonts w:ascii="Miriam" w:hAnsi="Miriam" w:cs="Miriam"/>
          <w:noProof w:val="0"/>
          <w:sz w:val="23"/>
          <w:szCs w:val="23"/>
          <w:rtl/>
        </w:rPr>
      </w:pPr>
      <w:r w:rsidRPr="00304A64">
        <w:rPr>
          <w:rFonts w:ascii="Miriam" w:hAnsi="Miriam" w:cs="Miriam" w:hint="cs"/>
          <w:noProof w:val="0"/>
          <w:sz w:val="23"/>
          <w:szCs w:val="23"/>
          <w:rtl/>
        </w:rPr>
        <w:t>"</w:t>
      </w:r>
      <w:r w:rsidRPr="00304A64">
        <w:rPr>
          <w:rFonts w:ascii="Miriam" w:hAnsi="Miriam" w:cs="Miriam"/>
          <w:noProof w:val="0"/>
          <w:sz w:val="23"/>
          <w:szCs w:val="23"/>
          <w:rtl/>
        </w:rPr>
        <w:t>ש:</w:t>
      </w:r>
      <w:r w:rsidRPr="00304A64">
        <w:rPr>
          <w:rFonts w:ascii="Miriam" w:hAnsi="Miriam" w:cs="Miriam"/>
          <w:noProof w:val="0"/>
          <w:sz w:val="23"/>
          <w:szCs w:val="23"/>
          <w:rtl/>
        </w:rPr>
        <w:tab/>
        <w:t>אני לא יודעת, את אמרת ש"תמיד ידענו ש</w:t>
      </w:r>
      <w:r w:rsidR="0089593D">
        <w:rPr>
          <w:rFonts w:ascii="Miriam" w:hAnsi="Miriam" w:cs="Miriam"/>
          <w:noProof w:val="0"/>
          <w:sz w:val="23"/>
          <w:szCs w:val="23"/>
          <w:rtl/>
        </w:rPr>
        <w:t>ח'</w:t>
      </w:r>
      <w:r w:rsidRPr="00304A64">
        <w:rPr>
          <w:rFonts w:ascii="Miriam" w:hAnsi="Miriam" w:cs="Miriam"/>
          <w:noProof w:val="0"/>
          <w:sz w:val="23"/>
          <w:szCs w:val="23"/>
          <w:rtl/>
        </w:rPr>
        <w:t>,</w:t>
      </w:r>
    </w:p>
    <w:p w:rsidR="00FD385E" w:rsidRPr="00304A64" w:rsidRDefault="00FD385E" w:rsidP="00A86CD8">
      <w:pPr>
        <w:pStyle w:val="ad"/>
        <w:ind w:left="1417" w:right="1134"/>
        <w:rPr>
          <w:rFonts w:ascii="Miriam" w:hAnsi="Miriam" w:cs="Miriam"/>
          <w:noProof w:val="0"/>
          <w:sz w:val="23"/>
          <w:szCs w:val="23"/>
          <w:rtl/>
        </w:rPr>
      </w:pPr>
      <w:r w:rsidRPr="00304A64">
        <w:rPr>
          <w:rFonts w:ascii="Miriam" w:hAnsi="Miriam" w:cs="Miriam"/>
          <w:noProof w:val="0"/>
          <w:sz w:val="23"/>
          <w:szCs w:val="23"/>
          <w:rtl/>
        </w:rPr>
        <w:t>ת:</w:t>
      </w:r>
      <w:r w:rsidRPr="00304A64">
        <w:rPr>
          <w:rFonts w:ascii="Miriam" w:hAnsi="Miriam" w:cs="Miriam"/>
          <w:noProof w:val="0"/>
          <w:sz w:val="23"/>
          <w:szCs w:val="23"/>
          <w:rtl/>
        </w:rPr>
        <w:tab/>
        <w:t>היא הייתה יחד איתו. באותו מקום היה. אני לא הייתי.</w:t>
      </w:r>
    </w:p>
    <w:p w:rsidR="00FD385E" w:rsidRPr="00304A64" w:rsidRDefault="00FD385E" w:rsidP="00A86CD8">
      <w:pPr>
        <w:pStyle w:val="ad"/>
        <w:ind w:left="1417" w:right="1134"/>
        <w:rPr>
          <w:rFonts w:ascii="Miriam" w:hAnsi="Miriam" w:cs="Miriam"/>
          <w:noProof w:val="0"/>
          <w:sz w:val="23"/>
          <w:szCs w:val="23"/>
          <w:rtl/>
        </w:rPr>
      </w:pPr>
      <w:r w:rsidRPr="00304A64">
        <w:rPr>
          <w:rFonts w:ascii="Miriam" w:hAnsi="Miriam" w:cs="Miriam"/>
          <w:noProof w:val="0"/>
          <w:sz w:val="23"/>
          <w:szCs w:val="23"/>
          <w:rtl/>
        </w:rPr>
        <w:t>ש:</w:t>
      </w:r>
      <w:r w:rsidRPr="00304A64">
        <w:rPr>
          <w:rFonts w:ascii="Miriam" w:hAnsi="Miriam" w:cs="Miriam"/>
          <w:noProof w:val="0"/>
          <w:sz w:val="23"/>
          <w:szCs w:val="23"/>
          <w:rtl/>
        </w:rPr>
        <w:tab/>
        <w:t>כן.</w:t>
      </w:r>
    </w:p>
    <w:p w:rsidR="00FD385E" w:rsidRPr="00304A64" w:rsidRDefault="00FD385E" w:rsidP="00A86CD8">
      <w:pPr>
        <w:pStyle w:val="ad"/>
        <w:ind w:left="1417" w:right="1134"/>
        <w:rPr>
          <w:rFonts w:ascii="Miriam" w:hAnsi="Miriam" w:cs="Miriam"/>
          <w:noProof w:val="0"/>
          <w:sz w:val="23"/>
          <w:szCs w:val="23"/>
          <w:rtl/>
        </w:rPr>
      </w:pPr>
      <w:r w:rsidRPr="00304A64">
        <w:rPr>
          <w:rFonts w:ascii="Miriam" w:hAnsi="Miriam" w:cs="Miriam"/>
          <w:noProof w:val="0"/>
          <w:sz w:val="23"/>
          <w:szCs w:val="23"/>
          <w:rtl/>
        </w:rPr>
        <w:t>ת:</w:t>
      </w:r>
      <w:r w:rsidRPr="00304A64">
        <w:rPr>
          <w:rFonts w:ascii="Miriam" w:hAnsi="Miriam" w:cs="Miriam"/>
          <w:noProof w:val="0"/>
          <w:sz w:val="23"/>
          <w:szCs w:val="23"/>
          <w:rtl/>
        </w:rPr>
        <w:tab/>
        <w:t>כן.</w:t>
      </w:r>
    </w:p>
    <w:p w:rsidR="00FD385E" w:rsidRPr="00304A64" w:rsidRDefault="00FD385E" w:rsidP="00A86CD8">
      <w:pPr>
        <w:pStyle w:val="ad"/>
        <w:ind w:left="2160" w:right="1134" w:hanging="743"/>
        <w:rPr>
          <w:rFonts w:ascii="Miriam" w:hAnsi="Miriam" w:cs="Miriam"/>
          <w:noProof w:val="0"/>
          <w:sz w:val="23"/>
          <w:szCs w:val="23"/>
          <w:rtl/>
        </w:rPr>
      </w:pPr>
      <w:r w:rsidRPr="00304A64">
        <w:rPr>
          <w:rFonts w:ascii="Miriam" w:hAnsi="Miriam" w:cs="Miriam"/>
          <w:noProof w:val="0"/>
          <w:sz w:val="23"/>
          <w:szCs w:val="23"/>
          <w:rtl/>
        </w:rPr>
        <w:t>ש:</w:t>
      </w:r>
      <w:r w:rsidRPr="00304A64">
        <w:rPr>
          <w:rFonts w:ascii="Miriam" w:hAnsi="Miriam" w:cs="Miriam"/>
          <w:noProof w:val="0"/>
          <w:sz w:val="23"/>
          <w:szCs w:val="23"/>
          <w:rtl/>
        </w:rPr>
        <w:tab/>
        <w:t>אוקי. ואז מה הוא עשה בגלל שהוא סמך עליה? מה הוא עשה איתה?</w:t>
      </w:r>
    </w:p>
    <w:p w:rsidR="00FD385E" w:rsidRPr="00304A64" w:rsidRDefault="00FD385E" w:rsidP="00A86CD8">
      <w:pPr>
        <w:pStyle w:val="ad"/>
        <w:ind w:left="2160" w:right="1134" w:hanging="743"/>
        <w:rPr>
          <w:rFonts w:ascii="Miriam" w:hAnsi="Miriam" w:cs="Miriam"/>
          <w:noProof w:val="0"/>
          <w:sz w:val="23"/>
          <w:szCs w:val="23"/>
          <w:rtl/>
        </w:rPr>
      </w:pPr>
      <w:r w:rsidRPr="00304A64">
        <w:rPr>
          <w:rFonts w:ascii="Miriam" w:hAnsi="Miriam" w:cs="Miriam"/>
          <w:noProof w:val="0"/>
          <w:sz w:val="23"/>
          <w:szCs w:val="23"/>
          <w:rtl/>
        </w:rPr>
        <w:t>ת:</w:t>
      </w:r>
      <w:r w:rsidRPr="00304A64">
        <w:rPr>
          <w:rFonts w:ascii="Miriam" w:hAnsi="Miriam" w:cs="Miriam"/>
          <w:noProof w:val="0"/>
          <w:sz w:val="23"/>
          <w:szCs w:val="23"/>
          <w:rtl/>
        </w:rPr>
        <w:tab/>
        <w:t>שהיא למדה בבית ספר, אני לא למדתי. אני היה לי תעסוקת עבודה. אני עבדתי,</w:t>
      </w:r>
    </w:p>
    <w:p w:rsidR="00FD385E" w:rsidRPr="00304A64" w:rsidRDefault="00FD385E" w:rsidP="00A86CD8">
      <w:pPr>
        <w:pStyle w:val="ad"/>
        <w:ind w:left="1417" w:right="1134"/>
        <w:rPr>
          <w:rFonts w:ascii="Miriam" w:hAnsi="Miriam" w:cs="Miriam"/>
          <w:noProof w:val="0"/>
          <w:sz w:val="23"/>
          <w:szCs w:val="23"/>
          <w:rtl/>
        </w:rPr>
      </w:pPr>
      <w:r w:rsidRPr="00304A64">
        <w:rPr>
          <w:rFonts w:ascii="Miriam" w:hAnsi="Miriam" w:cs="Miriam"/>
          <w:noProof w:val="0"/>
          <w:sz w:val="23"/>
          <w:szCs w:val="23"/>
          <w:rtl/>
        </w:rPr>
        <w:t>ש:</w:t>
      </w:r>
      <w:r w:rsidRPr="00304A64">
        <w:rPr>
          <w:rFonts w:ascii="Miriam" w:hAnsi="Miriam" w:cs="Miriam"/>
          <w:noProof w:val="0"/>
          <w:sz w:val="23"/>
          <w:szCs w:val="23"/>
          <w:rtl/>
        </w:rPr>
        <w:tab/>
        <w:t>זה בגלל שהוא לא סמך עלייך?</w:t>
      </w:r>
    </w:p>
    <w:p w:rsidR="00FD385E" w:rsidRPr="00304A64" w:rsidRDefault="00FD385E" w:rsidP="00A86CD8">
      <w:pPr>
        <w:pStyle w:val="ad"/>
        <w:ind w:left="1417" w:right="1134"/>
        <w:rPr>
          <w:rFonts w:ascii="Miriam" w:hAnsi="Miriam" w:cs="Miriam"/>
          <w:noProof w:val="0"/>
          <w:sz w:val="23"/>
          <w:szCs w:val="23"/>
          <w:rtl/>
        </w:rPr>
      </w:pPr>
      <w:r w:rsidRPr="00304A64">
        <w:rPr>
          <w:rFonts w:ascii="Miriam" w:hAnsi="Miriam" w:cs="Miriam"/>
          <w:noProof w:val="0"/>
          <w:sz w:val="23"/>
          <w:szCs w:val="23"/>
          <w:rtl/>
        </w:rPr>
        <w:t>ת:</w:t>
      </w:r>
      <w:r w:rsidRPr="00304A64">
        <w:rPr>
          <w:rFonts w:ascii="Miriam" w:hAnsi="Miriam" w:cs="Miriam"/>
          <w:noProof w:val="0"/>
          <w:sz w:val="23"/>
          <w:szCs w:val="23"/>
          <w:rtl/>
        </w:rPr>
        <w:tab/>
        <w:t>לא. למה לא סמך עלי? אנחנו בבית אחד אותו צלחת.</w:t>
      </w:r>
    </w:p>
    <w:p w:rsidR="00FD385E" w:rsidRPr="00304A64" w:rsidRDefault="00FD385E" w:rsidP="00A86CD8">
      <w:pPr>
        <w:pStyle w:val="ad"/>
        <w:ind w:left="2160" w:right="1134" w:hanging="743"/>
        <w:rPr>
          <w:rFonts w:ascii="Miriam" w:hAnsi="Miriam" w:cs="Miriam"/>
          <w:noProof w:val="0"/>
          <w:sz w:val="23"/>
          <w:szCs w:val="23"/>
          <w:rtl/>
        </w:rPr>
      </w:pPr>
      <w:r w:rsidRPr="00304A64">
        <w:rPr>
          <w:rFonts w:ascii="Miriam" w:hAnsi="Miriam" w:cs="Miriam"/>
          <w:noProof w:val="0"/>
          <w:sz w:val="23"/>
          <w:szCs w:val="23"/>
          <w:rtl/>
        </w:rPr>
        <w:t>ש:</w:t>
      </w:r>
      <w:r w:rsidRPr="00304A64">
        <w:rPr>
          <w:rFonts w:ascii="Miriam" w:hAnsi="Miriam" w:cs="Miriam"/>
          <w:noProof w:val="0"/>
          <w:sz w:val="23"/>
          <w:szCs w:val="23"/>
          <w:rtl/>
        </w:rPr>
        <w:tab/>
        <w:t>הבנתי אותך. עכשיו, את אמרת ש</w:t>
      </w:r>
      <w:r w:rsidR="00391CB4">
        <w:rPr>
          <w:rFonts w:ascii="Miriam" w:hAnsi="Miriam" w:cs="Miriam"/>
          <w:noProof w:val="0"/>
          <w:sz w:val="23"/>
          <w:szCs w:val="23"/>
          <w:rtl/>
        </w:rPr>
        <w:t>ר.ד.</w:t>
      </w:r>
      <w:r w:rsidRPr="00304A64">
        <w:rPr>
          <w:rFonts w:ascii="Miriam" w:hAnsi="Miriam" w:cs="Miriam"/>
          <w:noProof w:val="0"/>
          <w:sz w:val="23"/>
          <w:szCs w:val="23"/>
          <w:rtl/>
        </w:rPr>
        <w:t xml:space="preserve"> הייתה מטפלת בחשבונות בנק של </w:t>
      </w:r>
      <w:r w:rsidR="0089593D">
        <w:rPr>
          <w:rFonts w:ascii="Miriam" w:hAnsi="Miriam" w:cs="Miriam"/>
          <w:noProof w:val="0"/>
          <w:sz w:val="23"/>
          <w:szCs w:val="23"/>
          <w:rtl/>
        </w:rPr>
        <w:t>ח'</w:t>
      </w:r>
      <w:r w:rsidRPr="00304A64">
        <w:rPr>
          <w:rFonts w:ascii="Miriam" w:hAnsi="Miriam" w:cs="Miriam"/>
          <w:noProof w:val="0"/>
          <w:sz w:val="23"/>
          <w:szCs w:val="23"/>
          <w:rtl/>
        </w:rPr>
        <w:t>?</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ת:</w:t>
      </w:r>
      <w:r w:rsidRPr="00304A64">
        <w:rPr>
          <w:rFonts w:ascii="Miriam" w:hAnsi="Miriam" w:cs="Miriam"/>
          <w:b/>
          <w:bCs/>
          <w:noProof w:val="0"/>
          <w:sz w:val="23"/>
          <w:szCs w:val="23"/>
          <w:rtl/>
        </w:rPr>
        <w:tab/>
        <w:t>היא הייתה איתו שותפה.</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ש:</w:t>
      </w:r>
      <w:r w:rsidRPr="00304A64">
        <w:rPr>
          <w:rFonts w:ascii="Miriam" w:hAnsi="Miriam" w:cs="Miriam"/>
          <w:b/>
          <w:bCs/>
          <w:noProof w:val="0"/>
          <w:sz w:val="23"/>
          <w:szCs w:val="23"/>
          <w:rtl/>
        </w:rPr>
        <w:tab/>
        <w:t>היא הייתה איתו שותפה.</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ת:</w:t>
      </w:r>
      <w:r w:rsidRPr="00304A64">
        <w:rPr>
          <w:rFonts w:ascii="Miriam" w:hAnsi="Miriam" w:cs="Miriam"/>
          <w:b/>
          <w:bCs/>
          <w:noProof w:val="0"/>
          <w:sz w:val="23"/>
          <w:szCs w:val="23"/>
          <w:rtl/>
        </w:rPr>
        <w:tab/>
        <w:t>שותפה, כן.</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ש:</w:t>
      </w:r>
      <w:r w:rsidRPr="00304A64">
        <w:rPr>
          <w:rFonts w:ascii="Miriam" w:hAnsi="Miriam" w:cs="Miriam"/>
          <w:b/>
          <w:bCs/>
          <w:noProof w:val="0"/>
          <w:sz w:val="23"/>
          <w:szCs w:val="23"/>
          <w:rtl/>
        </w:rPr>
        <w:tab/>
        <w:t>כן?</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ת:</w:t>
      </w:r>
      <w:r w:rsidRPr="00304A64">
        <w:rPr>
          <w:rFonts w:ascii="Miriam" w:hAnsi="Miriam" w:cs="Miriam"/>
          <w:b/>
          <w:bCs/>
          <w:noProof w:val="0"/>
          <w:sz w:val="23"/>
          <w:szCs w:val="23"/>
          <w:rtl/>
        </w:rPr>
        <w:tab/>
        <w:t>כן.</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ש:</w:t>
      </w:r>
      <w:r w:rsidRPr="00304A64">
        <w:rPr>
          <w:rFonts w:ascii="Miriam" w:hAnsi="Miriam" w:cs="Miriam"/>
          <w:b/>
          <w:bCs/>
          <w:noProof w:val="0"/>
          <w:sz w:val="23"/>
          <w:szCs w:val="23"/>
          <w:rtl/>
        </w:rPr>
        <w:tab/>
        <w:t>בכל החשבונות?</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ת:</w:t>
      </w:r>
      <w:r w:rsidRPr="00304A64">
        <w:rPr>
          <w:rFonts w:ascii="Miriam" w:hAnsi="Miriam" w:cs="Miriam"/>
          <w:b/>
          <w:bCs/>
          <w:noProof w:val="0"/>
          <w:sz w:val="23"/>
          <w:szCs w:val="23"/>
          <w:rtl/>
        </w:rPr>
        <w:tab/>
        <w:t>אני לא, לא יכולה לדעת.</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ש:</w:t>
      </w:r>
      <w:r w:rsidRPr="00304A64">
        <w:rPr>
          <w:rFonts w:ascii="Miriam" w:hAnsi="Miriam" w:cs="Miriam"/>
          <w:b/>
          <w:bCs/>
          <w:noProof w:val="0"/>
          <w:sz w:val="23"/>
          <w:szCs w:val="23"/>
          <w:rtl/>
        </w:rPr>
        <w:tab/>
        <w:t>את לא יודעת.</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ת:</w:t>
      </w:r>
      <w:r w:rsidRPr="00304A64">
        <w:rPr>
          <w:rFonts w:ascii="Miriam" w:hAnsi="Miriam" w:cs="Miriam"/>
          <w:b/>
          <w:bCs/>
          <w:noProof w:val="0"/>
          <w:sz w:val="23"/>
          <w:szCs w:val="23"/>
          <w:rtl/>
        </w:rPr>
        <w:tab/>
        <w:t>לא. אני לא הלכתי איתו.</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ש:</w:t>
      </w:r>
      <w:r w:rsidRPr="00304A64">
        <w:rPr>
          <w:rFonts w:ascii="Miriam" w:hAnsi="Miriam" w:cs="Miriam"/>
          <w:b/>
          <w:bCs/>
          <w:noProof w:val="0"/>
          <w:sz w:val="23"/>
          <w:szCs w:val="23"/>
          <w:rtl/>
        </w:rPr>
        <w:tab/>
        <w:t>את לא הלכת איתו.</w:t>
      </w:r>
    </w:p>
    <w:p w:rsidR="00FD385E" w:rsidRPr="00304A64" w:rsidRDefault="00FD385E" w:rsidP="00A86CD8">
      <w:pPr>
        <w:pStyle w:val="ad"/>
        <w:ind w:left="1417" w:right="1134"/>
        <w:rPr>
          <w:rFonts w:ascii="Miriam" w:hAnsi="Miriam" w:cs="Miriam"/>
          <w:b/>
          <w:bCs/>
          <w:noProof w:val="0"/>
          <w:sz w:val="23"/>
          <w:szCs w:val="23"/>
          <w:rtl/>
        </w:rPr>
      </w:pPr>
      <w:r w:rsidRPr="00304A64">
        <w:rPr>
          <w:rFonts w:ascii="Miriam" w:hAnsi="Miriam" w:cs="Miriam"/>
          <w:b/>
          <w:bCs/>
          <w:noProof w:val="0"/>
          <w:sz w:val="23"/>
          <w:szCs w:val="23"/>
          <w:rtl/>
        </w:rPr>
        <w:t>ת:</w:t>
      </w:r>
      <w:r w:rsidRPr="00304A64">
        <w:rPr>
          <w:rFonts w:ascii="Miriam" w:hAnsi="Miriam" w:cs="Miriam"/>
          <w:b/>
          <w:bCs/>
          <w:noProof w:val="0"/>
          <w:sz w:val="23"/>
          <w:szCs w:val="23"/>
          <w:rtl/>
        </w:rPr>
        <w:tab/>
        <w:t>היא תמיד הלכה.</w:t>
      </w:r>
    </w:p>
    <w:p w:rsidR="00FD385E" w:rsidRPr="00304A64" w:rsidRDefault="00FD385E" w:rsidP="00A86CD8">
      <w:pPr>
        <w:pStyle w:val="ad"/>
        <w:ind w:left="2160" w:right="1134" w:hanging="743"/>
        <w:jc w:val="both"/>
        <w:rPr>
          <w:rFonts w:ascii="Miriam" w:hAnsi="Miriam" w:cs="Miriam"/>
          <w:noProof w:val="0"/>
          <w:sz w:val="23"/>
          <w:szCs w:val="23"/>
          <w:rtl/>
        </w:rPr>
      </w:pPr>
      <w:r w:rsidRPr="00304A64">
        <w:rPr>
          <w:rFonts w:ascii="Miriam" w:hAnsi="Miriam" w:cs="Miriam"/>
          <w:noProof w:val="0"/>
          <w:sz w:val="23"/>
          <w:szCs w:val="23"/>
          <w:rtl/>
        </w:rPr>
        <w:lastRenderedPageBreak/>
        <w:t>ש:</w:t>
      </w:r>
      <w:r w:rsidRPr="00304A64">
        <w:rPr>
          <w:rFonts w:ascii="Miriam" w:hAnsi="Miriam" w:cs="Miriam"/>
          <w:noProof w:val="0"/>
          <w:sz w:val="23"/>
          <w:szCs w:val="23"/>
          <w:rtl/>
        </w:rPr>
        <w:tab/>
        <w:t>היא הלכה איתו. ותגידי לי רגע, כשהיא הלכה למשוך כסף מהבנק, להביא הביתה.</w:t>
      </w:r>
      <w:r w:rsidRPr="00304A64">
        <w:rPr>
          <w:rFonts w:ascii="Miriam" w:hAnsi="Miriam" w:cs="Miriam" w:hint="cs"/>
          <w:noProof w:val="0"/>
          <w:sz w:val="23"/>
          <w:szCs w:val="23"/>
          <w:rtl/>
        </w:rPr>
        <w:t>"</w:t>
      </w:r>
    </w:p>
    <w:p w:rsidR="00FD385E" w:rsidRDefault="00FD385E" w:rsidP="00A86CD8">
      <w:pPr>
        <w:pStyle w:val="ad"/>
        <w:spacing w:line="360" w:lineRule="auto"/>
        <w:ind w:left="360"/>
        <w:jc w:val="both"/>
        <w:rPr>
          <w:rFonts w:ascii="FrankRuehl" w:hAnsi="FrankRuehl" w:cs="FrankRuehl"/>
          <w:noProof w:val="0"/>
          <w:sz w:val="28"/>
          <w:szCs w:val="28"/>
        </w:rPr>
      </w:pPr>
    </w:p>
    <w:p w:rsidR="00F00728" w:rsidRDefault="00F00728" w:rsidP="00A86CD8">
      <w:pPr>
        <w:pStyle w:val="ad"/>
        <w:numPr>
          <w:ilvl w:val="0"/>
          <w:numId w:val="2"/>
        </w:num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ראו גם עדות נתבעת 6 בעמוד 42 שורות 3</w:t>
      </w:r>
      <w:r w:rsidR="00A467C7">
        <w:rPr>
          <w:rFonts w:ascii="FrankRuehl" w:hAnsi="FrankRuehl" w:cs="FrankRuehl" w:hint="cs"/>
          <w:noProof w:val="0"/>
          <w:sz w:val="28"/>
          <w:szCs w:val="28"/>
          <w:rtl/>
        </w:rPr>
        <w:t xml:space="preserve">-4 ועמוד 51 שורות 32-34 </w:t>
      </w:r>
      <w:r>
        <w:rPr>
          <w:rFonts w:ascii="FrankRuehl" w:hAnsi="FrankRuehl" w:cs="FrankRuehl" w:hint="cs"/>
          <w:noProof w:val="0"/>
          <w:sz w:val="28"/>
          <w:szCs w:val="28"/>
          <w:rtl/>
        </w:rPr>
        <w:t>שם העידה כי חשבונה היה בבעלותה לבדה. ובפרט ראו עדותה בעמוד 47 שורות 25-27:</w:t>
      </w:r>
    </w:p>
    <w:p w:rsidR="00F00728" w:rsidRPr="00453DD9" w:rsidRDefault="00F00728" w:rsidP="00A86CD8">
      <w:pPr>
        <w:pStyle w:val="ad"/>
        <w:spacing w:line="360" w:lineRule="auto"/>
        <w:ind w:left="360"/>
        <w:jc w:val="both"/>
        <w:rPr>
          <w:rFonts w:ascii="Miriam" w:hAnsi="Miriam" w:cs="Miriam"/>
          <w:noProof w:val="0"/>
          <w:sz w:val="12"/>
          <w:szCs w:val="12"/>
          <w:rtl/>
        </w:rPr>
      </w:pPr>
    </w:p>
    <w:p w:rsidR="00F00728" w:rsidRPr="00304A64" w:rsidRDefault="00F00728" w:rsidP="00A86CD8">
      <w:pPr>
        <w:pStyle w:val="ad"/>
        <w:ind w:left="1417" w:right="1134"/>
        <w:jc w:val="both"/>
        <w:rPr>
          <w:rFonts w:ascii="Miriam" w:hAnsi="Miriam" w:cs="Miriam"/>
          <w:noProof w:val="0"/>
          <w:sz w:val="22"/>
          <w:szCs w:val="22"/>
          <w:rtl/>
        </w:rPr>
      </w:pPr>
      <w:r w:rsidRPr="00304A64">
        <w:rPr>
          <w:rFonts w:ascii="Miriam" w:hAnsi="Miriam" w:cs="Miriam" w:hint="cs"/>
          <w:noProof w:val="0"/>
          <w:sz w:val="22"/>
          <w:szCs w:val="22"/>
          <w:rtl/>
        </w:rPr>
        <w:t xml:space="preserve">" </w:t>
      </w:r>
      <w:r w:rsidRPr="00304A64">
        <w:rPr>
          <w:rFonts w:ascii="Miriam" w:hAnsi="Miriam" w:cs="Miriam"/>
          <w:noProof w:val="0"/>
          <w:sz w:val="22"/>
          <w:szCs w:val="22"/>
          <w:rtl/>
        </w:rPr>
        <w:t xml:space="preserve">לא. לא. גם אני לא סחבתי </w:t>
      </w:r>
      <w:r w:rsidRPr="00304A64">
        <w:rPr>
          <w:rFonts w:ascii="Miriam" w:hAnsi="Miriam" w:cs="Miriam" w:hint="cs"/>
          <w:noProof w:val="0"/>
          <w:sz w:val="22"/>
          <w:szCs w:val="22"/>
          <w:rtl/>
        </w:rPr>
        <w:t xml:space="preserve">(צ"ל משכתי) </w:t>
      </w:r>
      <w:r w:rsidRPr="00304A64">
        <w:rPr>
          <w:rFonts w:ascii="Miriam" w:hAnsi="Miriam" w:cs="Miriam"/>
          <w:noProof w:val="0"/>
          <w:sz w:val="22"/>
          <w:szCs w:val="22"/>
          <w:rtl/>
        </w:rPr>
        <w:t xml:space="preserve">כסף מהבנק. בשם </w:t>
      </w:r>
      <w:r w:rsidR="00391CB4">
        <w:rPr>
          <w:rFonts w:ascii="Miriam" w:hAnsi="Miriam" w:cs="Miriam"/>
          <w:noProof w:val="0"/>
          <w:sz w:val="22"/>
          <w:szCs w:val="22"/>
          <w:rtl/>
        </w:rPr>
        <w:t>ר.ד.</w:t>
      </w:r>
      <w:r w:rsidRPr="00304A64">
        <w:rPr>
          <w:rFonts w:ascii="Miriam" w:hAnsi="Miriam" w:cs="Miriam"/>
          <w:noProof w:val="0"/>
          <w:sz w:val="22"/>
          <w:szCs w:val="22"/>
          <w:rtl/>
        </w:rPr>
        <w:t>. אני מביאה את המשכורת שיש לי הסכם בין המנהל קופה ומחשב. שאם אני חולה היא יכולה להביא את שלי. אם אני כל הזמן אני בריאה אני מביאה לה.</w:t>
      </w:r>
      <w:r w:rsidRPr="00304A64">
        <w:rPr>
          <w:rFonts w:ascii="Miriam" w:hAnsi="Miriam" w:cs="Miriam" w:hint="cs"/>
          <w:noProof w:val="0"/>
          <w:sz w:val="22"/>
          <w:szCs w:val="22"/>
          <w:rtl/>
        </w:rPr>
        <w:t>"</w:t>
      </w:r>
    </w:p>
    <w:p w:rsidR="0089593D" w:rsidRPr="0089593D" w:rsidRDefault="0089593D" w:rsidP="00A86CD8">
      <w:pPr>
        <w:pStyle w:val="ad"/>
        <w:spacing w:line="360" w:lineRule="auto"/>
        <w:ind w:left="360"/>
        <w:jc w:val="both"/>
        <w:rPr>
          <w:rFonts w:ascii="FrankRuehl" w:hAnsi="FrankRuehl" w:cs="FrankRuehl"/>
          <w:noProof w:val="0"/>
          <w:sz w:val="28"/>
          <w:szCs w:val="28"/>
        </w:rPr>
      </w:pPr>
    </w:p>
    <w:p w:rsidR="007552D2" w:rsidRDefault="00304A64"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b/>
          <w:bCs/>
          <w:noProof w:val="0"/>
          <w:sz w:val="28"/>
          <w:szCs w:val="28"/>
          <w:rtl/>
        </w:rPr>
        <w:t>משמעות הדבר הוא כי בכל הנוג</w:t>
      </w:r>
      <w:r w:rsidR="00E86745" w:rsidRPr="0060251C">
        <w:rPr>
          <w:rFonts w:ascii="FrankRuehl" w:hAnsi="FrankRuehl" w:cs="FrankRuehl" w:hint="cs"/>
          <w:b/>
          <w:bCs/>
          <w:noProof w:val="0"/>
          <w:sz w:val="28"/>
          <w:szCs w:val="28"/>
          <w:rtl/>
        </w:rPr>
        <w:t>ע לחשבון בבנק דיסקונט, יש לדחות את התביעה</w:t>
      </w:r>
      <w:r>
        <w:rPr>
          <w:rFonts w:ascii="FrankRuehl" w:hAnsi="FrankRuehl" w:cs="FrankRuehl" w:hint="cs"/>
          <w:noProof w:val="0"/>
          <w:sz w:val="28"/>
          <w:szCs w:val="28"/>
          <w:rtl/>
        </w:rPr>
        <w:t>.</w:t>
      </w:r>
    </w:p>
    <w:p w:rsidR="0089593D" w:rsidRPr="0060251C" w:rsidRDefault="0089593D" w:rsidP="00A86CD8">
      <w:pPr>
        <w:pStyle w:val="ad"/>
        <w:spacing w:line="360" w:lineRule="auto"/>
        <w:ind w:left="360"/>
        <w:jc w:val="both"/>
        <w:rPr>
          <w:rFonts w:ascii="FrankRuehl" w:hAnsi="FrankRuehl" w:cs="FrankRuehl"/>
          <w:noProof w:val="0"/>
          <w:sz w:val="28"/>
          <w:szCs w:val="28"/>
        </w:rPr>
      </w:pPr>
    </w:p>
    <w:p w:rsidR="002D3F5F" w:rsidRDefault="007552D2"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יכול והתוצאה הייתה אחרת</w:t>
      </w:r>
      <w:r w:rsidR="00304A64">
        <w:rPr>
          <w:rFonts w:ascii="FrankRuehl" w:hAnsi="FrankRuehl" w:cs="FrankRuehl" w:hint="cs"/>
          <w:noProof w:val="0"/>
          <w:sz w:val="28"/>
          <w:szCs w:val="28"/>
          <w:rtl/>
        </w:rPr>
        <w:t>,</w:t>
      </w:r>
      <w:r>
        <w:rPr>
          <w:rFonts w:ascii="FrankRuehl" w:hAnsi="FrankRuehl" w:cs="FrankRuehl" w:hint="cs"/>
          <w:noProof w:val="0"/>
          <w:sz w:val="28"/>
          <w:szCs w:val="28"/>
          <w:rtl/>
        </w:rPr>
        <w:t xml:space="preserve"> אכן הכספים שהועברו לבנק </w:t>
      </w:r>
      <w:r w:rsidR="00304A64">
        <w:rPr>
          <w:rFonts w:ascii="FrankRuehl" w:hAnsi="FrankRuehl" w:cs="FrankRuehl" w:hint="cs"/>
          <w:noProof w:val="0"/>
          <w:sz w:val="28"/>
          <w:szCs w:val="28"/>
          <w:rtl/>
        </w:rPr>
        <w:t>"</w:t>
      </w:r>
      <w:r>
        <w:rPr>
          <w:rFonts w:ascii="FrankRuehl" w:hAnsi="FrankRuehl" w:cs="FrankRuehl" w:hint="cs"/>
          <w:noProof w:val="0"/>
          <w:sz w:val="28"/>
          <w:szCs w:val="28"/>
          <w:rtl/>
        </w:rPr>
        <w:t>דיסקונט</w:t>
      </w:r>
      <w:r w:rsidR="00304A64">
        <w:rPr>
          <w:rFonts w:ascii="FrankRuehl" w:hAnsi="FrankRuehl" w:cs="FrankRuehl" w:hint="cs"/>
          <w:noProof w:val="0"/>
          <w:sz w:val="28"/>
          <w:szCs w:val="28"/>
          <w:rtl/>
        </w:rPr>
        <w:t>"</w:t>
      </w:r>
      <w:r>
        <w:rPr>
          <w:rFonts w:ascii="FrankRuehl" w:hAnsi="FrankRuehl" w:cs="FrankRuehl" w:hint="cs"/>
          <w:noProof w:val="0"/>
          <w:sz w:val="28"/>
          <w:szCs w:val="28"/>
          <w:rtl/>
        </w:rPr>
        <w:t xml:space="preserve"> היו כספים שעברו מחשבון משותף, כפי שביקשה התובעת לטעון. אך טענתה זו נסתרה מהעדויות. </w:t>
      </w:r>
      <w:r w:rsidR="00A108EA">
        <w:rPr>
          <w:rFonts w:ascii="FrankRuehl" w:hAnsi="FrankRuehl" w:cs="FrankRuehl" w:hint="cs"/>
          <w:noProof w:val="0"/>
          <w:sz w:val="28"/>
          <w:szCs w:val="28"/>
          <w:rtl/>
        </w:rPr>
        <w:t xml:space="preserve">החשבון המשותף בבנק </w:t>
      </w:r>
      <w:r w:rsidR="00304A64">
        <w:rPr>
          <w:rFonts w:ascii="FrankRuehl" w:hAnsi="FrankRuehl" w:cs="FrankRuehl" w:hint="cs"/>
          <w:noProof w:val="0"/>
          <w:sz w:val="28"/>
          <w:szCs w:val="28"/>
          <w:rtl/>
        </w:rPr>
        <w:t>"</w:t>
      </w:r>
      <w:r w:rsidR="00A108EA">
        <w:rPr>
          <w:rFonts w:ascii="FrankRuehl" w:hAnsi="FrankRuehl" w:cs="FrankRuehl" w:hint="cs"/>
          <w:noProof w:val="0"/>
          <w:sz w:val="28"/>
          <w:szCs w:val="28"/>
          <w:rtl/>
        </w:rPr>
        <w:t>הפועלים</w:t>
      </w:r>
      <w:r w:rsidR="00304A64">
        <w:rPr>
          <w:rFonts w:ascii="FrankRuehl" w:hAnsi="FrankRuehl" w:cs="FrankRuehl" w:hint="cs"/>
          <w:noProof w:val="0"/>
          <w:sz w:val="28"/>
          <w:szCs w:val="28"/>
          <w:rtl/>
        </w:rPr>
        <w:t>"</w:t>
      </w:r>
      <w:r w:rsidR="00A108EA">
        <w:rPr>
          <w:rFonts w:ascii="FrankRuehl" w:hAnsi="FrankRuehl" w:cs="FrankRuehl" w:hint="cs"/>
          <w:noProof w:val="0"/>
          <w:sz w:val="28"/>
          <w:szCs w:val="28"/>
          <w:rtl/>
        </w:rPr>
        <w:t xml:space="preserve"> מספרו 25153, ואילו החשבון ממנו עברו הכספים (4-5 מיליון ₪) מספרו 314426. ראו </w:t>
      </w:r>
      <w:r w:rsidR="00A108EA" w:rsidRPr="00A108EA">
        <w:rPr>
          <w:rFonts w:ascii="FrankRuehl" w:hAnsi="FrankRuehl" w:cs="FrankRuehl" w:hint="cs"/>
          <w:b/>
          <w:bCs/>
          <w:noProof w:val="0"/>
          <w:sz w:val="28"/>
          <w:szCs w:val="28"/>
          <w:rtl/>
        </w:rPr>
        <w:t>נ/4</w:t>
      </w:r>
      <w:r w:rsidR="00A108EA">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אפנה בעניין זה </w:t>
      </w:r>
      <w:r w:rsidR="0060251C">
        <w:rPr>
          <w:rFonts w:ascii="FrankRuehl" w:hAnsi="FrankRuehl" w:cs="FrankRuehl" w:hint="cs"/>
          <w:noProof w:val="0"/>
          <w:sz w:val="28"/>
          <w:szCs w:val="28"/>
          <w:rtl/>
        </w:rPr>
        <w:t xml:space="preserve">כי </w:t>
      </w:r>
      <w:r w:rsidR="0060251C" w:rsidRPr="0060251C">
        <w:rPr>
          <w:rFonts w:ascii="FrankRuehl" w:hAnsi="FrankRuehl" w:cs="FrankRuehl" w:hint="cs"/>
          <w:noProof w:val="0"/>
          <w:sz w:val="28"/>
          <w:szCs w:val="28"/>
          <w:rtl/>
        </w:rPr>
        <w:t xml:space="preserve">בפועל, </w:t>
      </w:r>
      <w:r w:rsidR="0060251C" w:rsidRPr="0060251C">
        <w:rPr>
          <w:rFonts w:ascii="FrankRuehl" w:hAnsi="FrankRuehl" w:cs="FrankRuehl" w:hint="cs"/>
          <w:b/>
          <w:bCs/>
          <w:noProof w:val="0"/>
          <w:sz w:val="28"/>
          <w:szCs w:val="28"/>
          <w:rtl/>
        </w:rPr>
        <w:t xml:space="preserve">החשבון בבנק דיסקונט </w:t>
      </w:r>
      <w:r w:rsidR="00304A64">
        <w:rPr>
          <w:rFonts w:ascii="FrankRuehl" w:hAnsi="FrankRuehl" w:cs="FrankRuehl" w:hint="cs"/>
          <w:b/>
          <w:bCs/>
          <w:noProof w:val="0"/>
          <w:sz w:val="28"/>
          <w:szCs w:val="28"/>
          <w:rtl/>
        </w:rPr>
        <w:t>נפתח ביום 30.07.2013</w:t>
      </w:r>
      <w:r w:rsidR="0060251C" w:rsidRPr="0060251C">
        <w:rPr>
          <w:rFonts w:ascii="FrankRuehl" w:hAnsi="FrankRuehl" w:cs="FrankRuehl" w:hint="cs"/>
          <w:b/>
          <w:bCs/>
          <w:noProof w:val="0"/>
          <w:sz w:val="28"/>
          <w:szCs w:val="28"/>
          <w:rtl/>
        </w:rPr>
        <w:t xml:space="preserve"> כחשבון משותף למנוח ולתובעת</w:t>
      </w:r>
      <w:r w:rsidR="0060251C" w:rsidRPr="0060251C">
        <w:rPr>
          <w:rFonts w:ascii="FrankRuehl" w:hAnsi="FrankRuehl" w:cs="FrankRuehl" w:hint="cs"/>
          <w:noProof w:val="0"/>
          <w:sz w:val="28"/>
          <w:szCs w:val="28"/>
          <w:rtl/>
        </w:rPr>
        <w:t xml:space="preserve">. לחשבון זה אמור היה להיות מועבר תיק ני"ע מבנק </w:t>
      </w:r>
      <w:r w:rsidR="00304A64">
        <w:rPr>
          <w:rFonts w:ascii="FrankRuehl" w:hAnsi="FrankRuehl" w:cs="FrankRuehl" w:hint="cs"/>
          <w:noProof w:val="0"/>
          <w:sz w:val="28"/>
          <w:szCs w:val="28"/>
          <w:rtl/>
        </w:rPr>
        <w:t>"</w:t>
      </w:r>
      <w:r w:rsidR="0060251C" w:rsidRPr="0060251C">
        <w:rPr>
          <w:rFonts w:ascii="FrankRuehl" w:hAnsi="FrankRuehl" w:cs="FrankRuehl" w:hint="cs"/>
          <w:noProof w:val="0"/>
          <w:sz w:val="28"/>
          <w:szCs w:val="28"/>
          <w:rtl/>
        </w:rPr>
        <w:t>הפועלים</w:t>
      </w:r>
      <w:r w:rsidR="00304A64">
        <w:rPr>
          <w:rFonts w:ascii="FrankRuehl" w:hAnsi="FrankRuehl" w:cs="FrankRuehl" w:hint="cs"/>
          <w:noProof w:val="0"/>
          <w:sz w:val="28"/>
          <w:szCs w:val="28"/>
          <w:rtl/>
        </w:rPr>
        <w:t>". תיק ני"ע בבנק "הפועלים"</w:t>
      </w:r>
      <w:r w:rsidR="0060251C" w:rsidRPr="0060251C">
        <w:rPr>
          <w:rFonts w:ascii="FrankRuehl" w:hAnsi="FrankRuehl" w:cs="FrankRuehl" w:hint="cs"/>
          <w:noProof w:val="0"/>
          <w:sz w:val="28"/>
          <w:szCs w:val="28"/>
          <w:rtl/>
        </w:rPr>
        <w:t xml:space="preserve"> התנהל בחשבון שהיה על שם המנוח בלבד - לכן </w:t>
      </w:r>
      <w:r w:rsidR="00304A64">
        <w:rPr>
          <w:rFonts w:ascii="FrankRuehl" w:hAnsi="FrankRuehl" w:cs="FrankRuehl" w:hint="cs"/>
          <w:noProof w:val="0"/>
          <w:sz w:val="28"/>
          <w:szCs w:val="28"/>
          <w:rtl/>
        </w:rPr>
        <w:t>העברתו לחשבון בו ישנו בעלים נוספים על המנוח הוא אירוע מס. על-</w:t>
      </w:r>
      <w:r w:rsidR="0060251C" w:rsidRPr="0060251C">
        <w:rPr>
          <w:rFonts w:ascii="FrankRuehl" w:hAnsi="FrankRuehl" w:cs="FrankRuehl" w:hint="cs"/>
          <w:noProof w:val="0"/>
          <w:sz w:val="28"/>
          <w:szCs w:val="28"/>
          <w:rtl/>
        </w:rPr>
        <w:t xml:space="preserve">מנת להימנע מהמיסוי, ובעצת פקיד הבנק, נמחקה בעלות התובעת מהחשבון </w:t>
      </w:r>
      <w:r w:rsidR="0060251C">
        <w:rPr>
          <w:rFonts w:ascii="FrankRuehl" w:hAnsi="FrankRuehl" w:cs="FrankRuehl" w:hint="cs"/>
          <w:noProof w:val="0"/>
          <w:sz w:val="28"/>
          <w:szCs w:val="28"/>
          <w:rtl/>
        </w:rPr>
        <w:t>שנפתח והתובעת נרשמה כ</w:t>
      </w:r>
      <w:r w:rsidR="0060251C" w:rsidRPr="0060251C">
        <w:rPr>
          <w:rFonts w:ascii="FrankRuehl" w:hAnsi="FrankRuehl" w:cs="FrankRuehl" w:hint="cs"/>
          <w:noProof w:val="0"/>
          <w:sz w:val="28"/>
          <w:szCs w:val="28"/>
          <w:rtl/>
        </w:rPr>
        <w:t xml:space="preserve">מיופת כוח בלבד. ראו עדות פקיד הבנק מר </w:t>
      </w:r>
      <w:r w:rsidR="003E399C">
        <w:rPr>
          <w:rFonts w:ascii="FrankRuehl" w:hAnsi="FrankRuehl" w:cs="FrankRuehl" w:hint="cs"/>
          <w:noProof w:val="0"/>
          <w:sz w:val="28"/>
          <w:szCs w:val="28"/>
          <w:rtl/>
        </w:rPr>
        <w:t>צ'</w:t>
      </w:r>
      <w:r w:rsidR="0060251C" w:rsidRPr="0060251C">
        <w:rPr>
          <w:rFonts w:ascii="FrankRuehl" w:hAnsi="FrankRuehl" w:cs="FrankRuehl" w:hint="cs"/>
          <w:noProof w:val="0"/>
          <w:sz w:val="28"/>
          <w:szCs w:val="28"/>
          <w:rtl/>
        </w:rPr>
        <w:t xml:space="preserve">, </w:t>
      </w:r>
      <w:r w:rsidR="00112C08">
        <w:rPr>
          <w:rFonts w:ascii="FrankRuehl" w:hAnsi="FrankRuehl" w:cs="FrankRuehl" w:hint="cs"/>
          <w:noProof w:val="0"/>
          <w:sz w:val="28"/>
          <w:szCs w:val="28"/>
          <w:rtl/>
        </w:rPr>
        <w:t xml:space="preserve">עמוד 2 שורות 14-16, </w:t>
      </w:r>
      <w:r w:rsidR="0060251C" w:rsidRPr="0060251C">
        <w:rPr>
          <w:rFonts w:ascii="FrankRuehl" w:hAnsi="FrankRuehl" w:cs="FrankRuehl" w:hint="cs"/>
          <w:noProof w:val="0"/>
          <w:sz w:val="28"/>
          <w:szCs w:val="28"/>
          <w:rtl/>
        </w:rPr>
        <w:t xml:space="preserve">עמוד </w:t>
      </w:r>
      <w:r w:rsidR="00112C08">
        <w:rPr>
          <w:rFonts w:ascii="FrankRuehl" w:hAnsi="FrankRuehl" w:cs="FrankRuehl" w:hint="cs"/>
          <w:noProof w:val="0"/>
          <w:sz w:val="28"/>
          <w:szCs w:val="28"/>
          <w:rtl/>
        </w:rPr>
        <w:t>6</w:t>
      </w:r>
      <w:r w:rsidR="0060251C" w:rsidRPr="0060251C">
        <w:rPr>
          <w:rFonts w:ascii="FrankRuehl" w:hAnsi="FrankRuehl" w:cs="FrankRuehl" w:hint="cs"/>
          <w:noProof w:val="0"/>
          <w:sz w:val="28"/>
          <w:szCs w:val="28"/>
          <w:rtl/>
        </w:rPr>
        <w:t xml:space="preserve"> שורות </w:t>
      </w:r>
      <w:r w:rsidR="00112C08">
        <w:rPr>
          <w:rFonts w:ascii="FrankRuehl" w:hAnsi="FrankRuehl" w:cs="FrankRuehl" w:hint="cs"/>
          <w:noProof w:val="0"/>
          <w:sz w:val="28"/>
          <w:szCs w:val="28"/>
          <w:rtl/>
        </w:rPr>
        <w:t>7-10, יחד עם עמוד 15 שורות 7-34</w:t>
      </w:r>
      <w:r w:rsidR="000A2B64">
        <w:rPr>
          <w:rFonts w:ascii="FrankRuehl" w:hAnsi="FrankRuehl" w:cs="FrankRuehl" w:hint="cs"/>
          <w:noProof w:val="0"/>
          <w:sz w:val="28"/>
          <w:szCs w:val="28"/>
          <w:rtl/>
        </w:rPr>
        <w:t xml:space="preserve"> ומוצגים </w:t>
      </w:r>
      <w:r w:rsidR="000A2B64" w:rsidRPr="000A2B64">
        <w:rPr>
          <w:rFonts w:ascii="FrankRuehl" w:hAnsi="FrankRuehl" w:cs="FrankRuehl" w:hint="cs"/>
          <w:b/>
          <w:bCs/>
          <w:noProof w:val="0"/>
          <w:sz w:val="28"/>
          <w:szCs w:val="28"/>
          <w:rtl/>
        </w:rPr>
        <w:t>נ/1-נ/</w:t>
      </w:r>
      <w:r w:rsidR="00185097">
        <w:rPr>
          <w:rFonts w:ascii="FrankRuehl" w:hAnsi="FrankRuehl" w:cs="FrankRuehl" w:hint="cs"/>
          <w:b/>
          <w:bCs/>
          <w:noProof w:val="0"/>
          <w:sz w:val="28"/>
          <w:szCs w:val="28"/>
          <w:rtl/>
        </w:rPr>
        <w:t>3</w:t>
      </w:r>
      <w:r w:rsidR="00112C08">
        <w:rPr>
          <w:rFonts w:ascii="FrankRuehl" w:hAnsi="FrankRuehl" w:cs="FrankRuehl" w:hint="cs"/>
          <w:noProof w:val="0"/>
          <w:sz w:val="28"/>
          <w:szCs w:val="28"/>
          <w:rtl/>
        </w:rPr>
        <w:t xml:space="preserve">. </w:t>
      </w:r>
      <w:r w:rsidR="00937405">
        <w:rPr>
          <w:rFonts w:ascii="FrankRuehl" w:hAnsi="FrankRuehl" w:cs="FrankRuehl" w:hint="cs"/>
          <w:noProof w:val="0"/>
          <w:sz w:val="28"/>
          <w:szCs w:val="28"/>
          <w:rtl/>
        </w:rPr>
        <w:t>יכול והכוונה לפתוח חשבון בנק משותף הייתה מלמדת על בעלות</w:t>
      </w:r>
      <w:r w:rsidR="00304A64">
        <w:rPr>
          <w:rFonts w:ascii="FrankRuehl" w:hAnsi="FrankRuehl" w:cs="FrankRuehl" w:hint="cs"/>
          <w:noProof w:val="0"/>
          <w:sz w:val="28"/>
          <w:szCs w:val="28"/>
          <w:rtl/>
        </w:rPr>
        <w:t xml:space="preserve"> </w:t>
      </w:r>
      <w:r w:rsidR="00937405">
        <w:rPr>
          <w:rFonts w:ascii="FrankRuehl" w:hAnsi="FrankRuehl" w:cs="FrankRuehl" w:hint="cs"/>
          <w:noProof w:val="0"/>
          <w:sz w:val="28"/>
          <w:szCs w:val="28"/>
          <w:rtl/>
        </w:rPr>
        <w:t>/</w:t>
      </w:r>
      <w:r w:rsidR="00304A64">
        <w:rPr>
          <w:rFonts w:ascii="FrankRuehl" w:hAnsi="FrankRuehl" w:cs="FrankRuehl" w:hint="cs"/>
          <w:noProof w:val="0"/>
          <w:sz w:val="28"/>
          <w:szCs w:val="28"/>
          <w:rtl/>
        </w:rPr>
        <w:t xml:space="preserve"> </w:t>
      </w:r>
      <w:r w:rsidR="00937405">
        <w:rPr>
          <w:rFonts w:ascii="FrankRuehl" w:hAnsi="FrankRuehl" w:cs="FrankRuehl" w:hint="cs"/>
          <w:noProof w:val="0"/>
          <w:sz w:val="28"/>
          <w:szCs w:val="28"/>
          <w:rtl/>
        </w:rPr>
        <w:t>מתנה לאלתר</w:t>
      </w:r>
      <w:r w:rsidR="0060251C" w:rsidRPr="0060251C">
        <w:rPr>
          <w:rFonts w:ascii="FrankRuehl" w:hAnsi="FrankRuehl" w:cs="FrankRuehl" w:hint="cs"/>
          <w:noProof w:val="0"/>
          <w:sz w:val="28"/>
          <w:szCs w:val="28"/>
          <w:rtl/>
        </w:rPr>
        <w:t xml:space="preserve"> בזמן אמת, </w:t>
      </w:r>
      <w:r w:rsidR="00304A64">
        <w:rPr>
          <w:rFonts w:ascii="FrankRuehl" w:hAnsi="FrankRuehl" w:cs="FrankRuehl" w:hint="cs"/>
          <w:b/>
          <w:bCs/>
          <w:noProof w:val="0"/>
          <w:sz w:val="28"/>
          <w:szCs w:val="28"/>
          <w:rtl/>
        </w:rPr>
        <w:t>א</w:t>
      </w:r>
      <w:r w:rsidR="0060251C" w:rsidRPr="004F0FF9">
        <w:rPr>
          <w:rFonts w:ascii="FrankRuehl" w:hAnsi="FrankRuehl" w:cs="FrankRuehl" w:hint="cs"/>
          <w:b/>
          <w:bCs/>
          <w:noProof w:val="0"/>
          <w:sz w:val="28"/>
          <w:szCs w:val="28"/>
          <w:rtl/>
        </w:rPr>
        <w:t>למלא</w:t>
      </w:r>
      <w:r w:rsidR="00636EA0">
        <w:rPr>
          <w:rFonts w:ascii="FrankRuehl" w:hAnsi="FrankRuehl" w:cs="FrankRuehl" w:hint="cs"/>
          <w:b/>
          <w:bCs/>
          <w:noProof w:val="0"/>
          <w:sz w:val="28"/>
          <w:szCs w:val="28"/>
          <w:rtl/>
        </w:rPr>
        <w:t>, כמפורט לעיל,</w:t>
      </w:r>
      <w:r w:rsidR="0060251C" w:rsidRPr="004F0FF9">
        <w:rPr>
          <w:rFonts w:ascii="FrankRuehl" w:hAnsi="FrankRuehl" w:cs="FrankRuehl" w:hint="cs"/>
          <w:b/>
          <w:bCs/>
          <w:noProof w:val="0"/>
          <w:sz w:val="28"/>
          <w:szCs w:val="28"/>
          <w:rtl/>
        </w:rPr>
        <w:t xml:space="preserve"> אין מחלוקת כי באותה עת המנוח לא היה כשיר.</w:t>
      </w:r>
    </w:p>
    <w:p w:rsidR="00EC7DE3" w:rsidRDefault="00EC7DE3" w:rsidP="00A86CD8">
      <w:pPr>
        <w:pStyle w:val="ad"/>
        <w:spacing w:line="360" w:lineRule="auto"/>
        <w:ind w:left="360"/>
        <w:jc w:val="both"/>
        <w:rPr>
          <w:rFonts w:ascii="FrankRuehl" w:hAnsi="FrankRuehl" w:cs="FrankRuehl"/>
          <w:noProof w:val="0"/>
          <w:sz w:val="28"/>
          <w:szCs w:val="28"/>
        </w:rPr>
      </w:pPr>
    </w:p>
    <w:p w:rsidR="00DD249E" w:rsidRDefault="002D3F5F" w:rsidP="00A86CD8">
      <w:pPr>
        <w:pStyle w:val="ad"/>
        <w:spacing w:line="360" w:lineRule="auto"/>
        <w:ind w:left="360"/>
        <w:jc w:val="both"/>
        <w:rPr>
          <w:rFonts w:ascii="FrankRuehl" w:hAnsi="FrankRuehl" w:cs="FrankRuehl"/>
          <w:noProof w:val="0"/>
          <w:sz w:val="28"/>
          <w:szCs w:val="28"/>
          <w:rtl/>
        </w:rPr>
      </w:pPr>
      <w:r w:rsidRPr="002D3F5F">
        <w:rPr>
          <w:rFonts w:ascii="FrankRuehl" w:hAnsi="FrankRuehl" w:cs="FrankRuehl" w:hint="cs"/>
          <w:noProof w:val="0"/>
          <w:sz w:val="28"/>
          <w:szCs w:val="28"/>
          <w:rtl/>
        </w:rPr>
        <w:t xml:space="preserve">עוד </w:t>
      </w:r>
      <w:r>
        <w:rPr>
          <w:rFonts w:ascii="FrankRuehl" w:hAnsi="FrankRuehl" w:cs="FrankRuehl" w:hint="cs"/>
          <w:noProof w:val="0"/>
          <w:sz w:val="28"/>
          <w:szCs w:val="28"/>
          <w:rtl/>
        </w:rPr>
        <w:t xml:space="preserve">אוסיף בעניין זה כי התובעת לא הציגה את מהסמך העברת הכספים מחשבון הבנק "המשותף" הנטען בבנק </w:t>
      </w:r>
      <w:r w:rsidR="00A12198">
        <w:rPr>
          <w:rFonts w:ascii="FrankRuehl" w:hAnsi="FrankRuehl" w:cs="FrankRuehl" w:hint="cs"/>
          <w:noProof w:val="0"/>
          <w:sz w:val="28"/>
          <w:szCs w:val="28"/>
          <w:rtl/>
        </w:rPr>
        <w:t>"</w:t>
      </w:r>
      <w:r>
        <w:rPr>
          <w:rFonts w:ascii="FrankRuehl" w:hAnsi="FrankRuehl" w:cs="FrankRuehl" w:hint="cs"/>
          <w:noProof w:val="0"/>
          <w:sz w:val="28"/>
          <w:szCs w:val="28"/>
          <w:rtl/>
        </w:rPr>
        <w:t>הפועלים</w:t>
      </w:r>
      <w:r w:rsidR="00A12198">
        <w:rPr>
          <w:rFonts w:ascii="FrankRuehl" w:hAnsi="FrankRuehl" w:cs="FrankRuehl" w:hint="cs"/>
          <w:noProof w:val="0"/>
          <w:sz w:val="28"/>
          <w:szCs w:val="28"/>
          <w:rtl/>
        </w:rPr>
        <w:t>"</w:t>
      </w:r>
      <w:r>
        <w:rPr>
          <w:rFonts w:ascii="FrankRuehl" w:hAnsi="FrankRuehl" w:cs="FrankRuehl" w:hint="cs"/>
          <w:noProof w:val="0"/>
          <w:sz w:val="28"/>
          <w:szCs w:val="28"/>
          <w:rtl/>
        </w:rPr>
        <w:t xml:space="preserve"> לבנק </w:t>
      </w:r>
      <w:r w:rsidR="00A12198">
        <w:rPr>
          <w:rFonts w:ascii="FrankRuehl" w:hAnsi="FrankRuehl" w:cs="FrankRuehl" w:hint="cs"/>
          <w:noProof w:val="0"/>
          <w:sz w:val="28"/>
          <w:szCs w:val="28"/>
          <w:rtl/>
        </w:rPr>
        <w:t>"</w:t>
      </w:r>
      <w:r>
        <w:rPr>
          <w:rFonts w:ascii="FrankRuehl" w:hAnsi="FrankRuehl" w:cs="FrankRuehl" w:hint="cs"/>
          <w:noProof w:val="0"/>
          <w:sz w:val="28"/>
          <w:szCs w:val="28"/>
          <w:rtl/>
        </w:rPr>
        <w:t>דיסקונט</w:t>
      </w:r>
      <w:r w:rsidR="00A12198">
        <w:rPr>
          <w:rFonts w:ascii="FrankRuehl" w:hAnsi="FrankRuehl" w:cs="FrankRuehl" w:hint="cs"/>
          <w:noProof w:val="0"/>
          <w:sz w:val="28"/>
          <w:szCs w:val="28"/>
          <w:rtl/>
        </w:rPr>
        <w:t>"</w:t>
      </w:r>
      <w:r>
        <w:rPr>
          <w:rFonts w:ascii="FrankRuehl" w:hAnsi="FrankRuehl" w:cs="FrankRuehl" w:hint="cs"/>
          <w:noProof w:val="0"/>
          <w:sz w:val="28"/>
          <w:szCs w:val="28"/>
          <w:rtl/>
        </w:rPr>
        <w:t>, מה שמלמד על חולשת טענתה</w:t>
      </w:r>
      <w:r w:rsidR="00A12198">
        <w:rPr>
          <w:rFonts w:ascii="FrankRuehl" w:hAnsi="FrankRuehl" w:cs="FrankRuehl" w:hint="cs"/>
          <w:noProof w:val="0"/>
          <w:sz w:val="28"/>
          <w:szCs w:val="28"/>
          <w:rtl/>
        </w:rPr>
        <w:t xml:space="preserve"> כי היה מדובר בחשבון בנק משותף - </w:t>
      </w:r>
      <w:r w:rsidR="006061BF">
        <w:rPr>
          <w:rFonts w:ascii="FrankRuehl" w:hAnsi="FrankRuehl" w:cs="FrankRuehl" w:hint="cs"/>
          <w:noProof w:val="0"/>
          <w:sz w:val="28"/>
          <w:szCs w:val="28"/>
          <w:rtl/>
        </w:rPr>
        <w:t>שהרי הראייה הטובה ביותר</w:t>
      </w:r>
      <w:r>
        <w:rPr>
          <w:rFonts w:ascii="FrankRuehl" w:hAnsi="FrankRuehl" w:cs="FrankRuehl" w:hint="cs"/>
          <w:noProof w:val="0"/>
          <w:sz w:val="28"/>
          <w:szCs w:val="28"/>
          <w:rtl/>
        </w:rPr>
        <w:t xml:space="preserve"> </w:t>
      </w:r>
      <w:r w:rsidR="006061BF">
        <w:rPr>
          <w:rFonts w:ascii="FrankRuehl" w:hAnsi="FrankRuehl" w:cs="FrankRuehl" w:hint="cs"/>
          <w:noProof w:val="0"/>
          <w:sz w:val="28"/>
          <w:szCs w:val="28"/>
          <w:rtl/>
        </w:rPr>
        <w:t xml:space="preserve">שיכלה הייתה </w:t>
      </w:r>
      <w:r>
        <w:rPr>
          <w:rFonts w:ascii="FrankRuehl" w:hAnsi="FrankRuehl" w:cs="FrankRuehl" w:hint="cs"/>
          <w:noProof w:val="0"/>
          <w:sz w:val="28"/>
          <w:szCs w:val="28"/>
          <w:rtl/>
        </w:rPr>
        <w:t>להיות בעניין זה הי</w:t>
      </w:r>
      <w:r w:rsidR="006061BF">
        <w:rPr>
          <w:rFonts w:ascii="FrankRuehl" w:hAnsi="FrankRuehl" w:cs="FrankRuehl" w:hint="cs"/>
          <w:noProof w:val="0"/>
          <w:sz w:val="28"/>
          <w:szCs w:val="28"/>
          <w:rtl/>
        </w:rPr>
        <w:t>א אותו מסמך. מעת שהמסמך לא הוצג</w:t>
      </w:r>
      <w:r>
        <w:rPr>
          <w:rFonts w:ascii="FrankRuehl" w:hAnsi="FrankRuehl" w:cs="FrankRuehl" w:hint="cs"/>
          <w:noProof w:val="0"/>
          <w:sz w:val="28"/>
          <w:szCs w:val="28"/>
          <w:rtl/>
        </w:rPr>
        <w:t xml:space="preserve"> חזקה כי אין ממש בטענה.</w:t>
      </w:r>
    </w:p>
    <w:p w:rsidR="00EC7DE3" w:rsidRPr="00EC7DE3" w:rsidRDefault="00EC7DE3" w:rsidP="00A86CD8">
      <w:pPr>
        <w:spacing w:line="360" w:lineRule="auto"/>
        <w:jc w:val="both"/>
        <w:rPr>
          <w:rFonts w:ascii="FrankRuehl" w:hAnsi="FrankRuehl" w:cs="FrankRuehl"/>
          <w:noProof w:val="0"/>
          <w:sz w:val="28"/>
          <w:szCs w:val="28"/>
          <w:rtl/>
        </w:rPr>
      </w:pPr>
    </w:p>
    <w:p w:rsidR="00DD249E" w:rsidRDefault="00DF036B" w:rsidP="00A86CD8">
      <w:pPr>
        <w:pStyle w:val="ad"/>
        <w:spacing w:line="360" w:lineRule="auto"/>
        <w:ind w:left="360"/>
        <w:jc w:val="both"/>
        <w:rPr>
          <w:rFonts w:ascii="FrankRuehl" w:hAnsi="FrankRuehl" w:cs="FrankRuehl"/>
          <w:sz w:val="28"/>
          <w:szCs w:val="28"/>
          <w:shd w:val="clear" w:color="auto" w:fill="FFFFFF"/>
          <w:rtl/>
        </w:rPr>
      </w:pPr>
      <w:r>
        <w:rPr>
          <w:rFonts w:ascii="FrankRuehl" w:hAnsi="FrankRuehl" w:cs="FrankRuehl" w:hint="cs"/>
          <w:color w:val="000000"/>
          <w:sz w:val="28"/>
          <w:szCs w:val="28"/>
          <w:shd w:val="clear" w:color="auto" w:fill="FFFFFF"/>
          <w:rtl/>
        </w:rPr>
        <w:lastRenderedPageBreak/>
        <w:t xml:space="preserve">כלל הראיה הטובה ביותר </w:t>
      </w:r>
      <w:r w:rsidR="00DD249E">
        <w:rPr>
          <w:rFonts w:ascii="FrankRuehl" w:hAnsi="FrankRuehl" w:cs="FrankRuehl" w:hint="cs"/>
          <w:color w:val="000000"/>
          <w:sz w:val="28"/>
          <w:szCs w:val="28"/>
          <w:shd w:val="clear" w:color="auto" w:fill="FFFFFF"/>
          <w:rtl/>
        </w:rPr>
        <w:t xml:space="preserve">קובע כי </w:t>
      </w:r>
      <w:r w:rsidR="00DD249E" w:rsidRPr="00DD249E">
        <w:rPr>
          <w:rFonts w:ascii="FrankRuehl" w:hAnsi="FrankRuehl" w:cs="FrankRuehl"/>
          <w:color w:val="000000"/>
          <w:sz w:val="28"/>
          <w:szCs w:val="28"/>
          <w:shd w:val="clear" w:color="auto" w:fill="FFFFFF"/>
          <w:rtl/>
        </w:rPr>
        <w:t>על בעל</w:t>
      </w:r>
      <w:r w:rsidR="00DD249E" w:rsidRPr="00DD249E">
        <w:rPr>
          <w:rFonts w:ascii="FrankRuehl" w:hAnsi="FrankRuehl" w:cs="FrankRuehl"/>
          <w:color w:val="000000"/>
          <w:sz w:val="28"/>
          <w:szCs w:val="28"/>
          <w:shd w:val="clear" w:color="auto" w:fill="FFFFFF"/>
          <w:vertAlign w:val="superscript"/>
        </w:rPr>
        <w:t>-</w:t>
      </w:r>
      <w:r w:rsidR="00DD249E" w:rsidRPr="00DD249E">
        <w:rPr>
          <w:rFonts w:ascii="FrankRuehl" w:hAnsi="FrankRuehl" w:cs="FrankRuehl"/>
          <w:color w:val="000000"/>
          <w:sz w:val="28"/>
          <w:szCs w:val="28"/>
          <w:shd w:val="clear" w:color="auto" w:fill="FFFFFF"/>
          <w:rtl/>
        </w:rPr>
        <w:t>דין להציג את הראיה הטובה ביותר שניתן להביאה</w:t>
      </w:r>
      <w:r w:rsidR="006061BF">
        <w:rPr>
          <w:rFonts w:ascii="FrankRuehl" w:hAnsi="FrankRuehl" w:cs="FrankRuehl" w:hint="cs"/>
          <w:color w:val="000000"/>
          <w:sz w:val="28"/>
          <w:szCs w:val="28"/>
          <w:shd w:val="clear" w:color="auto" w:fill="FFFFFF"/>
          <w:rtl/>
        </w:rPr>
        <w:t>ּ</w:t>
      </w:r>
      <w:r w:rsidR="00DD249E" w:rsidRPr="00DD249E">
        <w:rPr>
          <w:rFonts w:ascii="FrankRuehl" w:hAnsi="FrankRuehl" w:cs="FrankRuehl"/>
          <w:color w:val="000000"/>
          <w:sz w:val="28"/>
          <w:szCs w:val="28"/>
          <w:shd w:val="clear" w:color="auto" w:fill="FFFFFF"/>
          <w:rtl/>
        </w:rPr>
        <w:t xml:space="preserve"> להוכחת העובדה שאותה מבקש הוא להוכיח. החלת כלל זה לעניין </w:t>
      </w:r>
      <w:r w:rsidR="00DD249E" w:rsidRPr="00DD249E">
        <w:rPr>
          <w:rFonts w:ascii="FrankRuehl" w:hAnsi="FrankRuehl" w:cs="FrankRuehl"/>
          <w:sz w:val="28"/>
          <w:szCs w:val="28"/>
          <w:shd w:val="clear" w:color="auto" w:fill="FFFFFF"/>
          <w:rtl/>
        </w:rPr>
        <w:t xml:space="preserve">הוכחת מסמכים </w:t>
      </w:r>
      <w:r w:rsidR="00DD249E" w:rsidRPr="00DD249E">
        <w:rPr>
          <w:rFonts w:ascii="FrankRuehl" w:hAnsi="FrankRuehl" w:cs="FrankRuehl" w:hint="cs"/>
          <w:sz w:val="28"/>
          <w:szCs w:val="28"/>
          <w:shd w:val="clear" w:color="auto" w:fill="FFFFFF"/>
          <w:rtl/>
        </w:rPr>
        <w:t xml:space="preserve">משמעו כי </w:t>
      </w:r>
      <w:r w:rsidR="00DD249E" w:rsidRPr="00DD249E">
        <w:rPr>
          <w:rFonts w:ascii="FrankRuehl" w:hAnsi="FrankRuehl" w:cs="FrankRuehl"/>
          <w:sz w:val="28"/>
          <w:szCs w:val="28"/>
          <w:shd w:val="clear" w:color="auto" w:fill="FFFFFF"/>
          <w:rtl/>
        </w:rPr>
        <w:t xml:space="preserve">תוכנו של מסמך בכתב </w:t>
      </w:r>
      <w:r w:rsidR="006061BF">
        <w:rPr>
          <w:rFonts w:ascii="FrankRuehl" w:hAnsi="FrankRuehl" w:cs="FrankRuehl"/>
          <w:sz w:val="28"/>
          <w:szCs w:val="28"/>
          <w:shd w:val="clear" w:color="auto" w:fill="FFFFFF"/>
          <w:rtl/>
        </w:rPr>
        <w:t>אינו ניתן להוכחה אלא ע</w:t>
      </w:r>
      <w:r w:rsidR="006061BF">
        <w:rPr>
          <w:rFonts w:ascii="FrankRuehl" w:hAnsi="FrankRuehl" w:cs="FrankRuehl" w:hint="cs"/>
          <w:sz w:val="28"/>
          <w:szCs w:val="28"/>
          <w:shd w:val="clear" w:color="auto" w:fill="FFFFFF"/>
          <w:rtl/>
        </w:rPr>
        <w:t>ל-</w:t>
      </w:r>
      <w:r w:rsidR="00DD249E" w:rsidRPr="00DD249E">
        <w:rPr>
          <w:rFonts w:ascii="FrankRuehl" w:hAnsi="FrankRuehl" w:cs="FrankRuehl"/>
          <w:sz w:val="28"/>
          <w:szCs w:val="28"/>
          <w:shd w:val="clear" w:color="auto" w:fill="FFFFFF"/>
          <w:rtl/>
        </w:rPr>
        <w:t>ידי הצגת המסמך בפני בית</w:t>
      </w:r>
      <w:r w:rsidR="00DD249E" w:rsidRPr="00DD249E">
        <w:rPr>
          <w:rFonts w:ascii="FrankRuehl" w:hAnsi="FrankRuehl" w:cs="FrankRuehl"/>
          <w:sz w:val="28"/>
          <w:szCs w:val="28"/>
          <w:shd w:val="clear" w:color="auto" w:fill="FFFFFF"/>
          <w:vertAlign w:val="superscript"/>
        </w:rPr>
        <w:t>-</w:t>
      </w:r>
      <w:r w:rsidR="00DD249E" w:rsidRPr="00DD249E">
        <w:rPr>
          <w:rFonts w:ascii="FrankRuehl" w:hAnsi="FrankRuehl" w:cs="FrankRuehl"/>
          <w:sz w:val="28"/>
          <w:szCs w:val="28"/>
          <w:shd w:val="clear" w:color="auto" w:fill="FFFFFF"/>
          <w:rtl/>
        </w:rPr>
        <w:t xml:space="preserve">המשפט. </w:t>
      </w:r>
      <w:r w:rsidR="00DD249E">
        <w:rPr>
          <w:rFonts w:ascii="FrankRuehl" w:hAnsi="FrankRuehl" w:cs="FrankRuehl" w:hint="cs"/>
          <w:sz w:val="28"/>
          <w:szCs w:val="28"/>
          <w:shd w:val="clear" w:color="auto" w:fill="FFFFFF"/>
          <w:rtl/>
        </w:rPr>
        <w:t xml:space="preserve">ראו </w:t>
      </w:r>
      <w:r w:rsidR="00DD249E" w:rsidRPr="00DD249E">
        <w:rPr>
          <w:rFonts w:ascii="FrankRuehl" w:hAnsi="FrankRuehl" w:cs="FrankRuehl"/>
          <w:sz w:val="28"/>
          <w:szCs w:val="28"/>
          <w:shd w:val="clear" w:color="auto" w:fill="FFFFFF"/>
          <w:rtl/>
        </w:rPr>
        <w:t>ע"פ 105/51</w:t>
      </w:r>
      <w:r w:rsidR="00DD249E" w:rsidRPr="00DD249E">
        <w:rPr>
          <w:rFonts w:ascii="FrankRuehl" w:hAnsi="FrankRuehl" w:cs="FrankRuehl"/>
          <w:sz w:val="28"/>
          <w:szCs w:val="28"/>
          <w:shd w:val="clear" w:color="auto" w:fill="FFFFFF"/>
        </w:rPr>
        <w:t> </w:t>
      </w:r>
      <w:r w:rsidR="00DD249E" w:rsidRPr="00DD249E">
        <w:rPr>
          <w:rFonts w:ascii="FrankRuehl" w:hAnsi="FrankRuehl" w:cs="FrankRuehl"/>
          <w:b/>
          <w:bCs/>
          <w:sz w:val="28"/>
          <w:szCs w:val="28"/>
          <w:shd w:val="clear" w:color="auto" w:fill="FFFFFF"/>
          <w:rtl/>
        </w:rPr>
        <w:t>היועץ המשפטי </w:t>
      </w:r>
      <w:r w:rsidR="00DD249E" w:rsidRPr="00DD249E">
        <w:rPr>
          <w:rFonts w:ascii="FrankRuehl" w:hAnsi="FrankRuehl" w:cs="FrankRuehl" w:hint="cs"/>
          <w:b/>
          <w:bCs/>
          <w:sz w:val="28"/>
          <w:szCs w:val="28"/>
          <w:shd w:val="clear" w:color="auto" w:fill="FFFFFF"/>
          <w:rtl/>
        </w:rPr>
        <w:t>נ' פלד,</w:t>
      </w:r>
      <w:r w:rsidR="00DD249E">
        <w:rPr>
          <w:rFonts w:ascii="FrankRuehl" w:hAnsi="FrankRuehl" w:cs="FrankRuehl" w:hint="cs"/>
          <w:sz w:val="28"/>
          <w:szCs w:val="28"/>
          <w:shd w:val="clear" w:color="auto" w:fill="FFFFFF"/>
          <w:rtl/>
        </w:rPr>
        <w:t xml:space="preserve"> פד"י (ו) 783, </w:t>
      </w:r>
      <w:r w:rsidR="00DD249E" w:rsidRPr="00DD249E">
        <w:rPr>
          <w:rFonts w:ascii="FrankRuehl" w:hAnsi="FrankRuehl" w:cs="FrankRuehl"/>
          <w:sz w:val="28"/>
          <w:szCs w:val="28"/>
          <w:shd w:val="clear" w:color="auto" w:fill="FFFFFF"/>
          <w:rtl/>
        </w:rPr>
        <w:t>78</w:t>
      </w:r>
      <w:r w:rsidR="00DD249E">
        <w:rPr>
          <w:rFonts w:ascii="FrankRuehl" w:hAnsi="FrankRuehl" w:cs="FrankRuehl" w:hint="cs"/>
          <w:sz w:val="28"/>
          <w:szCs w:val="28"/>
          <w:shd w:val="clear" w:color="auto" w:fill="FFFFFF"/>
          <w:rtl/>
        </w:rPr>
        <w:t xml:space="preserve">5-787, שם: </w:t>
      </w:r>
      <w:r w:rsidR="00DD249E" w:rsidRPr="00DD249E">
        <w:rPr>
          <w:rFonts w:ascii="Miriam" w:hAnsi="Miriam" w:cs="Miriam"/>
          <w:shd w:val="clear" w:color="auto" w:fill="FFFFFF"/>
          <w:rtl/>
        </w:rPr>
        <w:t>"</w:t>
      </w:r>
      <w:r w:rsidR="00DD249E" w:rsidRPr="006061BF">
        <w:rPr>
          <w:rFonts w:ascii="Miriam" w:hAnsi="Miriam" w:cs="Miriam"/>
          <w:szCs w:val="23"/>
          <w:shd w:val="clear" w:color="auto" w:fill="FFFFFF"/>
          <w:rtl/>
        </w:rPr>
        <w:t xml:space="preserve">תכנו של מסמך בכתב אינו </w:t>
      </w:r>
      <w:r w:rsidR="00DD249E" w:rsidRPr="006061BF">
        <w:rPr>
          <w:rFonts w:ascii="Miriam" w:hAnsi="Miriam" w:cs="Miriam"/>
          <w:color w:val="000000"/>
          <w:szCs w:val="23"/>
          <w:shd w:val="clear" w:color="auto" w:fill="FFFFFF"/>
          <w:rtl/>
        </w:rPr>
        <w:t>ניתן להוכחה אלא על</w:t>
      </w:r>
      <w:r w:rsidR="00DD249E" w:rsidRPr="006061BF">
        <w:rPr>
          <w:rFonts w:ascii="Miriam" w:hAnsi="Miriam" w:cs="Miriam"/>
          <w:color w:val="000000"/>
          <w:szCs w:val="23"/>
          <w:shd w:val="clear" w:color="auto" w:fill="FFFFFF"/>
          <w:vertAlign w:val="superscript"/>
        </w:rPr>
        <w:t>-</w:t>
      </w:r>
      <w:r w:rsidR="00DD249E" w:rsidRPr="006061BF">
        <w:rPr>
          <w:rFonts w:ascii="Miriam" w:hAnsi="Miriam" w:cs="Miriam"/>
          <w:color w:val="000000"/>
          <w:szCs w:val="23"/>
          <w:shd w:val="clear" w:color="auto" w:fill="FFFFFF"/>
          <w:rtl/>
        </w:rPr>
        <w:t>ידי הצגת המסמך בפני בית</w:t>
      </w:r>
      <w:r w:rsidR="00DD249E" w:rsidRPr="006061BF">
        <w:rPr>
          <w:rFonts w:ascii="Miriam" w:hAnsi="Miriam" w:cs="Miriam"/>
          <w:color w:val="000000"/>
          <w:szCs w:val="23"/>
          <w:shd w:val="clear" w:color="auto" w:fill="FFFFFF"/>
          <w:vertAlign w:val="superscript"/>
        </w:rPr>
        <w:t>-</w:t>
      </w:r>
      <w:r w:rsidR="00DD249E" w:rsidRPr="006061BF">
        <w:rPr>
          <w:rFonts w:ascii="Miriam" w:hAnsi="Miriam" w:cs="Miriam"/>
          <w:color w:val="000000"/>
          <w:szCs w:val="23"/>
          <w:shd w:val="clear" w:color="auto" w:fill="FFFFFF"/>
          <w:rtl/>
        </w:rPr>
        <w:t>המשפט</w:t>
      </w:r>
      <w:r w:rsidR="00DD249E" w:rsidRPr="00DD249E">
        <w:rPr>
          <w:rFonts w:ascii="Miriam" w:hAnsi="Miriam" w:cs="Miriam"/>
          <w:color w:val="000000"/>
          <w:shd w:val="clear" w:color="auto" w:fill="FFFFFF"/>
          <w:rtl/>
        </w:rPr>
        <w:t>"</w:t>
      </w:r>
      <w:r w:rsidR="00DD249E">
        <w:rPr>
          <w:rFonts w:ascii="FrankRuehl" w:hAnsi="FrankRuehl" w:cs="FrankRuehl"/>
          <w:color w:val="000000"/>
          <w:sz w:val="28"/>
          <w:szCs w:val="28"/>
          <w:shd w:val="clear" w:color="auto" w:fill="FFFFFF"/>
          <w:rtl/>
        </w:rPr>
        <w:t xml:space="preserve">. </w:t>
      </w:r>
      <w:r w:rsidR="00DD249E">
        <w:rPr>
          <w:rFonts w:ascii="FrankRuehl" w:hAnsi="FrankRuehl" w:cs="FrankRuehl" w:hint="cs"/>
          <w:color w:val="000000"/>
          <w:sz w:val="28"/>
          <w:szCs w:val="28"/>
          <w:shd w:val="clear" w:color="auto" w:fill="FFFFFF"/>
          <w:rtl/>
        </w:rPr>
        <w:t>נקודת ההנחה היא ש</w:t>
      </w:r>
      <w:r w:rsidR="00DD249E" w:rsidRPr="00DD249E">
        <w:rPr>
          <w:rFonts w:ascii="FrankRuehl" w:hAnsi="FrankRuehl" w:cs="FrankRuehl"/>
          <w:color w:val="000000"/>
          <w:sz w:val="28"/>
          <w:szCs w:val="28"/>
          <w:shd w:val="clear" w:color="auto" w:fill="FFFFFF"/>
          <w:rtl/>
        </w:rPr>
        <w:t xml:space="preserve">רק המסמך המקורי יכול שיאמר </w:t>
      </w:r>
      <w:r w:rsidR="00DD249E">
        <w:rPr>
          <w:rFonts w:ascii="FrankRuehl" w:hAnsi="FrankRuehl" w:cs="FrankRuehl"/>
          <w:color w:val="000000"/>
          <w:sz w:val="28"/>
          <w:szCs w:val="28"/>
          <w:shd w:val="clear" w:color="auto" w:fill="FFFFFF"/>
          <w:rtl/>
        </w:rPr>
        <w:t>על עצמו</w:t>
      </w:r>
      <w:r w:rsidR="00DD249E">
        <w:rPr>
          <w:rFonts w:ascii="FrankRuehl" w:hAnsi="FrankRuehl" w:cs="FrankRuehl" w:hint="cs"/>
          <w:color w:val="000000"/>
          <w:sz w:val="28"/>
          <w:szCs w:val="28"/>
          <w:shd w:val="clear" w:color="auto" w:fill="FFFFFF"/>
          <w:rtl/>
        </w:rPr>
        <w:t xml:space="preserve"> </w:t>
      </w:r>
      <w:r w:rsidR="00DD249E" w:rsidRPr="00DD249E">
        <w:rPr>
          <w:rFonts w:ascii="FrankRuehl" w:hAnsi="FrankRuehl" w:cs="FrankRuehl"/>
          <w:color w:val="000000"/>
          <w:sz w:val="28"/>
          <w:szCs w:val="28"/>
          <w:shd w:val="clear" w:color="auto" w:fill="FFFFFF"/>
          <w:rtl/>
        </w:rPr>
        <w:t>אמת, את כל האמת ורק את האמת. ראו</w:t>
      </w:r>
      <w:r w:rsidR="00DD249E">
        <w:rPr>
          <w:rFonts w:ascii="FrankRuehl" w:hAnsi="FrankRuehl" w:cs="FrankRuehl" w:hint="cs"/>
          <w:color w:val="000000"/>
          <w:sz w:val="28"/>
          <w:szCs w:val="28"/>
          <w:shd w:val="clear" w:color="auto" w:fill="FFFFFF"/>
          <w:rtl/>
        </w:rPr>
        <w:t xml:space="preserve"> </w:t>
      </w:r>
      <w:r w:rsidR="00DD249E" w:rsidRPr="00DD249E">
        <w:rPr>
          <w:rFonts w:ascii="FrankRuehl" w:hAnsi="FrankRuehl" w:cs="FrankRuehl"/>
          <w:noProof w:val="0"/>
          <w:sz w:val="28"/>
          <w:szCs w:val="28"/>
          <w:rtl/>
        </w:rPr>
        <w:t xml:space="preserve">ש. שרשבסקי, </w:t>
      </w:r>
      <w:r w:rsidR="00DD249E" w:rsidRPr="00DD249E">
        <w:rPr>
          <w:rFonts w:ascii="FrankRuehl" w:hAnsi="FrankRuehl" w:cs="FrankRuehl"/>
          <w:b/>
          <w:bCs/>
          <w:noProof w:val="0"/>
          <w:sz w:val="28"/>
          <w:szCs w:val="28"/>
          <w:rtl/>
        </w:rPr>
        <w:t>כלל הראיה הטובה ביותר</w:t>
      </w:r>
      <w:r w:rsidR="00DD249E" w:rsidRPr="00DD249E">
        <w:rPr>
          <w:rFonts w:ascii="FrankRuehl" w:hAnsi="FrankRuehl" w:cs="FrankRuehl"/>
          <w:noProof w:val="0"/>
          <w:sz w:val="28"/>
          <w:szCs w:val="28"/>
          <w:rtl/>
        </w:rPr>
        <w:t xml:space="preserve">, </w:t>
      </w:r>
      <w:r w:rsidR="00DD249E" w:rsidRPr="00DD249E">
        <w:rPr>
          <w:rFonts w:ascii="FrankRuehl" w:hAnsi="FrankRuehl" w:cs="FrankRuehl"/>
          <w:sz w:val="28"/>
          <w:szCs w:val="28"/>
          <w:shd w:val="clear" w:color="auto" w:fill="FFFFFF"/>
          <w:rtl/>
        </w:rPr>
        <w:t>משפטים ד (תשל"ב-תשל"ג) 382</w:t>
      </w:r>
      <w:r w:rsidR="006061BF">
        <w:rPr>
          <w:rFonts w:ascii="FrankRuehl" w:hAnsi="FrankRuehl" w:cs="FrankRuehl" w:hint="cs"/>
          <w:sz w:val="28"/>
          <w:szCs w:val="28"/>
          <w:shd w:val="clear" w:color="auto" w:fill="FFFFFF"/>
          <w:rtl/>
        </w:rPr>
        <w:t>, 385-386.</w:t>
      </w:r>
    </w:p>
    <w:p w:rsidR="00EC7DE3" w:rsidRPr="00DD249E" w:rsidRDefault="00EC7DE3" w:rsidP="00A86CD8">
      <w:pPr>
        <w:pStyle w:val="ad"/>
        <w:spacing w:line="360" w:lineRule="auto"/>
        <w:ind w:left="360"/>
        <w:jc w:val="both"/>
        <w:rPr>
          <w:rFonts w:ascii="FrankRuehl" w:hAnsi="FrankRuehl" w:cs="FrankRuehl"/>
          <w:noProof w:val="0"/>
          <w:sz w:val="28"/>
          <w:szCs w:val="28"/>
          <w:rtl/>
        </w:rPr>
      </w:pPr>
    </w:p>
    <w:p w:rsidR="002D3F5F" w:rsidRDefault="002A5137" w:rsidP="00A86CD8">
      <w:pPr>
        <w:pStyle w:val="ad"/>
        <w:spacing w:line="360" w:lineRule="auto"/>
        <w:ind w:left="360"/>
        <w:jc w:val="both"/>
        <w:rPr>
          <w:rFonts w:ascii="FrankRuehl" w:hAnsi="FrankRuehl" w:cs="FrankRuehl"/>
          <w:noProof w:val="0"/>
          <w:sz w:val="28"/>
          <w:szCs w:val="28"/>
          <w:rtl/>
        </w:rPr>
      </w:pPr>
      <w:r w:rsidRPr="00DD249E">
        <w:rPr>
          <w:rFonts w:ascii="FrankRuehl" w:hAnsi="FrankRuehl" w:cs="FrankRuehl" w:hint="cs"/>
          <w:noProof w:val="0"/>
          <w:sz w:val="28"/>
          <w:szCs w:val="28"/>
          <w:rtl/>
        </w:rPr>
        <w:t>וגם ראו כי מנהל ה</w:t>
      </w:r>
      <w:r w:rsidR="002916A2">
        <w:rPr>
          <w:rFonts w:ascii="FrankRuehl" w:hAnsi="FrankRuehl" w:cs="FrankRuehl" w:hint="cs"/>
          <w:noProof w:val="0"/>
          <w:sz w:val="28"/>
          <w:szCs w:val="28"/>
          <w:rtl/>
        </w:rPr>
        <w:t>עִזבון</w:t>
      </w:r>
      <w:r w:rsidRPr="00DD249E">
        <w:rPr>
          <w:rFonts w:ascii="FrankRuehl" w:hAnsi="FrankRuehl" w:cs="FrankRuehl" w:hint="cs"/>
          <w:noProof w:val="0"/>
          <w:sz w:val="28"/>
          <w:szCs w:val="28"/>
          <w:rtl/>
        </w:rPr>
        <w:t xml:space="preserve"> עו"ד ג</w:t>
      </w:r>
      <w:r w:rsidR="00870C82">
        <w:rPr>
          <w:rFonts w:ascii="FrankRuehl" w:hAnsi="FrankRuehl" w:cs="FrankRuehl" w:hint="cs"/>
          <w:noProof w:val="0"/>
          <w:sz w:val="28"/>
          <w:szCs w:val="28"/>
          <w:rtl/>
        </w:rPr>
        <w:t>'</w:t>
      </w:r>
      <w:r w:rsidRPr="00DD249E">
        <w:rPr>
          <w:rFonts w:ascii="FrankRuehl" w:hAnsi="FrankRuehl" w:cs="FrankRuehl" w:hint="cs"/>
          <w:noProof w:val="0"/>
          <w:sz w:val="28"/>
          <w:szCs w:val="28"/>
          <w:rtl/>
        </w:rPr>
        <w:t xml:space="preserve"> בסעיף 3(ב) לסיכומי התשובה בהליך 37236-07-19</w:t>
      </w:r>
      <w:r>
        <w:rPr>
          <w:rFonts w:ascii="FrankRuehl" w:hAnsi="FrankRuehl" w:cs="FrankRuehl" w:hint="cs"/>
          <w:noProof w:val="0"/>
          <w:sz w:val="28"/>
          <w:szCs w:val="28"/>
          <w:rtl/>
        </w:rPr>
        <w:t xml:space="preserve">,  טען כי החשבון בנק דיסקונט </w:t>
      </w:r>
      <w:r w:rsidRPr="002A5137">
        <w:rPr>
          <w:rFonts w:ascii="Miriam" w:hAnsi="Miriam" w:cs="Miriam"/>
          <w:noProof w:val="0"/>
          <w:rtl/>
        </w:rPr>
        <w:t>"</w:t>
      </w:r>
      <w:r w:rsidRPr="006061BF">
        <w:rPr>
          <w:rFonts w:ascii="Miriam" w:hAnsi="Miriam" w:cs="Miriam"/>
          <w:noProof w:val="0"/>
          <w:szCs w:val="23"/>
          <w:rtl/>
        </w:rPr>
        <w:t>נפ</w:t>
      </w:r>
      <w:r w:rsidRPr="006061BF">
        <w:rPr>
          <w:rFonts w:ascii="Miriam" w:hAnsi="Miriam" w:cs="Miriam" w:hint="cs"/>
          <w:noProof w:val="0"/>
          <w:szCs w:val="23"/>
          <w:rtl/>
        </w:rPr>
        <w:t>ת</w:t>
      </w:r>
      <w:r w:rsidRPr="006061BF">
        <w:rPr>
          <w:rFonts w:ascii="Miriam" w:hAnsi="Miriam" w:cs="Miriam"/>
          <w:noProof w:val="0"/>
          <w:szCs w:val="23"/>
          <w:rtl/>
        </w:rPr>
        <w:t>ח ע"ש המנוח ו</w:t>
      </w:r>
      <w:r w:rsidR="00391CB4">
        <w:rPr>
          <w:rFonts w:ascii="Miriam" w:hAnsi="Miriam" w:cs="Miriam"/>
          <w:noProof w:val="0"/>
          <w:szCs w:val="23"/>
          <w:rtl/>
        </w:rPr>
        <w:t>ר.ד.</w:t>
      </w:r>
      <w:r w:rsidRPr="006061BF">
        <w:rPr>
          <w:rFonts w:ascii="Miriam" w:hAnsi="Miriam" w:cs="Miriam"/>
          <w:noProof w:val="0"/>
          <w:szCs w:val="23"/>
          <w:rtl/>
        </w:rPr>
        <w:t xml:space="preserve"> במטר</w:t>
      </w:r>
      <w:r w:rsidRPr="006061BF">
        <w:rPr>
          <w:rFonts w:ascii="Miriam" w:hAnsi="Miriam" w:cs="Miriam" w:hint="cs"/>
          <w:noProof w:val="0"/>
          <w:szCs w:val="23"/>
          <w:rtl/>
        </w:rPr>
        <w:t>ה</w:t>
      </w:r>
      <w:r w:rsidRPr="006061BF">
        <w:rPr>
          <w:rFonts w:ascii="Miriam" w:hAnsi="Miriam" w:cs="Miriam"/>
          <w:noProof w:val="0"/>
          <w:szCs w:val="23"/>
          <w:rtl/>
        </w:rPr>
        <w:t xml:space="preserve"> מוצהרת ובר</w:t>
      </w:r>
      <w:r w:rsidR="00636EA0" w:rsidRPr="006061BF">
        <w:rPr>
          <w:rFonts w:ascii="Miriam" w:hAnsi="Miriam" w:cs="Miriam" w:hint="cs"/>
          <w:noProof w:val="0"/>
          <w:szCs w:val="23"/>
          <w:rtl/>
        </w:rPr>
        <w:t>ו</w:t>
      </w:r>
      <w:r w:rsidRPr="006061BF">
        <w:rPr>
          <w:rFonts w:ascii="Miriam" w:hAnsi="Miriam" w:cs="Miriam"/>
          <w:noProof w:val="0"/>
          <w:szCs w:val="23"/>
          <w:rtl/>
        </w:rPr>
        <w:t xml:space="preserve">רה לשתף את </w:t>
      </w:r>
      <w:r w:rsidR="00391CB4">
        <w:rPr>
          <w:rFonts w:ascii="Miriam" w:hAnsi="Miriam" w:cs="Miriam"/>
          <w:noProof w:val="0"/>
          <w:szCs w:val="23"/>
          <w:rtl/>
        </w:rPr>
        <w:t>ר.ד.</w:t>
      </w:r>
      <w:r w:rsidRPr="006061BF">
        <w:rPr>
          <w:rFonts w:ascii="Miriam" w:hAnsi="Miriam" w:cs="Miriam"/>
          <w:noProof w:val="0"/>
          <w:szCs w:val="23"/>
          <w:rtl/>
        </w:rPr>
        <w:t xml:space="preserve"> בחשבון</w:t>
      </w:r>
      <w:r w:rsidRPr="002A5137">
        <w:rPr>
          <w:rFonts w:ascii="Miriam" w:hAnsi="Miriam" w:cs="Miriam"/>
          <w:noProof w:val="0"/>
          <w:rtl/>
        </w:rPr>
        <w:t>"</w:t>
      </w:r>
      <w:r w:rsidR="006061BF">
        <w:rPr>
          <w:rFonts w:ascii="FrankRuehl" w:hAnsi="FrankRuehl" w:cs="FrankRuehl" w:hint="cs"/>
          <w:noProof w:val="0"/>
          <w:sz w:val="28"/>
          <w:szCs w:val="28"/>
          <w:rtl/>
        </w:rPr>
        <w:t>'</w:t>
      </w:r>
      <w:r>
        <w:rPr>
          <w:rFonts w:ascii="FrankRuehl" w:hAnsi="FrankRuehl" w:cs="FrankRuehl" w:hint="cs"/>
          <w:noProof w:val="0"/>
          <w:sz w:val="28"/>
          <w:szCs w:val="28"/>
          <w:rtl/>
        </w:rPr>
        <w:t xml:space="preserve"> טענה שמלמדת כי הכספים לא היו משותפים קודם לכן. העברתם בעת שהמנוח לא היה כשיר, אינה יכולה ודאי להשליך על הבעלות בהם.</w:t>
      </w:r>
    </w:p>
    <w:p w:rsidR="00EC7DE3" w:rsidRDefault="00EC7DE3" w:rsidP="00A86CD8">
      <w:pPr>
        <w:pStyle w:val="ad"/>
        <w:spacing w:line="360" w:lineRule="auto"/>
        <w:ind w:left="360"/>
        <w:jc w:val="both"/>
        <w:rPr>
          <w:rFonts w:ascii="FrankRuehl" w:hAnsi="FrankRuehl" w:cs="FrankRuehl"/>
          <w:noProof w:val="0"/>
          <w:sz w:val="28"/>
          <w:szCs w:val="28"/>
          <w:rtl/>
        </w:rPr>
      </w:pPr>
    </w:p>
    <w:p w:rsidR="004168F4" w:rsidRDefault="004168F4" w:rsidP="00A86CD8">
      <w:pPr>
        <w:pStyle w:val="ad"/>
        <w:numPr>
          <w:ilvl w:val="0"/>
          <w:numId w:val="2"/>
        </w:numPr>
        <w:spacing w:line="360" w:lineRule="auto"/>
        <w:jc w:val="both"/>
        <w:rPr>
          <w:rFonts w:ascii="FrankRuehl" w:hAnsi="FrankRuehl" w:cs="FrankRuehl"/>
          <w:noProof w:val="0"/>
          <w:sz w:val="28"/>
          <w:szCs w:val="28"/>
        </w:rPr>
      </w:pPr>
      <w:r w:rsidRPr="004F0FF9">
        <w:rPr>
          <w:rFonts w:ascii="FrankRuehl" w:hAnsi="FrankRuehl" w:cs="FrankRuehl" w:hint="cs"/>
          <w:b/>
          <w:bCs/>
          <w:noProof w:val="0"/>
          <w:sz w:val="28"/>
          <w:szCs w:val="28"/>
          <w:rtl/>
        </w:rPr>
        <w:t>ומה אשר לחשבונות בהן התובעת הייתה שותפה</w:t>
      </w:r>
      <w:r w:rsidR="006061BF">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112C08">
        <w:rPr>
          <w:rFonts w:ascii="FrankRuehl" w:hAnsi="FrankRuehl" w:cs="FrankRuehl" w:hint="cs"/>
          <w:noProof w:val="0"/>
          <w:sz w:val="28"/>
          <w:szCs w:val="28"/>
          <w:rtl/>
        </w:rPr>
        <w:t xml:space="preserve">חשבונות בבנק </w:t>
      </w:r>
      <w:r w:rsidR="006061BF">
        <w:rPr>
          <w:rFonts w:ascii="FrankRuehl" w:hAnsi="FrankRuehl" w:cs="FrankRuehl" w:hint="cs"/>
          <w:noProof w:val="0"/>
          <w:sz w:val="28"/>
          <w:szCs w:val="28"/>
          <w:rtl/>
        </w:rPr>
        <w:t>"</w:t>
      </w:r>
      <w:r w:rsidR="00112C08">
        <w:rPr>
          <w:rFonts w:ascii="FrankRuehl" w:hAnsi="FrankRuehl" w:cs="FrankRuehl" w:hint="cs"/>
          <w:noProof w:val="0"/>
          <w:sz w:val="28"/>
          <w:szCs w:val="28"/>
          <w:rtl/>
        </w:rPr>
        <w:t>מזרחי-טפחות</w:t>
      </w:r>
      <w:r w:rsidR="006061BF">
        <w:rPr>
          <w:rFonts w:ascii="FrankRuehl" w:hAnsi="FrankRuehl" w:cs="FrankRuehl" w:hint="cs"/>
          <w:noProof w:val="0"/>
          <w:sz w:val="28"/>
          <w:szCs w:val="28"/>
          <w:rtl/>
        </w:rPr>
        <w:t>"</w:t>
      </w:r>
      <w:r w:rsidR="00112C08">
        <w:rPr>
          <w:rFonts w:ascii="FrankRuehl" w:hAnsi="FrankRuehl" w:cs="FrankRuehl" w:hint="cs"/>
          <w:noProof w:val="0"/>
          <w:sz w:val="28"/>
          <w:szCs w:val="28"/>
          <w:rtl/>
        </w:rPr>
        <w:t xml:space="preserve"> בהם התובעת </w:t>
      </w:r>
      <w:r w:rsidR="00636EA0">
        <w:rPr>
          <w:rFonts w:ascii="FrankRuehl" w:hAnsi="FrankRuehl" w:cs="FrankRuehl" w:hint="cs"/>
          <w:noProof w:val="0"/>
          <w:sz w:val="28"/>
          <w:szCs w:val="28"/>
          <w:rtl/>
        </w:rPr>
        <w:t xml:space="preserve">הייתה </w:t>
      </w:r>
      <w:r w:rsidR="00112C08">
        <w:rPr>
          <w:rFonts w:ascii="FrankRuehl" w:hAnsi="FrankRuehl" w:cs="FrankRuehl" w:hint="cs"/>
          <w:noProof w:val="0"/>
          <w:sz w:val="28"/>
          <w:szCs w:val="28"/>
          <w:rtl/>
        </w:rPr>
        <w:t xml:space="preserve">שותפה עם המנוח. </w:t>
      </w:r>
      <w:r>
        <w:rPr>
          <w:rFonts w:ascii="FrankRuehl" w:hAnsi="FrankRuehl" w:cs="FrankRuehl" w:hint="cs"/>
          <w:noProof w:val="0"/>
          <w:sz w:val="28"/>
          <w:szCs w:val="28"/>
          <w:rtl/>
        </w:rPr>
        <w:t>בחשבונות אלו</w:t>
      </w:r>
      <w:r w:rsidR="00636EA0">
        <w:rPr>
          <w:rFonts w:ascii="FrankRuehl" w:hAnsi="FrankRuehl" w:cs="FrankRuehl" w:hint="cs"/>
          <w:noProof w:val="0"/>
          <w:sz w:val="28"/>
          <w:szCs w:val="28"/>
          <w:rtl/>
        </w:rPr>
        <w:t xml:space="preserve">, ובכל חשבון בו התובעת הייתה שותפה, </w:t>
      </w:r>
      <w:r>
        <w:rPr>
          <w:rFonts w:ascii="FrankRuehl" w:hAnsi="FrankRuehl" w:cs="FrankRuehl" w:hint="cs"/>
          <w:noProof w:val="0"/>
          <w:sz w:val="28"/>
          <w:szCs w:val="28"/>
          <w:rtl/>
        </w:rPr>
        <w:t xml:space="preserve"> מצאתי כי </w:t>
      </w:r>
      <w:r w:rsidR="004F0FF9">
        <w:rPr>
          <w:rFonts w:ascii="FrankRuehl" w:hAnsi="FrankRuehl" w:cs="FrankRuehl" w:hint="cs"/>
          <w:noProof w:val="0"/>
          <w:sz w:val="28"/>
          <w:szCs w:val="28"/>
          <w:rtl/>
        </w:rPr>
        <w:t xml:space="preserve">רישום התובעת נעשה לשם מתן </w:t>
      </w:r>
      <w:r>
        <w:rPr>
          <w:rFonts w:ascii="FrankRuehl" w:hAnsi="FrankRuehl" w:cs="FrankRuehl" w:hint="cs"/>
          <w:noProof w:val="0"/>
          <w:sz w:val="28"/>
          <w:szCs w:val="28"/>
          <w:rtl/>
        </w:rPr>
        <w:t>מתנה לאלתר</w:t>
      </w:r>
      <w:r w:rsidR="004F0FF9">
        <w:rPr>
          <w:rFonts w:ascii="FrankRuehl" w:hAnsi="FrankRuehl" w:cs="FrankRuehl" w:hint="cs"/>
          <w:noProof w:val="0"/>
          <w:sz w:val="28"/>
          <w:szCs w:val="28"/>
          <w:rtl/>
        </w:rPr>
        <w:t xml:space="preserve">. </w:t>
      </w:r>
      <w:r w:rsidR="006061BF">
        <w:rPr>
          <w:rFonts w:ascii="FrankRuehl" w:hAnsi="FrankRuehl" w:cs="FrankRuehl" w:hint="cs"/>
          <w:noProof w:val="0"/>
          <w:sz w:val="28"/>
          <w:szCs w:val="28"/>
          <w:rtl/>
        </w:rPr>
        <w:t>ואפרט.</w:t>
      </w:r>
    </w:p>
    <w:p w:rsidR="00EC7DE3" w:rsidRDefault="00EC7DE3" w:rsidP="00A86CD8">
      <w:pPr>
        <w:pStyle w:val="ad"/>
        <w:spacing w:line="360" w:lineRule="auto"/>
        <w:ind w:left="360"/>
        <w:jc w:val="both"/>
        <w:rPr>
          <w:rFonts w:ascii="FrankRuehl" w:hAnsi="FrankRuehl" w:cs="FrankRuehl"/>
          <w:noProof w:val="0"/>
          <w:sz w:val="28"/>
          <w:szCs w:val="28"/>
        </w:rPr>
      </w:pPr>
    </w:p>
    <w:p w:rsidR="00D71255" w:rsidRDefault="00A07607" w:rsidP="00A86CD8">
      <w:pPr>
        <w:pStyle w:val="ad"/>
        <w:numPr>
          <w:ilvl w:val="0"/>
          <w:numId w:val="2"/>
        </w:numPr>
        <w:spacing w:line="360" w:lineRule="auto"/>
        <w:jc w:val="both"/>
        <w:rPr>
          <w:rFonts w:ascii="FrankRuehl" w:hAnsi="FrankRuehl" w:cs="FrankRuehl"/>
          <w:noProof w:val="0"/>
          <w:sz w:val="28"/>
          <w:szCs w:val="28"/>
        </w:rPr>
      </w:pPr>
      <w:r w:rsidRPr="00A341D7">
        <w:rPr>
          <w:rFonts w:ascii="FrankRuehl" w:hAnsi="FrankRuehl" w:cs="FrankRuehl" w:hint="cs"/>
          <w:noProof w:val="0"/>
          <w:sz w:val="28"/>
          <w:szCs w:val="28"/>
          <w:rtl/>
        </w:rPr>
        <w:t xml:space="preserve">כבר נקבע לא אחת כי </w:t>
      </w:r>
      <w:r w:rsidR="008E2D73" w:rsidRPr="00A341D7">
        <w:rPr>
          <w:rFonts w:ascii="FrankRuehl" w:hAnsi="FrankRuehl" w:cs="FrankRuehl" w:hint="cs"/>
          <w:noProof w:val="0"/>
          <w:sz w:val="28"/>
          <w:szCs w:val="28"/>
          <w:rtl/>
        </w:rPr>
        <w:t>שותפות בחשבון ב</w:t>
      </w:r>
      <w:r w:rsidR="006061BF">
        <w:rPr>
          <w:rFonts w:ascii="FrankRuehl" w:hAnsi="FrankRuehl" w:cs="FrankRuehl" w:hint="cs"/>
          <w:noProof w:val="0"/>
          <w:sz w:val="28"/>
          <w:szCs w:val="28"/>
          <w:rtl/>
        </w:rPr>
        <w:t>נק יוצרת שתי מערכות יחסי נפרדות:</w:t>
      </w:r>
      <w:r w:rsidR="008E2D73" w:rsidRPr="00A341D7">
        <w:rPr>
          <w:rFonts w:ascii="FrankRuehl" w:hAnsi="FrankRuehl" w:cs="FrankRuehl" w:hint="cs"/>
          <w:noProof w:val="0"/>
          <w:sz w:val="28"/>
          <w:szCs w:val="28"/>
          <w:rtl/>
        </w:rPr>
        <w:t xml:space="preserve"> פנימית בין בעלי החשבון</w:t>
      </w:r>
      <w:r w:rsidR="006061BF">
        <w:rPr>
          <w:rFonts w:ascii="FrankRuehl" w:hAnsi="FrankRuehl" w:cs="FrankRuehl" w:hint="cs"/>
          <w:noProof w:val="0"/>
          <w:sz w:val="28"/>
          <w:szCs w:val="28"/>
          <w:rtl/>
        </w:rPr>
        <w:t>, ובין עצמם וחיצונית -</w:t>
      </w:r>
      <w:r w:rsidR="008E2D73" w:rsidRPr="00A341D7">
        <w:rPr>
          <w:rFonts w:ascii="FrankRuehl" w:hAnsi="FrankRuehl" w:cs="FrankRuehl" w:hint="cs"/>
          <w:noProof w:val="0"/>
          <w:sz w:val="28"/>
          <w:szCs w:val="28"/>
          <w:rtl/>
        </w:rPr>
        <w:t xml:space="preserve"> בין הבנק וכל אחד מבעלי החשבון. ראו </w:t>
      </w:r>
      <w:r w:rsidR="00A032B7" w:rsidRPr="00A341D7">
        <w:rPr>
          <w:rFonts w:ascii="FrankRuehl" w:hAnsi="FrankRuehl" w:cs="FrankRuehl" w:hint="cs"/>
          <w:noProof w:val="0"/>
          <w:sz w:val="28"/>
          <w:szCs w:val="28"/>
          <w:rtl/>
        </w:rPr>
        <w:t>החלטתי ב</w:t>
      </w:r>
      <w:r w:rsidR="00A032B7" w:rsidRPr="00A341D7">
        <w:rPr>
          <w:rFonts w:ascii="FrankRuehl" w:hAnsi="FrankRuehl" w:cs="FrankRuehl"/>
          <w:noProof w:val="0"/>
          <w:sz w:val="28"/>
          <w:szCs w:val="28"/>
          <w:rtl/>
        </w:rPr>
        <w:t xml:space="preserve">א"פ 26511-01-21 </w:t>
      </w:r>
      <w:r w:rsidR="00A032B7" w:rsidRPr="00A341D7">
        <w:rPr>
          <w:rFonts w:ascii="FrankRuehl" w:hAnsi="FrankRuehl" w:cs="FrankRuehl"/>
          <w:b/>
          <w:bCs/>
          <w:noProof w:val="0"/>
          <w:sz w:val="28"/>
          <w:szCs w:val="28"/>
          <w:rtl/>
        </w:rPr>
        <w:t>א.פ.ב נ' מ.ל</w:t>
      </w:r>
      <w:r w:rsidR="00A032B7" w:rsidRPr="00A341D7">
        <w:rPr>
          <w:rFonts w:ascii="FrankRuehl" w:hAnsi="FrankRuehl" w:cs="FrankRuehl" w:hint="cs"/>
          <w:noProof w:val="0"/>
          <w:sz w:val="28"/>
          <w:szCs w:val="28"/>
          <w:rtl/>
        </w:rPr>
        <w:t xml:space="preserve">, מיום 14.12.2021 וגם </w:t>
      </w:r>
      <w:r w:rsidR="008E2D73" w:rsidRPr="00A341D7">
        <w:rPr>
          <w:rFonts w:ascii="FrankRuehl" w:hAnsi="FrankRuehl" w:cs="FrankRuehl"/>
          <w:noProof w:val="0"/>
          <w:sz w:val="28"/>
          <w:szCs w:val="28"/>
          <w:rtl/>
        </w:rPr>
        <w:t>תמ"ש 52404-06-18</w:t>
      </w:r>
      <w:r w:rsidR="008E2D73" w:rsidRPr="00A341D7">
        <w:rPr>
          <w:rFonts w:ascii="FrankRuehl" w:hAnsi="FrankRuehl" w:cs="FrankRuehl"/>
          <w:b/>
          <w:bCs/>
          <w:noProof w:val="0"/>
          <w:sz w:val="28"/>
          <w:szCs w:val="28"/>
          <w:rtl/>
        </w:rPr>
        <w:t xml:space="preserve"> מ</w:t>
      </w:r>
      <w:r w:rsidR="008E2D73" w:rsidRPr="00A341D7">
        <w:rPr>
          <w:rFonts w:ascii="FrankRuehl" w:hAnsi="FrankRuehl" w:cs="FrankRuehl" w:hint="cs"/>
          <w:b/>
          <w:bCs/>
          <w:noProof w:val="0"/>
          <w:sz w:val="28"/>
          <w:szCs w:val="28"/>
          <w:rtl/>
        </w:rPr>
        <w:t xml:space="preserve">.ז. ואח' </w:t>
      </w:r>
      <w:r w:rsidR="008E2D73" w:rsidRPr="00A341D7">
        <w:rPr>
          <w:rFonts w:ascii="FrankRuehl" w:hAnsi="FrankRuehl" w:cs="FrankRuehl"/>
          <w:b/>
          <w:bCs/>
          <w:noProof w:val="0"/>
          <w:sz w:val="28"/>
          <w:szCs w:val="28"/>
          <w:rtl/>
        </w:rPr>
        <w:t xml:space="preserve">נ' </w:t>
      </w:r>
      <w:r w:rsidR="008E2D73" w:rsidRPr="00A341D7">
        <w:rPr>
          <w:rFonts w:ascii="FrankRuehl" w:hAnsi="FrankRuehl" w:cs="FrankRuehl" w:hint="cs"/>
          <w:b/>
          <w:bCs/>
          <w:noProof w:val="0"/>
          <w:sz w:val="28"/>
          <w:szCs w:val="28"/>
          <w:rtl/>
        </w:rPr>
        <w:t>מ.ח.</w:t>
      </w:r>
      <w:r w:rsidR="008E2D73" w:rsidRPr="00A341D7">
        <w:rPr>
          <w:rFonts w:ascii="FrankRuehl" w:hAnsi="FrankRuehl" w:cs="FrankRuehl" w:hint="cs"/>
          <w:noProof w:val="0"/>
          <w:sz w:val="28"/>
          <w:szCs w:val="28"/>
          <w:rtl/>
        </w:rPr>
        <w:t xml:space="preserve">, מיום </w:t>
      </w:r>
      <w:r w:rsidR="006061BF">
        <w:rPr>
          <w:rFonts w:ascii="FrankRuehl" w:hAnsi="FrankRuehl" w:cs="FrankRuehl" w:hint="cs"/>
          <w:noProof w:val="0"/>
          <w:sz w:val="28"/>
          <w:szCs w:val="28"/>
          <w:rtl/>
        </w:rPr>
        <w:t>0</w:t>
      </w:r>
      <w:r w:rsidR="008E2D73" w:rsidRPr="00A341D7">
        <w:rPr>
          <w:rFonts w:ascii="FrankRuehl" w:hAnsi="FrankRuehl" w:cs="FrankRuehl" w:hint="cs"/>
          <w:noProof w:val="0"/>
          <w:sz w:val="28"/>
          <w:szCs w:val="28"/>
          <w:rtl/>
        </w:rPr>
        <w:t>8.</w:t>
      </w:r>
      <w:r w:rsidR="006061BF">
        <w:rPr>
          <w:rFonts w:ascii="FrankRuehl" w:hAnsi="FrankRuehl" w:cs="FrankRuehl" w:hint="cs"/>
          <w:noProof w:val="0"/>
          <w:sz w:val="28"/>
          <w:szCs w:val="28"/>
          <w:rtl/>
        </w:rPr>
        <w:t>0</w:t>
      </w:r>
      <w:r w:rsidR="008E2D73" w:rsidRPr="00A341D7">
        <w:rPr>
          <w:rFonts w:ascii="FrankRuehl" w:hAnsi="FrankRuehl" w:cs="FrankRuehl" w:hint="cs"/>
          <w:noProof w:val="0"/>
          <w:sz w:val="28"/>
          <w:szCs w:val="28"/>
          <w:rtl/>
        </w:rPr>
        <w:t xml:space="preserve">4.2020 שם הבאתי את הדברים שנאמרו </w:t>
      </w:r>
      <w:r w:rsidR="008E2D73" w:rsidRPr="00A341D7">
        <w:rPr>
          <w:rFonts w:ascii="Arial" w:hAnsi="Arial" w:cs="FrankRuehl"/>
          <w:noProof w:val="0"/>
          <w:sz w:val="28"/>
          <w:szCs w:val="28"/>
          <w:rtl/>
        </w:rPr>
        <w:t>בבע"מ 4739/15 </w:t>
      </w:r>
      <w:r w:rsidR="008E2D73" w:rsidRPr="00A341D7">
        <w:rPr>
          <w:rFonts w:ascii="Arial" w:hAnsi="Arial" w:cs="FrankRuehl"/>
          <w:b/>
          <w:bCs/>
          <w:noProof w:val="0"/>
          <w:sz w:val="28"/>
          <w:szCs w:val="28"/>
          <w:rtl/>
        </w:rPr>
        <w:t>פלונית נ' פלוני</w:t>
      </w:r>
      <w:r w:rsidR="00A341D7" w:rsidRPr="00A341D7">
        <w:rPr>
          <w:rFonts w:ascii="Arial" w:hAnsi="Arial" w:cs="FrankRuehl" w:hint="cs"/>
          <w:noProof w:val="0"/>
          <w:sz w:val="28"/>
          <w:szCs w:val="28"/>
          <w:rtl/>
        </w:rPr>
        <w:t xml:space="preserve">, סעיף 6 </w:t>
      </w:r>
      <w:r w:rsidR="00A341D7" w:rsidRPr="00A341D7">
        <w:rPr>
          <w:rFonts w:ascii="Arial" w:hAnsi="Arial" w:cs="FrankRuehl"/>
          <w:noProof w:val="0"/>
          <w:sz w:val="28"/>
          <w:szCs w:val="28"/>
          <w:rtl/>
        </w:rPr>
        <w:t xml:space="preserve">לפסה"ד </w:t>
      </w:r>
      <w:r w:rsidR="00A341D7" w:rsidRPr="00A341D7">
        <w:rPr>
          <w:rFonts w:ascii="Arial" w:hAnsi="Arial" w:cs="FrankRuehl" w:hint="cs"/>
          <w:noProof w:val="0"/>
          <w:sz w:val="28"/>
          <w:szCs w:val="28"/>
          <w:rtl/>
        </w:rPr>
        <w:t xml:space="preserve">של </w:t>
      </w:r>
      <w:r w:rsidR="00A341D7" w:rsidRPr="00A341D7">
        <w:rPr>
          <w:rFonts w:ascii="Arial" w:hAnsi="Arial" w:cs="FrankRuehl"/>
          <w:noProof w:val="0"/>
          <w:sz w:val="28"/>
          <w:szCs w:val="28"/>
          <w:rtl/>
        </w:rPr>
        <w:t>כבוד השופט הנדל</w:t>
      </w:r>
      <w:r w:rsidR="00A341D7" w:rsidRPr="00A341D7">
        <w:rPr>
          <w:rFonts w:ascii="Arial" w:hAnsi="Arial" w:cs="FrankRuehl" w:hint="cs"/>
          <w:noProof w:val="0"/>
          <w:sz w:val="28"/>
          <w:szCs w:val="28"/>
          <w:rtl/>
        </w:rPr>
        <w:t xml:space="preserve">, </w:t>
      </w:r>
      <w:r w:rsidR="008E2D73" w:rsidRPr="00A341D7">
        <w:rPr>
          <w:rFonts w:ascii="Arial" w:hAnsi="Arial" w:cs="FrankRuehl"/>
          <w:noProof w:val="0"/>
          <w:sz w:val="28"/>
          <w:szCs w:val="28"/>
          <w:rtl/>
        </w:rPr>
        <w:t>מיום 30.12.2015:</w:t>
      </w:r>
    </w:p>
    <w:p w:rsidR="00D71255" w:rsidRDefault="00D71255" w:rsidP="00A86CD8">
      <w:pPr>
        <w:pStyle w:val="ad"/>
        <w:spacing w:line="360" w:lineRule="auto"/>
        <w:rPr>
          <w:rFonts w:ascii="FrankRuehl" w:hAnsi="FrankRuehl" w:cs="FrankRuehl"/>
          <w:noProof w:val="0"/>
          <w:sz w:val="28"/>
          <w:szCs w:val="28"/>
          <w:rtl/>
        </w:rPr>
      </w:pPr>
    </w:p>
    <w:p w:rsidR="002A5137" w:rsidRPr="00EC7DE3" w:rsidRDefault="00D71255" w:rsidP="00A86CD8">
      <w:pPr>
        <w:pStyle w:val="2"/>
        <w:ind w:left="1417" w:right="1418" w:firstLine="0"/>
        <w:jc w:val="both"/>
        <w:rPr>
          <w:rFonts w:ascii="Arial" w:hAnsi="Arial" w:cs="Miriam"/>
          <w:rtl/>
        </w:rPr>
      </w:pPr>
      <w:r w:rsidRPr="00EC7DE3">
        <w:rPr>
          <w:rFonts w:cs="Miriam"/>
          <w:rtl/>
        </w:rPr>
        <w:t xml:space="preserve">"שותפות בחשבון בנק יוצרת שתי מערכות יחסים נפרדות – האחת כוללת את היחסים הפנימיים בין בעלי חשבון לבין עצמם, והאחרת נוגעת ליחסים המשפטיים הקיימים בין כל אחד מבעלי החשבון מהצד האחד לבין הבנק מהצד האחר. היחסים מן הסוג השני מתבססים על הסכמים שבין השותפים לבין עצמם, המסדירים את חופש הפעולה של כל אחד מהשותפים בחשבון. לעתים רבות, הסכמים אלה כוללים סעיפים הנוגעים להרשאותיו של כל אחד מבעלי החשבון, לא רק כעניין שבשגרה אלא גם במקרה של מות אחד השותפים בחשבון. עם זאת, חשוב להדגיש כי על אף שמדובר בהסכמים עליהם חותמים השותפים </w:t>
      </w:r>
      <w:r w:rsidRPr="00EC7DE3">
        <w:rPr>
          <w:rFonts w:cs="Miriam"/>
          <w:rtl/>
        </w:rPr>
        <w:lastRenderedPageBreak/>
        <w:t>על מנת להסדיר את הרשאותיהם ואת יחסיהם זה כלפי זה בכל הנוגע לפעילות בחשבון, לטפסים אלה תוקף משפטי רק בעניין היחסים שבין השותפים לבין הבנק, ולא בעניין אלה שבינם לבין עצמם</w:t>
      </w:r>
      <w:r w:rsidRPr="00EC7DE3">
        <w:rPr>
          <w:rFonts w:cs="Miriam"/>
        </w:rPr>
        <w:t>."</w:t>
      </w:r>
      <w:r w:rsidRPr="00EC7DE3">
        <w:rPr>
          <w:rFonts w:cs="Miriam"/>
          <w:rtl/>
        </w:rPr>
        <w:t xml:space="preserve"> </w:t>
      </w:r>
    </w:p>
    <w:p w:rsidR="002A5137" w:rsidRPr="00EC7DE3" w:rsidRDefault="002A5137" w:rsidP="00A86CD8">
      <w:pPr>
        <w:spacing w:line="360" w:lineRule="auto"/>
        <w:ind w:left="1417" w:right="1418"/>
        <w:jc w:val="both"/>
        <w:rPr>
          <w:rFonts w:ascii="Arial" w:hAnsi="Arial" w:cs="Miriam"/>
          <w:noProof w:val="0"/>
          <w:sz w:val="28"/>
          <w:rtl/>
        </w:rPr>
      </w:pPr>
    </w:p>
    <w:p w:rsidR="00D71255" w:rsidRPr="00EC7DE3" w:rsidRDefault="00D71255" w:rsidP="00A969A6">
      <w:pPr>
        <w:pStyle w:val="2"/>
        <w:ind w:left="1417" w:right="1418" w:firstLine="0"/>
        <w:jc w:val="both"/>
        <w:rPr>
          <w:rFonts w:cs="Miriam"/>
        </w:rPr>
      </w:pPr>
      <w:r w:rsidRPr="00EC7DE3">
        <w:rPr>
          <w:rFonts w:cs="Miriam"/>
          <w:rtl/>
        </w:rPr>
        <w:t xml:space="preserve">עוד נפסק בסעיף 8 </w:t>
      </w:r>
      <w:r w:rsidRPr="00EC7DE3">
        <w:rPr>
          <w:rFonts w:cs="Miriam" w:hint="cs"/>
          <w:rtl/>
        </w:rPr>
        <w:t xml:space="preserve">שם, </w:t>
      </w:r>
      <w:r w:rsidRPr="00EC7DE3">
        <w:rPr>
          <w:rFonts w:cs="Miriam"/>
          <w:rtl/>
        </w:rPr>
        <w:t xml:space="preserve">כי </w:t>
      </w:r>
      <w:r w:rsidRPr="00EC7DE3">
        <w:rPr>
          <w:rFonts w:cs="Miriam" w:hint="cs"/>
          <w:rtl/>
        </w:rPr>
        <w:t xml:space="preserve">צירוף </w:t>
      </w:r>
      <w:r w:rsidRPr="00EC7DE3">
        <w:rPr>
          <w:rFonts w:cs="Miriam"/>
          <w:rtl/>
        </w:rPr>
        <w:t xml:space="preserve">בעלים נוסף </w:t>
      </w:r>
      <w:r w:rsidRPr="00EC7DE3">
        <w:rPr>
          <w:rFonts w:cs="Miriam" w:hint="cs"/>
          <w:rtl/>
        </w:rPr>
        <w:t xml:space="preserve">לחשבון בו הופקדו כספי הבעלים הראשון מטיל על הטוען למתנה לאלתר </w:t>
      </w:r>
      <w:r w:rsidRPr="00EC7DE3">
        <w:rPr>
          <w:rFonts w:cs="Miriam"/>
          <w:rtl/>
        </w:rPr>
        <w:t>נטל כבד</w:t>
      </w:r>
      <w:r w:rsidRPr="00EC7DE3">
        <w:rPr>
          <w:rFonts w:cs="Miriam" w:hint="cs"/>
          <w:rtl/>
        </w:rPr>
        <w:t xml:space="preserve"> ועליו להוכיח </w:t>
      </w:r>
      <w:r w:rsidRPr="00EC7DE3">
        <w:rPr>
          <w:rFonts w:cs="Miriam"/>
          <w:rtl/>
        </w:rPr>
        <w:t xml:space="preserve">שני תנאים – הראשון, כוונה לתת  והשני, עיתוי </w:t>
      </w:r>
      <w:r w:rsidRPr="00EC7DE3">
        <w:rPr>
          <w:rFonts w:cs="Miriam" w:hint="cs"/>
          <w:rtl/>
        </w:rPr>
        <w:t xml:space="preserve">מתן </w:t>
      </w:r>
      <w:r w:rsidRPr="00EC7DE3">
        <w:rPr>
          <w:rFonts w:cs="Miriam"/>
          <w:rtl/>
        </w:rPr>
        <w:t>המתנה טרם הפטירה</w:t>
      </w:r>
      <w:r w:rsidR="006061BF" w:rsidRPr="00EC7DE3">
        <w:rPr>
          <w:rFonts w:cs="Miriam" w:hint="cs"/>
          <w:rtl/>
        </w:rPr>
        <w:t xml:space="preserve"> </w:t>
      </w:r>
      <w:r w:rsidRPr="00EC7DE3">
        <w:rPr>
          <w:rFonts w:cs="Miriam" w:hint="cs"/>
          <w:rtl/>
        </w:rPr>
        <w:t>/</w:t>
      </w:r>
      <w:r w:rsidR="006061BF" w:rsidRPr="00EC7DE3">
        <w:rPr>
          <w:rFonts w:cs="Miriam" w:hint="cs"/>
          <w:rtl/>
        </w:rPr>
        <w:t xml:space="preserve"> </w:t>
      </w:r>
      <w:r w:rsidRPr="00EC7DE3">
        <w:rPr>
          <w:rFonts w:cs="Miriam" w:hint="cs"/>
          <w:rtl/>
        </w:rPr>
        <w:t>ל</w:t>
      </w:r>
      <w:r w:rsidRPr="00EC7DE3">
        <w:rPr>
          <w:rFonts w:cs="Miriam"/>
          <w:rtl/>
        </w:rPr>
        <w:t>אלתר.</w:t>
      </w:r>
      <w:r w:rsidRPr="00EC7DE3">
        <w:rPr>
          <w:rFonts w:ascii="FrankRuehl" w:hAnsi="FrankRuehl" w:cs="Miriam" w:hint="cs"/>
          <w:rtl/>
        </w:rPr>
        <w:t xml:space="preserve"> </w:t>
      </w:r>
      <w:r w:rsidRPr="00EC7DE3">
        <w:rPr>
          <w:rFonts w:cs="Miriam"/>
          <w:rtl/>
        </w:rPr>
        <w:t>ראו גם ד"ר ריקרדו בן אוליאל בספרו "</w:t>
      </w:r>
      <w:r w:rsidRPr="00EC7DE3">
        <w:rPr>
          <w:rFonts w:cs="Miriam"/>
          <w:sz w:val="23"/>
          <w:rtl/>
        </w:rPr>
        <w:t>דיני בנקאות</w:t>
      </w:r>
      <w:r w:rsidRPr="00EC7DE3">
        <w:rPr>
          <w:rFonts w:cs="Miriam"/>
          <w:rtl/>
        </w:rPr>
        <w:t>" עמ' 180</w:t>
      </w:r>
      <w:r w:rsidRPr="00EC7DE3">
        <w:rPr>
          <w:rFonts w:cs="Miriam" w:hint="cs"/>
          <w:rtl/>
        </w:rPr>
        <w:t xml:space="preserve"> שם</w:t>
      </w:r>
      <w:r w:rsidRPr="00EC7DE3">
        <w:rPr>
          <w:rFonts w:cs="Miriam"/>
          <w:rtl/>
        </w:rPr>
        <w:t>:</w:t>
      </w:r>
      <w:r w:rsidRPr="00EC7DE3">
        <w:rPr>
          <w:rFonts w:cs="Miriam" w:hint="cs"/>
          <w:rtl/>
        </w:rPr>
        <w:t xml:space="preserve"> </w:t>
      </w:r>
    </w:p>
    <w:p w:rsidR="00D71255" w:rsidRPr="00EC7DE3" w:rsidRDefault="00041689" w:rsidP="00A969A6">
      <w:pPr>
        <w:pStyle w:val="2"/>
        <w:ind w:left="1417" w:right="1418" w:firstLine="0"/>
        <w:jc w:val="both"/>
        <w:rPr>
          <w:rFonts w:ascii="Miriam" w:hAnsi="Miriam" w:cs="Miriam"/>
          <w:b/>
          <w:bCs/>
          <w:rtl/>
        </w:rPr>
      </w:pPr>
      <w:r w:rsidRPr="00EC7DE3">
        <w:rPr>
          <w:rFonts w:cs="Miriam"/>
          <w:rtl/>
        </w:rPr>
        <w:t>"...</w:t>
      </w:r>
      <w:r w:rsidR="00D71255" w:rsidRPr="00EC7DE3">
        <w:rPr>
          <w:rFonts w:cs="Miriam"/>
          <w:rtl/>
        </w:rPr>
        <w:t xml:space="preserve">פתיחת חשבון בנק משותף היא לבדה אינה מוכיחה דבר בעניין מטרתם של בעלי החשבון בעת כריתת החוזה. פתיחת חשבון משותף היא דרך לניהול משותף של כספים ואינה מצביעה לא על שותפות קניינית בכספים ולא על מטרה אחרת..." </w:t>
      </w:r>
    </w:p>
    <w:p w:rsidR="00D71255" w:rsidRPr="00EC7DE3" w:rsidRDefault="00D71255" w:rsidP="00A969A6">
      <w:pPr>
        <w:pStyle w:val="2"/>
        <w:ind w:left="1417" w:right="1418" w:firstLine="0"/>
        <w:jc w:val="both"/>
        <w:rPr>
          <w:rFonts w:ascii="Arial" w:hAnsi="Arial" w:cs="Miriam"/>
          <w:rtl/>
        </w:rPr>
      </w:pPr>
      <w:r w:rsidRPr="00EC7DE3">
        <w:rPr>
          <w:rFonts w:cs="Miriam" w:hint="cs"/>
          <w:rtl/>
        </w:rPr>
        <w:t>לא זו אף זו אלא שפעמים גם במקרקעין, יכול ותיסתר חזקת הרישום, בפרט ביחסים פנים משפחתיים מק</w:t>
      </w:r>
      <w:r w:rsidR="006061BF" w:rsidRPr="00EC7DE3">
        <w:rPr>
          <w:rFonts w:cs="Miriam" w:hint="cs"/>
          <w:rtl/>
        </w:rPr>
        <w:t>ִ</w:t>
      </w:r>
      <w:r w:rsidRPr="00EC7DE3">
        <w:rPr>
          <w:rFonts w:cs="Miriam" w:hint="cs"/>
          <w:rtl/>
        </w:rPr>
        <w:t xml:space="preserve">רבה ראשונה. ראו ע"א 627/04 </w:t>
      </w:r>
      <w:r w:rsidRPr="00EC7DE3">
        <w:rPr>
          <w:rFonts w:cs="Miriam" w:hint="cs"/>
          <w:b/>
          <w:bCs/>
          <w:rtl/>
        </w:rPr>
        <w:t>אליאס נ' מארק</w:t>
      </w:r>
      <w:r w:rsidRPr="00EC7DE3">
        <w:rPr>
          <w:rFonts w:cs="Miriam" w:hint="cs"/>
          <w:rtl/>
        </w:rPr>
        <w:t xml:space="preserve"> מיום 09.08.2005; ע"א 763/88 </w:t>
      </w:r>
      <w:r w:rsidRPr="00EC7DE3">
        <w:rPr>
          <w:rFonts w:cs="Miriam" w:hint="cs"/>
          <w:b/>
          <w:bCs/>
          <w:rtl/>
        </w:rPr>
        <w:t>פילובסקי נ' בלאס</w:t>
      </w:r>
      <w:r w:rsidRPr="00EC7DE3">
        <w:rPr>
          <w:rFonts w:cs="Miriam" w:hint="cs"/>
          <w:rtl/>
        </w:rPr>
        <w:t xml:space="preserve"> פד"י מה(4)521; ע"א 371/85 </w:t>
      </w:r>
      <w:r w:rsidRPr="00EC7DE3">
        <w:rPr>
          <w:rFonts w:cs="Miriam" w:hint="cs"/>
          <w:b/>
          <w:bCs/>
          <w:rtl/>
        </w:rPr>
        <w:t>חיים פיליפ נ' שלוש רוזנברג ואח'</w:t>
      </w:r>
      <w:r w:rsidR="006061BF" w:rsidRPr="00EC7DE3">
        <w:rPr>
          <w:rFonts w:cs="Miriam" w:hint="cs"/>
          <w:rtl/>
        </w:rPr>
        <w:t xml:space="preserve"> פד"י מב(1)584.</w:t>
      </w:r>
    </w:p>
    <w:p w:rsidR="00EC7DE3" w:rsidRDefault="00EC7DE3" w:rsidP="00A86CD8">
      <w:pPr>
        <w:pStyle w:val="2"/>
        <w:spacing w:line="360" w:lineRule="auto"/>
        <w:rPr>
          <w:rFonts w:ascii="Arial" w:hAnsi="Arial"/>
          <w:rtl/>
        </w:rPr>
      </w:pPr>
    </w:p>
    <w:p w:rsidR="004F0FF9" w:rsidRDefault="004F0FF9" w:rsidP="00A86CD8">
      <w:pPr>
        <w:pStyle w:val="ad"/>
        <w:numPr>
          <w:ilvl w:val="0"/>
          <w:numId w:val="2"/>
        </w:numPr>
        <w:spacing w:line="360" w:lineRule="auto"/>
        <w:jc w:val="both"/>
        <w:rPr>
          <w:rFonts w:ascii="FrankRuehl" w:hAnsi="FrankRuehl" w:cs="FrankRuehl"/>
          <w:noProof w:val="0"/>
          <w:sz w:val="28"/>
          <w:szCs w:val="28"/>
        </w:rPr>
      </w:pPr>
      <w:r w:rsidRPr="004F0FF9">
        <w:rPr>
          <w:rFonts w:ascii="FrankRuehl" w:hAnsi="FrankRuehl" w:cs="FrankRuehl" w:hint="cs"/>
          <w:noProof w:val="0"/>
          <w:sz w:val="28"/>
          <w:szCs w:val="28"/>
          <w:rtl/>
        </w:rPr>
        <w:t xml:space="preserve">על </w:t>
      </w:r>
      <w:r w:rsidRPr="004F0FF9">
        <w:rPr>
          <w:rFonts w:ascii="FrankRuehl" w:hAnsi="FrankRuehl" w:cs="FrankRuehl"/>
          <w:noProof w:val="0"/>
          <w:sz w:val="28"/>
          <w:szCs w:val="28"/>
          <w:rtl/>
        </w:rPr>
        <w:t>כוונת הצדדים ניתן ללמוד גם מהתנהגות מאוחרת יותר</w:t>
      </w:r>
      <w:r w:rsidRPr="004F0FF9">
        <w:rPr>
          <w:rFonts w:ascii="FrankRuehl" w:hAnsi="FrankRuehl" w:cs="FrankRuehl" w:hint="cs"/>
          <w:noProof w:val="0"/>
          <w:sz w:val="28"/>
          <w:szCs w:val="28"/>
          <w:rtl/>
        </w:rPr>
        <w:t xml:space="preserve"> להסכם. ראו </w:t>
      </w:r>
      <w:r w:rsidRPr="004F0FF9">
        <w:rPr>
          <w:rFonts w:ascii="FrankRuehl" w:hAnsi="FrankRuehl" w:cs="FrankRuehl"/>
          <w:noProof w:val="0"/>
          <w:sz w:val="28"/>
          <w:szCs w:val="28"/>
          <w:rtl/>
        </w:rPr>
        <w:t xml:space="preserve">ע"א 196/87 </w:t>
      </w:r>
      <w:r w:rsidRPr="004F0FF9">
        <w:rPr>
          <w:rFonts w:ascii="FrankRuehl" w:hAnsi="FrankRuehl" w:cs="FrankRuehl"/>
          <w:b/>
          <w:bCs/>
          <w:noProof w:val="0"/>
          <w:sz w:val="28"/>
          <w:szCs w:val="28"/>
          <w:rtl/>
        </w:rPr>
        <w:t>שויגר נ' לוי</w:t>
      </w:r>
      <w:r w:rsidRPr="004F0FF9">
        <w:rPr>
          <w:rFonts w:ascii="FrankRuehl" w:hAnsi="FrankRuehl" w:cs="FrankRuehl"/>
          <w:noProof w:val="0"/>
          <w:sz w:val="28"/>
          <w:szCs w:val="28"/>
          <w:rtl/>
        </w:rPr>
        <w:t>, פ"ד מו(3) 2</w:t>
      </w:r>
      <w:r w:rsidRPr="004F0FF9">
        <w:rPr>
          <w:rFonts w:ascii="FrankRuehl" w:hAnsi="FrankRuehl" w:cs="FrankRuehl" w:hint="cs"/>
          <w:noProof w:val="0"/>
          <w:sz w:val="28"/>
          <w:szCs w:val="28"/>
          <w:rtl/>
        </w:rPr>
        <w:t>.</w:t>
      </w:r>
      <w:r w:rsidR="00530142" w:rsidRPr="004F0FF9">
        <w:rPr>
          <w:rFonts w:ascii="FrankRuehl" w:hAnsi="FrankRuehl" w:cs="FrankRuehl" w:hint="cs"/>
          <w:noProof w:val="0"/>
          <w:sz w:val="28"/>
          <w:szCs w:val="28"/>
          <w:rtl/>
        </w:rPr>
        <w:t xml:space="preserve"> </w:t>
      </w:r>
      <w:r w:rsidRPr="004F0FF9">
        <w:rPr>
          <w:rFonts w:ascii="FrankRuehl" w:hAnsi="FrankRuehl" w:cs="FrankRuehl" w:hint="cs"/>
          <w:noProof w:val="0"/>
          <w:sz w:val="28"/>
          <w:szCs w:val="28"/>
          <w:rtl/>
        </w:rPr>
        <w:t>אני סבורה כי ניתן להחיל ב</w:t>
      </w:r>
      <w:r w:rsidR="00657D51">
        <w:rPr>
          <w:rFonts w:ascii="FrankRuehl" w:hAnsi="FrankRuehl" w:cs="FrankRuehl" w:hint="cs"/>
          <w:noProof w:val="0"/>
          <w:sz w:val="28"/>
          <w:szCs w:val="28"/>
          <w:rtl/>
        </w:rPr>
        <w:t xml:space="preserve">מקרה החריג כאן את הכללים החלים </w:t>
      </w:r>
      <w:r w:rsidR="007E6C5C" w:rsidRPr="004F0FF9">
        <w:rPr>
          <w:rFonts w:ascii="FrankRuehl" w:hAnsi="FrankRuehl" w:cs="FrankRuehl" w:hint="cs"/>
          <w:noProof w:val="0"/>
          <w:sz w:val="28"/>
          <w:szCs w:val="28"/>
          <w:rtl/>
        </w:rPr>
        <w:t>בהלכת שיתוף בין בני זוג</w:t>
      </w:r>
      <w:r w:rsidRPr="004F0FF9">
        <w:rPr>
          <w:rFonts w:ascii="FrankRuehl" w:hAnsi="FrankRuehl" w:cs="FrankRuehl" w:hint="cs"/>
          <w:noProof w:val="0"/>
          <w:sz w:val="28"/>
          <w:szCs w:val="28"/>
          <w:rtl/>
        </w:rPr>
        <w:t>, בכל הנוגע לקופה הרעיונית המשותפת</w:t>
      </w:r>
      <w:r>
        <w:rPr>
          <w:rFonts w:ascii="FrankRuehl" w:hAnsi="FrankRuehl" w:cs="FrankRuehl" w:hint="cs"/>
          <w:noProof w:val="0"/>
          <w:sz w:val="28"/>
          <w:szCs w:val="28"/>
          <w:rtl/>
        </w:rPr>
        <w:t>. הי</w:t>
      </w:r>
      <w:r w:rsidR="00657D51">
        <w:rPr>
          <w:rFonts w:ascii="FrankRuehl" w:hAnsi="FrankRuehl" w:cs="FrankRuehl" w:hint="cs"/>
          <w:noProof w:val="0"/>
          <w:sz w:val="28"/>
          <w:szCs w:val="28"/>
          <w:rtl/>
        </w:rPr>
        <w:t>ְ</w:t>
      </w:r>
      <w:r>
        <w:rPr>
          <w:rFonts w:ascii="FrankRuehl" w:hAnsi="FrankRuehl" w:cs="FrankRuehl" w:hint="cs"/>
          <w:noProof w:val="0"/>
          <w:sz w:val="28"/>
          <w:szCs w:val="28"/>
          <w:rtl/>
        </w:rPr>
        <w:t xml:space="preserve">ינו, המנוח והאחיות שמרו על הפרדה בחלק מהנכסים </w:t>
      </w:r>
      <w:r>
        <w:rPr>
          <w:rFonts w:ascii="FrankRuehl" w:hAnsi="FrankRuehl" w:cs="FrankRuehl"/>
          <w:noProof w:val="0"/>
          <w:sz w:val="28"/>
          <w:szCs w:val="28"/>
          <w:rtl/>
        </w:rPr>
        <w:t>–</w:t>
      </w:r>
      <w:r>
        <w:rPr>
          <w:rFonts w:ascii="FrankRuehl" w:hAnsi="FrankRuehl" w:cs="FrankRuehl" w:hint="cs"/>
          <w:noProof w:val="0"/>
          <w:sz w:val="28"/>
          <w:szCs w:val="28"/>
          <w:rtl/>
        </w:rPr>
        <w:t xml:space="preserve"> למשל החשבון בבנק </w:t>
      </w:r>
      <w:r w:rsidR="00657D51">
        <w:rPr>
          <w:rFonts w:ascii="FrankRuehl" w:hAnsi="FrankRuehl" w:cs="FrankRuehl" w:hint="cs"/>
          <w:noProof w:val="0"/>
          <w:sz w:val="28"/>
          <w:szCs w:val="28"/>
          <w:rtl/>
        </w:rPr>
        <w:t>"</w:t>
      </w:r>
      <w:r>
        <w:rPr>
          <w:rFonts w:ascii="FrankRuehl" w:hAnsi="FrankRuehl" w:cs="FrankRuehl" w:hint="cs"/>
          <w:noProof w:val="0"/>
          <w:sz w:val="28"/>
          <w:szCs w:val="28"/>
          <w:rtl/>
        </w:rPr>
        <w:t>דיסקונט</w:t>
      </w:r>
      <w:r w:rsidR="00657D51">
        <w:rPr>
          <w:rFonts w:ascii="FrankRuehl" w:hAnsi="FrankRuehl" w:cs="FrankRuehl" w:hint="cs"/>
          <w:noProof w:val="0"/>
          <w:sz w:val="28"/>
          <w:szCs w:val="28"/>
          <w:rtl/>
        </w:rPr>
        <w:t>",</w:t>
      </w:r>
      <w:r>
        <w:rPr>
          <w:rFonts w:ascii="FrankRuehl" w:hAnsi="FrankRuehl" w:cs="FrankRuehl" w:hint="cs"/>
          <w:noProof w:val="0"/>
          <w:sz w:val="28"/>
          <w:szCs w:val="28"/>
          <w:rtl/>
        </w:rPr>
        <w:t xml:space="preserve"> ושיתפו זה את זה בנכסים אחרים </w:t>
      </w:r>
      <w:r>
        <w:rPr>
          <w:rFonts w:ascii="FrankRuehl" w:hAnsi="FrankRuehl" w:cs="FrankRuehl"/>
          <w:noProof w:val="0"/>
          <w:sz w:val="28"/>
          <w:szCs w:val="28"/>
          <w:rtl/>
        </w:rPr>
        <w:t>–</w:t>
      </w:r>
      <w:r>
        <w:rPr>
          <w:rFonts w:ascii="FrankRuehl" w:hAnsi="FrankRuehl" w:cs="FrankRuehl" w:hint="cs"/>
          <w:noProof w:val="0"/>
          <w:sz w:val="28"/>
          <w:szCs w:val="28"/>
          <w:rtl/>
        </w:rPr>
        <w:t xml:space="preserve"> חשבונות בהן הב</w:t>
      </w:r>
      <w:r w:rsidR="00EC7DE3">
        <w:rPr>
          <w:rFonts w:ascii="FrankRuehl" w:hAnsi="FrankRuehl" w:cs="FrankRuehl" w:hint="cs"/>
          <w:noProof w:val="0"/>
          <w:sz w:val="28"/>
          <w:szCs w:val="28"/>
          <w:rtl/>
        </w:rPr>
        <w:t>עלות נרשמה על שם המנוח והתובעת.</w:t>
      </w:r>
    </w:p>
    <w:p w:rsidR="004F0FF9" w:rsidRDefault="004F0FF9" w:rsidP="00A86CD8">
      <w:pPr>
        <w:pStyle w:val="ad"/>
        <w:spacing w:line="360" w:lineRule="auto"/>
        <w:ind w:left="360"/>
        <w:jc w:val="both"/>
        <w:rPr>
          <w:rFonts w:ascii="FrankRuehl" w:hAnsi="FrankRuehl" w:cs="FrankRuehl"/>
          <w:noProof w:val="0"/>
          <w:sz w:val="28"/>
          <w:szCs w:val="28"/>
          <w:rtl/>
        </w:rPr>
      </w:pPr>
    </w:p>
    <w:p w:rsidR="003E791D" w:rsidRDefault="00657D51"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קיימים מקרים אחרים</w:t>
      </w:r>
      <w:r w:rsidR="0008314F">
        <w:rPr>
          <w:rFonts w:ascii="FrankRuehl" w:hAnsi="FrankRuehl" w:cs="FrankRuehl" w:hint="cs"/>
          <w:noProof w:val="0"/>
          <w:sz w:val="28"/>
          <w:szCs w:val="28"/>
          <w:rtl/>
        </w:rPr>
        <w:t xml:space="preserve"> בהם ערכאות משפטיות </w:t>
      </w:r>
      <w:r w:rsidR="008F118F" w:rsidRPr="004F0FF9">
        <w:rPr>
          <w:rFonts w:ascii="FrankRuehl" w:hAnsi="FrankRuehl" w:cs="FrankRuehl" w:hint="cs"/>
          <w:noProof w:val="0"/>
          <w:sz w:val="28"/>
          <w:szCs w:val="28"/>
          <w:rtl/>
        </w:rPr>
        <w:t xml:space="preserve">החילו על אחים </w:t>
      </w:r>
      <w:r w:rsidR="002E0734" w:rsidRPr="004F0FF9">
        <w:rPr>
          <w:rFonts w:ascii="FrankRuehl" w:hAnsi="FrankRuehl" w:cs="FrankRuehl" w:hint="cs"/>
          <w:noProof w:val="0"/>
          <w:sz w:val="28"/>
          <w:szCs w:val="28"/>
          <w:rtl/>
        </w:rPr>
        <w:t>ש</w:t>
      </w:r>
      <w:r w:rsidR="008F118F" w:rsidRPr="004F0FF9">
        <w:rPr>
          <w:rFonts w:ascii="FrankRuehl" w:hAnsi="FrankRuehl" w:cs="FrankRuehl" w:hint="cs"/>
          <w:noProof w:val="0"/>
          <w:sz w:val="28"/>
          <w:szCs w:val="28"/>
          <w:rtl/>
        </w:rPr>
        <w:t>בחרו לחיות יחדי</w:t>
      </w:r>
      <w:r>
        <w:rPr>
          <w:rFonts w:ascii="FrankRuehl" w:hAnsi="FrankRuehl" w:cs="FrankRuehl" w:hint="cs"/>
          <w:noProof w:val="0"/>
          <w:sz w:val="28"/>
          <w:szCs w:val="28"/>
          <w:rtl/>
        </w:rPr>
        <w:t>ו במסגרת דומה, כללים דומים לבני-</w:t>
      </w:r>
      <w:r w:rsidR="008F118F" w:rsidRPr="004F0FF9">
        <w:rPr>
          <w:rFonts w:ascii="FrankRuehl" w:hAnsi="FrankRuehl" w:cs="FrankRuehl" w:hint="cs"/>
          <w:noProof w:val="0"/>
          <w:sz w:val="28"/>
          <w:szCs w:val="28"/>
          <w:rtl/>
        </w:rPr>
        <w:t>זוג</w:t>
      </w:r>
      <w:r w:rsidR="007E6C5C" w:rsidRPr="004F0FF9">
        <w:rPr>
          <w:rFonts w:ascii="FrankRuehl" w:hAnsi="FrankRuehl" w:cs="FrankRuehl" w:hint="cs"/>
          <w:noProof w:val="0"/>
          <w:sz w:val="28"/>
          <w:szCs w:val="28"/>
          <w:rtl/>
        </w:rPr>
        <w:t xml:space="preserve"> שחיים בשיתוף,</w:t>
      </w:r>
      <w:r w:rsidR="008F118F" w:rsidRPr="004F0FF9">
        <w:rPr>
          <w:rFonts w:ascii="FrankRuehl" w:hAnsi="FrankRuehl" w:cs="FrankRuehl" w:hint="cs"/>
          <w:noProof w:val="0"/>
          <w:sz w:val="28"/>
          <w:szCs w:val="28"/>
          <w:rtl/>
        </w:rPr>
        <w:t xml:space="preserve"> </w:t>
      </w:r>
      <w:r w:rsidR="002E0734" w:rsidRPr="004F0FF9">
        <w:rPr>
          <w:rFonts w:ascii="FrankRuehl" w:hAnsi="FrankRuehl" w:cs="FrankRuehl" w:hint="cs"/>
          <w:noProof w:val="0"/>
          <w:sz w:val="28"/>
          <w:szCs w:val="28"/>
          <w:rtl/>
        </w:rPr>
        <w:t xml:space="preserve">למשל </w:t>
      </w:r>
      <w:r w:rsidR="008F118F" w:rsidRPr="004F0FF9">
        <w:rPr>
          <w:rFonts w:ascii="FrankRuehl" w:hAnsi="FrankRuehl" w:cs="FrankRuehl" w:hint="cs"/>
          <w:noProof w:val="0"/>
          <w:sz w:val="28"/>
          <w:szCs w:val="28"/>
          <w:rtl/>
        </w:rPr>
        <w:t xml:space="preserve">הליך </w:t>
      </w:r>
      <w:r w:rsidR="00EC2F58" w:rsidRPr="004F0FF9">
        <w:rPr>
          <w:rFonts w:ascii="FrankRuehl" w:hAnsi="FrankRuehl" w:cs="FrankRuehl" w:hint="cs"/>
          <w:noProof w:val="0"/>
          <w:sz w:val="28"/>
          <w:szCs w:val="28"/>
          <w:rtl/>
        </w:rPr>
        <w:t xml:space="preserve">ת"ע (ת"א) 101750/06 </w:t>
      </w:r>
      <w:r w:rsidR="002916A2">
        <w:rPr>
          <w:rFonts w:ascii="FrankRuehl" w:hAnsi="FrankRuehl" w:cs="FrankRuehl" w:hint="cs"/>
          <w:b/>
          <w:bCs/>
          <w:noProof w:val="0"/>
          <w:sz w:val="28"/>
          <w:szCs w:val="28"/>
          <w:rtl/>
        </w:rPr>
        <w:t>עִזבון</w:t>
      </w:r>
      <w:r w:rsidR="00EC2F58" w:rsidRPr="004F0FF9">
        <w:rPr>
          <w:rFonts w:ascii="FrankRuehl" w:hAnsi="FrankRuehl" w:cs="FrankRuehl" w:hint="cs"/>
          <w:b/>
          <w:bCs/>
          <w:noProof w:val="0"/>
          <w:sz w:val="28"/>
          <w:szCs w:val="28"/>
          <w:rtl/>
        </w:rPr>
        <w:t xml:space="preserve"> המנוחה וקסמם סימה ז"ל, נ' ב"כ יועמ"ש</w:t>
      </w:r>
      <w:r w:rsidR="00EC2F58" w:rsidRPr="004F0FF9">
        <w:rPr>
          <w:rFonts w:ascii="FrankRuehl" w:hAnsi="FrankRuehl" w:cs="FrankRuehl" w:hint="cs"/>
          <w:noProof w:val="0"/>
          <w:sz w:val="28"/>
          <w:szCs w:val="28"/>
          <w:rtl/>
        </w:rPr>
        <w:t>, מיום 13.</w:t>
      </w:r>
      <w:r>
        <w:rPr>
          <w:rFonts w:ascii="FrankRuehl" w:hAnsi="FrankRuehl" w:cs="FrankRuehl" w:hint="cs"/>
          <w:noProof w:val="0"/>
          <w:sz w:val="28"/>
          <w:szCs w:val="28"/>
          <w:rtl/>
        </w:rPr>
        <w:t>0</w:t>
      </w:r>
      <w:r w:rsidR="00EC2F58" w:rsidRPr="004F0FF9">
        <w:rPr>
          <w:rFonts w:ascii="FrankRuehl" w:hAnsi="FrankRuehl" w:cs="FrankRuehl" w:hint="cs"/>
          <w:noProof w:val="0"/>
          <w:sz w:val="28"/>
          <w:szCs w:val="28"/>
          <w:rtl/>
        </w:rPr>
        <w:t>9.200</w:t>
      </w:r>
      <w:r>
        <w:rPr>
          <w:rFonts w:ascii="FrankRuehl" w:hAnsi="FrankRuehl" w:cs="FrankRuehl" w:hint="cs"/>
          <w:noProof w:val="0"/>
          <w:sz w:val="28"/>
          <w:szCs w:val="28"/>
          <w:rtl/>
        </w:rPr>
        <w:t>6 בעניין צוואה ההדדית בין אחיות,</w:t>
      </w:r>
      <w:r w:rsidR="00EC2F58" w:rsidRPr="004F0FF9">
        <w:rPr>
          <w:rFonts w:ascii="FrankRuehl" w:hAnsi="FrankRuehl" w:cs="FrankRuehl" w:hint="cs"/>
          <w:noProof w:val="0"/>
          <w:sz w:val="28"/>
          <w:szCs w:val="28"/>
          <w:rtl/>
        </w:rPr>
        <w:t xml:space="preserve"> והשווה עם הליך </w:t>
      </w:r>
      <w:r w:rsidR="00EC2F58" w:rsidRPr="004F0FF9">
        <w:rPr>
          <w:rFonts w:ascii="FrankRuehl" w:hAnsi="FrankRuehl" w:cs="FrankRuehl"/>
          <w:color w:val="000000"/>
          <w:sz w:val="28"/>
          <w:szCs w:val="28"/>
          <w:rtl/>
        </w:rPr>
        <w:t>עב</w:t>
      </w:r>
      <w:r w:rsidR="00EC2F58" w:rsidRPr="004F0FF9">
        <w:rPr>
          <w:rFonts w:ascii="FrankRuehl" w:hAnsi="FrankRuehl" w:cs="FrankRuehl" w:hint="cs"/>
          <w:color w:val="000000"/>
          <w:sz w:val="28"/>
          <w:szCs w:val="28"/>
          <w:rtl/>
        </w:rPr>
        <w:t>"</w:t>
      </w:r>
      <w:r w:rsidR="00EC2F58" w:rsidRPr="004F0FF9">
        <w:rPr>
          <w:rFonts w:ascii="FrankRuehl" w:hAnsi="FrankRuehl" w:cs="FrankRuehl"/>
          <w:color w:val="000000"/>
          <w:sz w:val="28"/>
          <w:szCs w:val="28"/>
          <w:rtl/>
        </w:rPr>
        <w:t>ל (ארצי) 45818-02-17</w:t>
      </w:r>
      <w:r w:rsidR="00EC2F58" w:rsidRPr="004F0FF9">
        <w:rPr>
          <w:rFonts w:ascii="FrankRuehl" w:hAnsi="FrankRuehl" w:cs="FrankRuehl"/>
          <w:color w:val="000000"/>
          <w:sz w:val="28"/>
          <w:szCs w:val="28"/>
          <w:rtl/>
        </w:rPr>
        <w:tab/>
      </w:r>
      <w:r w:rsidR="00EC2F58" w:rsidRPr="004F0FF9">
        <w:rPr>
          <w:rFonts w:ascii="FrankRuehl" w:hAnsi="FrankRuehl" w:cs="FrankRuehl"/>
          <w:b/>
          <w:bCs/>
          <w:color w:val="000000"/>
          <w:sz w:val="28"/>
          <w:szCs w:val="28"/>
          <w:rtl/>
        </w:rPr>
        <w:t>אדית פישביין נ' המוסד לביטוח לאומ</w:t>
      </w:r>
      <w:r w:rsidR="00EC2F58" w:rsidRPr="004F0FF9">
        <w:rPr>
          <w:rFonts w:ascii="FrankRuehl" w:hAnsi="FrankRuehl" w:cs="FrankRuehl" w:hint="cs"/>
          <w:b/>
          <w:bCs/>
          <w:color w:val="000000"/>
          <w:sz w:val="28"/>
          <w:szCs w:val="28"/>
          <w:rtl/>
        </w:rPr>
        <w:t>י</w:t>
      </w:r>
      <w:r w:rsidR="00EC2F58" w:rsidRPr="004F0FF9">
        <w:rPr>
          <w:rFonts w:ascii="FrankRuehl" w:hAnsi="FrankRuehl" w:cs="FrankRuehl" w:hint="cs"/>
          <w:color w:val="000000"/>
          <w:sz w:val="28"/>
          <w:szCs w:val="28"/>
          <w:rtl/>
        </w:rPr>
        <w:t>, מיום 15.</w:t>
      </w:r>
      <w:r>
        <w:rPr>
          <w:rFonts w:ascii="FrankRuehl" w:hAnsi="FrankRuehl" w:cs="FrankRuehl" w:hint="cs"/>
          <w:color w:val="000000"/>
          <w:sz w:val="28"/>
          <w:szCs w:val="28"/>
          <w:rtl/>
        </w:rPr>
        <w:t>0</w:t>
      </w:r>
      <w:r w:rsidR="00EC2F58" w:rsidRPr="004F0FF9">
        <w:rPr>
          <w:rFonts w:ascii="FrankRuehl" w:hAnsi="FrankRuehl" w:cs="FrankRuehl" w:hint="cs"/>
          <w:color w:val="000000"/>
          <w:sz w:val="28"/>
          <w:szCs w:val="28"/>
          <w:rtl/>
        </w:rPr>
        <w:t>6.2018 שם נדחתה התביעה להיכר באחיות לעניין קצבת שארים</w:t>
      </w:r>
      <w:r w:rsidR="007E6C5C" w:rsidRPr="004F0FF9">
        <w:rPr>
          <w:rFonts w:ascii="FrankRuehl" w:hAnsi="FrankRuehl" w:cs="FrankRuehl" w:hint="cs"/>
          <w:color w:val="000000"/>
          <w:sz w:val="28"/>
          <w:szCs w:val="28"/>
          <w:rtl/>
        </w:rPr>
        <w:t xml:space="preserve"> אך </w:t>
      </w:r>
      <w:r w:rsidR="00EC2F58" w:rsidRPr="004F0FF9">
        <w:rPr>
          <w:rFonts w:ascii="FrankRuehl" w:hAnsi="FrankRuehl" w:cs="FrankRuehl" w:hint="cs"/>
          <w:color w:val="000000"/>
          <w:sz w:val="28"/>
          <w:szCs w:val="28"/>
          <w:rtl/>
        </w:rPr>
        <w:t xml:space="preserve">נאמר </w:t>
      </w:r>
      <w:r w:rsidR="007E6C5C" w:rsidRPr="004F0FF9">
        <w:rPr>
          <w:rFonts w:ascii="FrankRuehl" w:hAnsi="FrankRuehl" w:cs="FrankRuehl" w:hint="cs"/>
          <w:color w:val="000000"/>
          <w:sz w:val="28"/>
          <w:szCs w:val="28"/>
          <w:rtl/>
        </w:rPr>
        <w:t xml:space="preserve">שם </w:t>
      </w:r>
      <w:r w:rsidR="00EC2F58" w:rsidRPr="004F0FF9">
        <w:rPr>
          <w:rFonts w:ascii="FrankRuehl" w:hAnsi="FrankRuehl" w:cs="FrankRuehl" w:hint="cs"/>
          <w:color w:val="000000"/>
          <w:sz w:val="28"/>
          <w:szCs w:val="28"/>
          <w:rtl/>
        </w:rPr>
        <w:t xml:space="preserve">כי </w:t>
      </w:r>
      <w:r w:rsidR="00EC2F58" w:rsidRPr="004F0FF9">
        <w:rPr>
          <w:rFonts w:ascii="Miriam" w:hAnsi="Miriam" w:cs="Miriam"/>
          <w:rtl/>
        </w:rPr>
        <w:t>"</w:t>
      </w:r>
      <w:r w:rsidR="007E6C5C" w:rsidRPr="00657D51">
        <w:rPr>
          <w:rFonts w:ascii="Miriam" w:hAnsi="Miriam" w:cs="Miriam" w:hint="cs"/>
          <w:noProof w:val="0"/>
          <w:sz w:val="23"/>
          <w:szCs w:val="23"/>
          <w:rtl/>
        </w:rPr>
        <w:t>...</w:t>
      </w:r>
      <w:r w:rsidR="00EC2F58" w:rsidRPr="00657D51">
        <w:rPr>
          <w:rFonts w:ascii="Miriam" w:hAnsi="Miriam" w:cs="Miriam"/>
          <w:noProof w:val="0"/>
          <w:sz w:val="23"/>
          <w:szCs w:val="23"/>
          <w:rtl/>
        </w:rPr>
        <w:t xml:space="preserve">ויתכנו מקרים שבהם על פי הגדרת המחוקק אח או אחות ייחשבו כ"שאיר" לעניין זכאות מסוימת (כגון – זכות לפיצויי פיטורים בשל פטירת עובד, על פי </w:t>
      </w:r>
      <w:hyperlink r:id="rId8" w:history="1">
        <w:r w:rsidR="00EC2F58" w:rsidRPr="00657D51">
          <w:rPr>
            <w:rStyle w:val="Hyperlink"/>
            <w:rFonts w:ascii="Miriam" w:hAnsi="Miriam" w:cs="Miriam"/>
            <w:noProof w:val="0"/>
            <w:color w:val="auto"/>
            <w:sz w:val="23"/>
            <w:szCs w:val="23"/>
            <w:u w:val="none"/>
            <w:rtl/>
          </w:rPr>
          <w:t>סעיף 5</w:t>
        </w:r>
      </w:hyperlink>
      <w:r w:rsidR="00EC2F58" w:rsidRPr="00657D51">
        <w:rPr>
          <w:rFonts w:ascii="Miriam" w:hAnsi="Miriam" w:cs="Miriam"/>
          <w:noProof w:val="0"/>
          <w:sz w:val="23"/>
          <w:szCs w:val="23"/>
          <w:rtl/>
        </w:rPr>
        <w:t xml:space="preserve"> לחוק פיצויי פיטורים, תשכ"ג – 1963). קביעה כזו היא בסמכות המחוקק וצריכה למצוא את ביטויה בחוק</w:t>
      </w:r>
      <w:r w:rsidR="00EC2F58" w:rsidRPr="00657D51">
        <w:rPr>
          <w:rFonts w:ascii="FrankRuehl" w:hAnsi="FrankRuehl" w:cs="FrankRuehl" w:hint="cs"/>
          <w:noProof w:val="0"/>
          <w:sz w:val="23"/>
          <w:szCs w:val="23"/>
          <w:rtl/>
        </w:rPr>
        <w:t>"</w:t>
      </w:r>
      <w:r w:rsidR="00EC2F58" w:rsidRPr="00657D51">
        <w:rPr>
          <w:rFonts w:ascii="FrankRuehl" w:hAnsi="FrankRuehl" w:cs="FrankRuehl"/>
          <w:noProof w:val="0"/>
          <w:sz w:val="23"/>
          <w:szCs w:val="23"/>
          <w:rtl/>
        </w:rPr>
        <w:t>.</w:t>
      </w:r>
    </w:p>
    <w:p w:rsidR="00EC7DE3" w:rsidRPr="004F0FF9" w:rsidRDefault="00EC7DE3" w:rsidP="00A86CD8">
      <w:pPr>
        <w:pStyle w:val="ad"/>
        <w:spacing w:line="360" w:lineRule="auto"/>
        <w:ind w:left="360"/>
        <w:jc w:val="both"/>
        <w:rPr>
          <w:rFonts w:ascii="FrankRuehl" w:hAnsi="FrankRuehl" w:cs="FrankRuehl"/>
          <w:noProof w:val="0"/>
          <w:sz w:val="28"/>
          <w:szCs w:val="28"/>
          <w:rtl/>
        </w:rPr>
      </w:pPr>
    </w:p>
    <w:p w:rsidR="007E6C5C" w:rsidRDefault="00DF6A14"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המאפיינים של בני זוג החיים במשק בית משותף ומנהלים קופה רעיונית משותפת לצד נכסים שאינם משותפים זהים למאפיינים כאן.</w:t>
      </w:r>
      <w:r w:rsidR="00657D51">
        <w:rPr>
          <w:rFonts w:ascii="FrankRuehl" w:hAnsi="FrankRuehl" w:cs="FrankRuehl" w:hint="cs"/>
          <w:noProof w:val="0"/>
          <w:sz w:val="28"/>
          <w:szCs w:val="28"/>
          <w:rtl/>
        </w:rPr>
        <w:t xml:space="preserve"> תכנון רכושי-הסכמי הוא לגיטימי.</w:t>
      </w:r>
    </w:p>
    <w:p w:rsidR="00EC7DE3" w:rsidRDefault="00EC7DE3" w:rsidP="00A86CD8">
      <w:pPr>
        <w:pStyle w:val="ad"/>
        <w:spacing w:line="360" w:lineRule="auto"/>
        <w:ind w:left="360"/>
        <w:jc w:val="both"/>
        <w:rPr>
          <w:rFonts w:ascii="FrankRuehl" w:hAnsi="FrankRuehl" w:cs="FrankRuehl"/>
          <w:noProof w:val="0"/>
          <w:sz w:val="28"/>
          <w:szCs w:val="28"/>
        </w:rPr>
      </w:pPr>
    </w:p>
    <w:p w:rsidR="00DF6A14" w:rsidRDefault="00DF6A14"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מעצם העובדה כי המנוח בחר להשאיר את מרבית כספו בחשבון בנק שיועד לניהול תיק השקעות </w:t>
      </w:r>
      <w:r>
        <w:rPr>
          <w:rFonts w:ascii="FrankRuehl" w:hAnsi="FrankRuehl" w:cs="FrankRuehl"/>
          <w:noProof w:val="0"/>
          <w:sz w:val="28"/>
          <w:szCs w:val="28"/>
          <w:rtl/>
        </w:rPr>
        <w:t>–</w:t>
      </w:r>
      <w:r>
        <w:rPr>
          <w:rFonts w:ascii="FrankRuehl" w:hAnsi="FrankRuehl" w:cs="FrankRuehl" w:hint="cs"/>
          <w:noProof w:val="0"/>
          <w:sz w:val="28"/>
          <w:szCs w:val="28"/>
          <w:rtl/>
        </w:rPr>
        <w:t xml:space="preserve"> החשבון ממנו עברו הכספים מבנק </w:t>
      </w:r>
      <w:r w:rsidR="00657D51">
        <w:rPr>
          <w:rFonts w:ascii="FrankRuehl" w:hAnsi="FrankRuehl" w:cs="FrankRuehl" w:hint="cs"/>
          <w:noProof w:val="0"/>
          <w:sz w:val="28"/>
          <w:szCs w:val="28"/>
          <w:rtl/>
        </w:rPr>
        <w:t>"</w:t>
      </w:r>
      <w:r>
        <w:rPr>
          <w:rFonts w:ascii="FrankRuehl" w:hAnsi="FrankRuehl" w:cs="FrankRuehl" w:hint="cs"/>
          <w:noProof w:val="0"/>
          <w:sz w:val="28"/>
          <w:szCs w:val="28"/>
          <w:rtl/>
        </w:rPr>
        <w:t>הפועלים</w:t>
      </w:r>
      <w:r w:rsidR="00657D51">
        <w:rPr>
          <w:rFonts w:ascii="FrankRuehl" w:hAnsi="FrankRuehl" w:cs="FrankRuehl" w:hint="cs"/>
          <w:noProof w:val="0"/>
          <w:sz w:val="28"/>
          <w:szCs w:val="28"/>
          <w:rtl/>
        </w:rPr>
        <w:t xml:space="preserve">" אל </w:t>
      </w:r>
      <w:r>
        <w:rPr>
          <w:rFonts w:ascii="FrankRuehl" w:hAnsi="FrankRuehl" w:cs="FrankRuehl" w:hint="cs"/>
          <w:noProof w:val="0"/>
          <w:sz w:val="28"/>
          <w:szCs w:val="28"/>
          <w:rtl/>
        </w:rPr>
        <w:t xml:space="preserve">בנק </w:t>
      </w:r>
      <w:r w:rsidR="00657D51">
        <w:rPr>
          <w:rFonts w:ascii="FrankRuehl" w:hAnsi="FrankRuehl" w:cs="FrankRuehl" w:hint="cs"/>
          <w:noProof w:val="0"/>
          <w:sz w:val="28"/>
          <w:szCs w:val="28"/>
          <w:rtl/>
        </w:rPr>
        <w:t>"</w:t>
      </w:r>
      <w:r>
        <w:rPr>
          <w:rFonts w:ascii="FrankRuehl" w:hAnsi="FrankRuehl" w:cs="FrankRuehl" w:hint="cs"/>
          <w:noProof w:val="0"/>
          <w:sz w:val="28"/>
          <w:szCs w:val="28"/>
          <w:rtl/>
        </w:rPr>
        <w:t>דיסקונט</w:t>
      </w:r>
      <w:r w:rsidR="00657D51">
        <w:rPr>
          <w:rFonts w:ascii="FrankRuehl" w:hAnsi="FrankRuehl" w:cs="FrankRuehl" w:hint="cs"/>
          <w:noProof w:val="0"/>
          <w:sz w:val="28"/>
          <w:szCs w:val="28"/>
          <w:rtl/>
        </w:rPr>
        <w:t>"</w:t>
      </w:r>
      <w:r>
        <w:rPr>
          <w:rFonts w:ascii="FrankRuehl" w:hAnsi="FrankRuehl" w:cs="FrankRuehl" w:hint="cs"/>
          <w:noProof w:val="0"/>
          <w:sz w:val="28"/>
          <w:szCs w:val="28"/>
          <w:rtl/>
        </w:rPr>
        <w:t xml:space="preserve"> ואלו לחשבונותיו האחרים, מהם התנהל משק הבית</w:t>
      </w:r>
      <w:r w:rsidR="00657D51">
        <w:rPr>
          <w:rFonts w:ascii="FrankRuehl" w:hAnsi="FrankRuehl" w:cs="FrankRuehl" w:hint="cs"/>
          <w:noProof w:val="0"/>
          <w:sz w:val="28"/>
          <w:szCs w:val="28"/>
          <w:rtl/>
        </w:rPr>
        <w:t xml:space="preserve"> וצירוף </w:t>
      </w:r>
      <w:r>
        <w:rPr>
          <w:rFonts w:ascii="FrankRuehl" w:hAnsi="FrankRuehl" w:cs="FrankRuehl" w:hint="cs"/>
          <w:noProof w:val="0"/>
          <w:sz w:val="28"/>
          <w:szCs w:val="28"/>
          <w:rtl/>
        </w:rPr>
        <w:t xml:space="preserve">את התובעת, יחד עם </w:t>
      </w:r>
      <w:r w:rsidR="00657D51">
        <w:rPr>
          <w:rFonts w:ascii="FrankRuehl" w:hAnsi="FrankRuehl" w:cs="FrankRuehl" w:hint="cs"/>
          <w:noProof w:val="0"/>
          <w:sz w:val="28"/>
          <w:szCs w:val="28"/>
          <w:rtl/>
        </w:rPr>
        <w:t xml:space="preserve">העובדה </w:t>
      </w:r>
      <w:r>
        <w:rPr>
          <w:rFonts w:ascii="FrankRuehl" w:hAnsi="FrankRuehl" w:cs="FrankRuehl" w:hint="cs"/>
          <w:noProof w:val="0"/>
          <w:sz w:val="28"/>
          <w:szCs w:val="28"/>
          <w:rtl/>
        </w:rPr>
        <w:t>כי המנוח ואחיותיו לא ערכו התחשבנות או הפרדה בי</w:t>
      </w:r>
      <w:r w:rsidR="00657D51">
        <w:rPr>
          <w:rFonts w:ascii="FrankRuehl" w:hAnsi="FrankRuehl" w:cs="FrankRuehl" w:hint="cs"/>
          <w:noProof w:val="0"/>
          <w:sz w:val="28"/>
          <w:szCs w:val="28"/>
          <w:rtl/>
        </w:rPr>
        <w:t>חס לאופן ניהול משק הבית,</w:t>
      </w:r>
      <w:r>
        <w:rPr>
          <w:rFonts w:ascii="FrankRuehl" w:hAnsi="FrankRuehl" w:cs="FrankRuehl" w:hint="cs"/>
          <w:noProof w:val="0"/>
          <w:sz w:val="28"/>
          <w:szCs w:val="28"/>
          <w:rtl/>
        </w:rPr>
        <w:t xml:space="preserve"> </w:t>
      </w:r>
      <w:r w:rsidR="00657D51">
        <w:rPr>
          <w:rFonts w:ascii="FrankRuehl" w:hAnsi="FrankRuehl" w:cs="FrankRuehl" w:hint="cs"/>
          <w:noProof w:val="0"/>
          <w:sz w:val="28"/>
          <w:szCs w:val="28"/>
          <w:rtl/>
        </w:rPr>
        <w:t>ו</w:t>
      </w:r>
      <w:r w:rsidR="00765676">
        <w:rPr>
          <w:rFonts w:ascii="FrankRuehl" w:hAnsi="FrankRuehl" w:cs="FrankRuehl" w:hint="cs"/>
          <w:noProof w:val="0"/>
          <w:sz w:val="28"/>
          <w:szCs w:val="28"/>
          <w:rtl/>
        </w:rPr>
        <w:t xml:space="preserve">מי שניהל את החשבונות בבנק </w:t>
      </w:r>
      <w:r w:rsidR="00657D51">
        <w:rPr>
          <w:rFonts w:ascii="FrankRuehl" w:hAnsi="FrankRuehl" w:cs="FrankRuehl" w:hint="cs"/>
          <w:noProof w:val="0"/>
          <w:sz w:val="28"/>
          <w:szCs w:val="28"/>
          <w:rtl/>
        </w:rPr>
        <w:t>"מזרחי-</w:t>
      </w:r>
      <w:r w:rsidR="00765676">
        <w:rPr>
          <w:rFonts w:ascii="FrankRuehl" w:hAnsi="FrankRuehl" w:cs="FrankRuehl" w:hint="cs"/>
          <w:noProof w:val="0"/>
          <w:sz w:val="28"/>
          <w:szCs w:val="28"/>
          <w:rtl/>
        </w:rPr>
        <w:t>טפחות</w:t>
      </w:r>
      <w:r w:rsidR="00657D51">
        <w:rPr>
          <w:rFonts w:ascii="FrankRuehl" w:hAnsi="FrankRuehl" w:cs="FrankRuehl" w:hint="cs"/>
          <w:noProof w:val="0"/>
          <w:sz w:val="28"/>
          <w:szCs w:val="28"/>
          <w:rtl/>
        </w:rPr>
        <w:t>"</w:t>
      </w:r>
      <w:r w:rsidR="00765676">
        <w:rPr>
          <w:rFonts w:ascii="FrankRuehl" w:hAnsi="FrankRuehl" w:cs="FrankRuehl" w:hint="cs"/>
          <w:noProof w:val="0"/>
          <w:sz w:val="28"/>
          <w:szCs w:val="28"/>
          <w:rtl/>
        </w:rPr>
        <w:t xml:space="preserve"> יחד עם המנוח היא התובעת, לא הוכח </w:t>
      </w:r>
      <w:r w:rsidR="00765676" w:rsidRPr="00BD696D">
        <w:rPr>
          <w:rFonts w:ascii="FrankRuehl" w:hAnsi="FrankRuehl" w:cs="FrankRuehl" w:hint="cs"/>
          <w:noProof w:val="0"/>
          <w:sz w:val="28"/>
          <w:szCs w:val="28"/>
          <w:rtl/>
        </w:rPr>
        <w:t xml:space="preserve">כי הכספים בחשבונות אלו הם ממקורות הכנסתו של המנוח בלבד, כאשר המנוח </w:t>
      </w:r>
      <w:r w:rsidR="005635FA" w:rsidRPr="00BD696D">
        <w:rPr>
          <w:rFonts w:ascii="FrankRuehl" w:hAnsi="FrankRuehl" w:cs="FrankRuehl" w:hint="cs"/>
          <w:noProof w:val="0"/>
          <w:sz w:val="28"/>
          <w:szCs w:val="28"/>
          <w:rtl/>
        </w:rPr>
        <w:t xml:space="preserve">ניהל </w:t>
      </w:r>
      <w:r w:rsidR="00657D51" w:rsidRPr="000E2326">
        <w:rPr>
          <w:rFonts w:ascii="FrankRuehl" w:hAnsi="FrankRuehl" w:cs="FrankRuehl" w:hint="cs"/>
          <w:noProof w:val="0"/>
          <w:sz w:val="28"/>
          <w:szCs w:val="28"/>
          <w:rtl/>
        </w:rPr>
        <w:t>גם את תגמ</w:t>
      </w:r>
      <w:r w:rsidR="005635FA" w:rsidRPr="000E2326">
        <w:rPr>
          <w:rFonts w:ascii="FrankRuehl" w:hAnsi="FrankRuehl" w:cs="FrankRuehl" w:hint="cs"/>
          <w:noProof w:val="0"/>
          <w:sz w:val="28"/>
          <w:szCs w:val="28"/>
          <w:rtl/>
        </w:rPr>
        <w:t>ולי שכר הדירה</w:t>
      </w:r>
      <w:r w:rsidR="00DD249E">
        <w:rPr>
          <w:rFonts w:ascii="FrankRuehl" w:hAnsi="FrankRuehl" w:cs="FrankRuehl" w:hint="cs"/>
          <w:noProof w:val="0"/>
          <w:sz w:val="28"/>
          <w:szCs w:val="28"/>
          <w:rtl/>
        </w:rPr>
        <w:t xml:space="preserve"> של הדירה ברחוב </w:t>
      </w:r>
      <w:r w:rsidR="00EC7DE3">
        <w:rPr>
          <w:rFonts w:ascii="FrankRuehl" w:hAnsi="FrankRuehl" w:cs="FrankRuehl" w:hint="cs"/>
          <w:noProof w:val="0"/>
          <w:sz w:val="28"/>
          <w:szCs w:val="28"/>
          <w:rtl/>
        </w:rPr>
        <w:t>ה.מ.</w:t>
      </w:r>
      <w:r w:rsidR="00DD249E">
        <w:rPr>
          <w:rFonts w:ascii="FrankRuehl" w:hAnsi="FrankRuehl" w:cs="FrankRuehl" w:hint="cs"/>
          <w:noProof w:val="0"/>
          <w:sz w:val="28"/>
          <w:szCs w:val="28"/>
          <w:rtl/>
        </w:rPr>
        <w:t xml:space="preserve"> וברחוב </w:t>
      </w:r>
      <w:r w:rsidR="00EC7DE3">
        <w:rPr>
          <w:rFonts w:ascii="FrankRuehl" w:hAnsi="FrankRuehl" w:cs="FrankRuehl" w:hint="cs"/>
          <w:noProof w:val="0"/>
          <w:sz w:val="28"/>
          <w:szCs w:val="28"/>
          <w:rtl/>
        </w:rPr>
        <w:t>ח'</w:t>
      </w:r>
      <w:r w:rsidR="00765676" w:rsidRPr="00BD696D">
        <w:rPr>
          <w:rFonts w:ascii="FrankRuehl" w:hAnsi="FrankRuehl" w:cs="FrankRuehl" w:hint="cs"/>
          <w:noProof w:val="0"/>
          <w:sz w:val="28"/>
          <w:szCs w:val="28"/>
          <w:rtl/>
        </w:rPr>
        <w:t xml:space="preserve">, וגם </w:t>
      </w:r>
      <w:r>
        <w:rPr>
          <w:rFonts w:ascii="FrankRuehl" w:hAnsi="FrankRuehl" w:cs="FrankRuehl" w:hint="cs"/>
          <w:noProof w:val="0"/>
          <w:sz w:val="28"/>
          <w:szCs w:val="28"/>
          <w:rtl/>
        </w:rPr>
        <w:t xml:space="preserve">אורחות חייהם של המנוח והאחיות, ההתבודדות בה חיו, כיחידה </w:t>
      </w:r>
      <w:r w:rsidR="002D3F5F">
        <w:rPr>
          <w:rFonts w:ascii="FrankRuehl" w:hAnsi="FrankRuehl" w:cs="FrankRuehl" w:hint="cs"/>
          <w:noProof w:val="0"/>
          <w:sz w:val="28"/>
          <w:szCs w:val="28"/>
          <w:rtl/>
        </w:rPr>
        <w:t xml:space="preserve">סגורה, משיכת הכספים מהחשבונות במזומן, למזוודה משותפת אחת ושאר נסיבות העניין </w:t>
      </w:r>
      <w:r w:rsidR="002D3F5F">
        <w:rPr>
          <w:rFonts w:ascii="FrankRuehl" w:hAnsi="FrankRuehl" w:cs="FrankRuehl"/>
          <w:noProof w:val="0"/>
          <w:sz w:val="28"/>
          <w:szCs w:val="28"/>
          <w:rtl/>
        </w:rPr>
        <w:t>–</w:t>
      </w:r>
      <w:r w:rsidR="00EC7DE3">
        <w:rPr>
          <w:rFonts w:ascii="FrankRuehl" w:hAnsi="FrankRuehl" w:cs="FrankRuehl" w:hint="cs"/>
          <w:noProof w:val="0"/>
          <w:sz w:val="28"/>
          <w:szCs w:val="28"/>
          <w:rtl/>
        </w:rPr>
        <w:t xml:space="preserve"> אני למדה על מתנה לאלתר.</w:t>
      </w:r>
    </w:p>
    <w:p w:rsidR="00EC7DE3" w:rsidRDefault="00EC7DE3" w:rsidP="00A86CD8">
      <w:pPr>
        <w:pStyle w:val="ad"/>
        <w:spacing w:line="360" w:lineRule="auto"/>
        <w:ind w:left="360"/>
        <w:jc w:val="both"/>
        <w:rPr>
          <w:rFonts w:ascii="FrankRuehl" w:hAnsi="FrankRuehl" w:cs="FrankRuehl"/>
          <w:noProof w:val="0"/>
          <w:sz w:val="28"/>
          <w:szCs w:val="28"/>
        </w:rPr>
      </w:pPr>
    </w:p>
    <w:p w:rsidR="005C7A45" w:rsidRDefault="005C7A45"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לא זו אף זו אלא שחשבון מספר </w:t>
      </w:r>
      <w:r w:rsidR="00EC7DE3">
        <w:rPr>
          <w:rFonts w:ascii="FrankRuehl" w:hAnsi="FrankRuehl" w:cs="FrankRuehl" w:hint="cs"/>
          <w:noProof w:val="0"/>
          <w:sz w:val="28"/>
          <w:szCs w:val="28"/>
          <w:rtl/>
        </w:rPr>
        <w:t>-----</w:t>
      </w:r>
      <w:r>
        <w:rPr>
          <w:rFonts w:ascii="FrankRuehl" w:hAnsi="FrankRuehl" w:cs="FrankRuehl" w:hint="cs"/>
          <w:noProof w:val="0"/>
          <w:sz w:val="28"/>
          <w:szCs w:val="28"/>
          <w:rtl/>
        </w:rPr>
        <w:t xml:space="preserve"> נפתח </w:t>
      </w:r>
      <w:r>
        <w:rPr>
          <w:rFonts w:ascii="FrankRuehl" w:hAnsi="FrankRuehl" w:cs="FrankRuehl" w:hint="cs"/>
          <w:b/>
          <w:bCs/>
          <w:noProof w:val="0"/>
          <w:sz w:val="28"/>
          <w:szCs w:val="28"/>
          <w:u w:val="single"/>
          <w:rtl/>
        </w:rPr>
        <w:t>במקור</w:t>
      </w:r>
      <w:r>
        <w:rPr>
          <w:rFonts w:ascii="FrankRuehl" w:hAnsi="FrankRuehl" w:cs="FrankRuehl" w:hint="cs"/>
          <w:noProof w:val="0"/>
          <w:sz w:val="28"/>
          <w:szCs w:val="28"/>
          <w:rtl/>
        </w:rPr>
        <w:t>, בשנת 2009, על שם המנוח והתובעת יחדיו כבעלים. אמנם ל</w:t>
      </w:r>
      <w:r w:rsidR="00BC6A2E">
        <w:rPr>
          <w:rFonts w:ascii="FrankRuehl" w:hAnsi="FrankRuehl" w:cs="FrankRuehl" w:hint="cs"/>
          <w:noProof w:val="0"/>
          <w:sz w:val="28"/>
          <w:szCs w:val="28"/>
          <w:rtl/>
        </w:rPr>
        <w:t xml:space="preserve">חשבון זה הופקד שיק בנקאי שנמשך </w:t>
      </w:r>
      <w:r>
        <w:rPr>
          <w:rFonts w:ascii="FrankRuehl" w:hAnsi="FrankRuehl" w:cs="FrankRuehl" w:hint="cs"/>
          <w:noProof w:val="0"/>
          <w:sz w:val="28"/>
          <w:szCs w:val="28"/>
          <w:rtl/>
        </w:rPr>
        <w:t xml:space="preserve">מחשבון בבנק </w:t>
      </w:r>
      <w:r w:rsidR="00657D51">
        <w:rPr>
          <w:rFonts w:ascii="FrankRuehl" w:hAnsi="FrankRuehl" w:cs="FrankRuehl" w:hint="cs"/>
          <w:noProof w:val="0"/>
          <w:sz w:val="28"/>
          <w:szCs w:val="28"/>
          <w:rtl/>
        </w:rPr>
        <w:t>"</w:t>
      </w:r>
      <w:r>
        <w:rPr>
          <w:rFonts w:ascii="FrankRuehl" w:hAnsi="FrankRuehl" w:cs="FrankRuehl" w:hint="cs"/>
          <w:noProof w:val="0"/>
          <w:sz w:val="28"/>
          <w:szCs w:val="28"/>
          <w:rtl/>
        </w:rPr>
        <w:t>הפועלים</w:t>
      </w:r>
      <w:r w:rsidR="00657D51">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BC6A2E">
        <w:rPr>
          <w:rFonts w:ascii="FrankRuehl" w:hAnsi="FrankRuehl" w:cs="FrankRuehl" w:hint="cs"/>
          <w:noProof w:val="0"/>
          <w:sz w:val="28"/>
          <w:szCs w:val="28"/>
          <w:rtl/>
        </w:rPr>
        <w:t xml:space="preserve">אך אני סבורה </w:t>
      </w:r>
      <w:r>
        <w:rPr>
          <w:rFonts w:ascii="FrankRuehl" w:hAnsi="FrankRuehl" w:cs="FrankRuehl" w:hint="cs"/>
          <w:noProof w:val="0"/>
          <w:sz w:val="28"/>
          <w:szCs w:val="28"/>
          <w:rtl/>
        </w:rPr>
        <w:t>שדווקא העובדה כי לחשבון זה הועברו כספים שהיו במקור בחשבון המנוח לבדו</w:t>
      </w:r>
      <w:r w:rsidR="001F1B6C">
        <w:rPr>
          <w:rFonts w:ascii="FrankRuehl" w:hAnsi="FrankRuehl" w:cs="FrankRuehl" w:hint="cs"/>
          <w:noProof w:val="0"/>
          <w:sz w:val="28"/>
          <w:szCs w:val="28"/>
          <w:rtl/>
        </w:rPr>
        <w:t>, ולאחר מכן הפך גם הוא משותף -</w:t>
      </w:r>
      <w:r w:rsidR="00BC6A2E">
        <w:rPr>
          <w:rFonts w:ascii="FrankRuehl" w:hAnsi="FrankRuehl" w:cs="FrankRuehl" w:hint="cs"/>
          <w:noProof w:val="0"/>
          <w:sz w:val="28"/>
          <w:szCs w:val="28"/>
          <w:rtl/>
        </w:rPr>
        <w:t xml:space="preserve"> </w:t>
      </w:r>
      <w:r w:rsidR="00453DD9">
        <w:rPr>
          <w:rFonts w:ascii="FrankRuehl" w:hAnsi="FrankRuehl" w:cs="FrankRuehl" w:hint="cs"/>
          <w:noProof w:val="0"/>
          <w:sz w:val="28"/>
          <w:szCs w:val="28"/>
          <w:rtl/>
        </w:rPr>
        <w:t xml:space="preserve">מלמד על מתן מתנה לאלתר. </w:t>
      </w:r>
    </w:p>
    <w:p w:rsidR="00453DD9" w:rsidRDefault="00453DD9" w:rsidP="00A86CD8">
      <w:pPr>
        <w:pStyle w:val="ad"/>
        <w:spacing w:line="360" w:lineRule="auto"/>
        <w:ind w:left="360"/>
        <w:jc w:val="both"/>
        <w:rPr>
          <w:rFonts w:ascii="FrankRuehl" w:hAnsi="FrankRuehl" w:cs="FrankRuehl"/>
          <w:noProof w:val="0"/>
          <w:sz w:val="28"/>
          <w:szCs w:val="28"/>
          <w:rtl/>
        </w:rPr>
      </w:pPr>
    </w:p>
    <w:p w:rsidR="005C7A45" w:rsidRDefault="005C7A45"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אשר לחשבון מספר 150894, אמנם התובעת צורפה לחשבון לאחר פתיחתו, אך </w:t>
      </w:r>
      <w:r w:rsidR="00517859">
        <w:rPr>
          <w:rFonts w:ascii="FrankRuehl" w:hAnsi="FrankRuehl" w:cs="FrankRuehl" w:hint="cs"/>
          <w:noProof w:val="0"/>
          <w:sz w:val="28"/>
          <w:szCs w:val="28"/>
          <w:rtl/>
        </w:rPr>
        <w:t>ני</w:t>
      </w:r>
      <w:r w:rsidR="001F1B6C">
        <w:rPr>
          <w:rFonts w:ascii="FrankRuehl" w:hAnsi="FrankRuehl" w:cs="FrankRuehl" w:hint="cs"/>
          <w:noProof w:val="0"/>
          <w:sz w:val="28"/>
          <w:szCs w:val="28"/>
          <w:rtl/>
        </w:rPr>
        <w:t xml:space="preserve">הול החשבונות נעשה במשותף </w:t>
      </w:r>
      <w:r w:rsidR="00517859">
        <w:rPr>
          <w:rFonts w:ascii="FrankRuehl" w:hAnsi="FrankRuehl" w:cs="FrankRuehl" w:hint="cs"/>
          <w:noProof w:val="0"/>
          <w:sz w:val="28"/>
          <w:szCs w:val="28"/>
          <w:rtl/>
        </w:rPr>
        <w:t>באופן שמעיד על מתן מתנה לאלתר.</w:t>
      </w:r>
      <w:r>
        <w:rPr>
          <w:rFonts w:ascii="FrankRuehl" w:hAnsi="FrankRuehl" w:cs="FrankRuehl" w:hint="cs"/>
          <w:noProof w:val="0"/>
          <w:sz w:val="28"/>
          <w:szCs w:val="28"/>
          <w:rtl/>
        </w:rPr>
        <w:t xml:space="preserve"> </w:t>
      </w:r>
      <w:r w:rsidR="00D213E2">
        <w:rPr>
          <w:rFonts w:ascii="FrankRuehl" w:hAnsi="FrankRuehl" w:cs="FrankRuehl" w:hint="cs"/>
          <w:noProof w:val="0"/>
          <w:sz w:val="28"/>
          <w:szCs w:val="28"/>
          <w:rtl/>
        </w:rPr>
        <w:t>לראייה, עם פתיחת החשבון בשנת 2005 צורפה אליו התובעת כמיופת כוח. בהמשך</w:t>
      </w:r>
      <w:r w:rsidR="001F1B6C">
        <w:rPr>
          <w:rFonts w:ascii="FrankRuehl" w:hAnsi="FrankRuehl" w:cs="FrankRuehl" w:hint="cs"/>
          <w:noProof w:val="0"/>
          <w:sz w:val="28"/>
          <w:szCs w:val="28"/>
          <w:rtl/>
        </w:rPr>
        <w:t>,</w:t>
      </w:r>
      <w:r w:rsidR="00D213E2">
        <w:rPr>
          <w:rFonts w:ascii="FrankRuehl" w:hAnsi="FrankRuehl" w:cs="FrankRuehl" w:hint="cs"/>
          <w:noProof w:val="0"/>
          <w:sz w:val="28"/>
          <w:szCs w:val="28"/>
          <w:rtl/>
        </w:rPr>
        <w:t xml:space="preserve"> צירף </w:t>
      </w:r>
      <w:r w:rsidR="001F1B6C">
        <w:rPr>
          <w:rFonts w:ascii="FrankRuehl" w:hAnsi="FrankRuehl" w:cs="FrankRuehl" w:hint="cs"/>
          <w:noProof w:val="0"/>
          <w:sz w:val="28"/>
          <w:szCs w:val="28"/>
          <w:rtl/>
        </w:rPr>
        <w:t xml:space="preserve">המנוח </w:t>
      </w:r>
      <w:r w:rsidR="00D213E2">
        <w:rPr>
          <w:rFonts w:ascii="FrankRuehl" w:hAnsi="FrankRuehl" w:cs="FrankRuehl" w:hint="cs"/>
          <w:noProof w:val="0"/>
          <w:sz w:val="28"/>
          <w:szCs w:val="28"/>
          <w:rtl/>
        </w:rPr>
        <w:t>את התובעת כבעלים</w:t>
      </w:r>
      <w:r w:rsidR="001F1B6C">
        <w:rPr>
          <w:rFonts w:ascii="FrankRuehl" w:hAnsi="FrankRuehl" w:cs="FrankRuehl" w:hint="cs"/>
          <w:noProof w:val="0"/>
          <w:sz w:val="28"/>
          <w:szCs w:val="28"/>
          <w:rtl/>
        </w:rPr>
        <w:t xml:space="preserve"> בשנת 2009. הדברים מעידים על כך</w:t>
      </w:r>
      <w:r w:rsidR="00BE3E95">
        <w:rPr>
          <w:rFonts w:ascii="FrankRuehl" w:hAnsi="FrankRuehl" w:cs="FrankRuehl" w:hint="cs"/>
          <w:noProof w:val="0"/>
          <w:sz w:val="28"/>
          <w:szCs w:val="28"/>
          <w:rtl/>
        </w:rPr>
        <w:t xml:space="preserve"> </w:t>
      </w:r>
      <w:r w:rsidR="001F1B6C">
        <w:rPr>
          <w:rFonts w:ascii="FrankRuehl" w:hAnsi="FrankRuehl" w:cs="FrankRuehl" w:hint="cs"/>
          <w:noProof w:val="0"/>
          <w:sz w:val="28"/>
          <w:szCs w:val="28"/>
          <w:rtl/>
        </w:rPr>
        <w:t>שהמנוח הבין את ההבדל בין הדברים:</w:t>
      </w:r>
      <w:r w:rsidR="00BE3E95">
        <w:rPr>
          <w:rFonts w:ascii="FrankRuehl" w:hAnsi="FrankRuehl" w:cs="FrankRuehl" w:hint="cs"/>
          <w:noProof w:val="0"/>
          <w:sz w:val="28"/>
          <w:szCs w:val="28"/>
          <w:rtl/>
        </w:rPr>
        <w:t xml:space="preserve"> בעת שרצה רק להיעזר בתובעת לניהול החשבו</w:t>
      </w:r>
      <w:r w:rsidR="001F1B6C">
        <w:rPr>
          <w:rFonts w:ascii="FrankRuehl" w:hAnsi="FrankRuehl" w:cs="FrankRuehl" w:hint="cs"/>
          <w:noProof w:val="0"/>
          <w:sz w:val="28"/>
          <w:szCs w:val="28"/>
          <w:rtl/>
        </w:rPr>
        <w:t>ן ללא העברת כספים לבעלותה הוא צירפהּ כמיופת כוח, ובעת שבחר להעניק לה מתנה לאלתר (הכספים באותו חשבון)</w:t>
      </w:r>
      <w:r w:rsidR="00BE3E95">
        <w:rPr>
          <w:rFonts w:ascii="FrankRuehl" w:hAnsi="FrankRuehl" w:cs="FrankRuehl" w:hint="cs"/>
          <w:noProof w:val="0"/>
          <w:sz w:val="28"/>
          <w:szCs w:val="28"/>
          <w:rtl/>
        </w:rPr>
        <w:t xml:space="preserve"> ש</w:t>
      </w:r>
      <w:r w:rsidR="001F1B6C">
        <w:rPr>
          <w:rFonts w:ascii="FrankRuehl" w:hAnsi="FrankRuehl" w:cs="FrankRuehl" w:hint="cs"/>
          <w:noProof w:val="0"/>
          <w:sz w:val="28"/>
          <w:szCs w:val="28"/>
          <w:rtl/>
        </w:rPr>
        <w:t>ינה מעמדה ממיופה כוח לבעלים.</w:t>
      </w:r>
    </w:p>
    <w:p w:rsidR="00EC7DE3" w:rsidRDefault="00EC7DE3" w:rsidP="00A86CD8">
      <w:pPr>
        <w:pStyle w:val="ad"/>
        <w:spacing w:line="360" w:lineRule="auto"/>
        <w:ind w:left="360"/>
        <w:jc w:val="both"/>
        <w:rPr>
          <w:rFonts w:ascii="FrankRuehl" w:hAnsi="FrankRuehl" w:cs="FrankRuehl"/>
          <w:noProof w:val="0"/>
          <w:sz w:val="28"/>
          <w:szCs w:val="28"/>
        </w:rPr>
      </w:pPr>
    </w:p>
    <w:p w:rsidR="00DF6A14" w:rsidRDefault="00A341D7"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b/>
          <w:bCs/>
          <w:noProof w:val="0"/>
          <w:sz w:val="28"/>
          <w:szCs w:val="28"/>
          <w:rtl/>
        </w:rPr>
        <w:t xml:space="preserve">לסיכום חלק זה, לתובעת זכויות בחשבון המנוח בבנק </w:t>
      </w:r>
      <w:r w:rsidR="001F1B6C">
        <w:rPr>
          <w:rFonts w:ascii="FrankRuehl" w:hAnsi="FrankRuehl" w:cs="FrankRuehl" w:hint="cs"/>
          <w:b/>
          <w:bCs/>
          <w:noProof w:val="0"/>
          <w:sz w:val="28"/>
          <w:szCs w:val="28"/>
          <w:rtl/>
        </w:rPr>
        <w:t>"</w:t>
      </w:r>
      <w:r>
        <w:rPr>
          <w:rFonts w:ascii="FrankRuehl" w:hAnsi="FrankRuehl" w:cs="FrankRuehl" w:hint="cs"/>
          <w:b/>
          <w:bCs/>
          <w:noProof w:val="0"/>
          <w:sz w:val="28"/>
          <w:szCs w:val="28"/>
          <w:rtl/>
        </w:rPr>
        <w:t>דיסקונט</w:t>
      </w:r>
      <w:r w:rsidR="001F1B6C">
        <w:rPr>
          <w:rFonts w:ascii="FrankRuehl" w:hAnsi="FrankRuehl" w:cs="FrankRuehl" w:hint="cs"/>
          <w:b/>
          <w:bCs/>
          <w:noProof w:val="0"/>
          <w:sz w:val="28"/>
          <w:szCs w:val="28"/>
          <w:rtl/>
        </w:rPr>
        <w:t>"</w:t>
      </w:r>
      <w:r>
        <w:rPr>
          <w:rFonts w:ascii="FrankRuehl" w:hAnsi="FrankRuehl" w:cs="FrankRuehl" w:hint="cs"/>
          <w:b/>
          <w:bCs/>
          <w:noProof w:val="0"/>
          <w:sz w:val="28"/>
          <w:szCs w:val="28"/>
          <w:rtl/>
        </w:rPr>
        <w:t xml:space="preserve"> ואילו בחשבונות בהן היא בעלים במשותף עם המנוח, זכאית התובעת למחצית מהיתרות במועד הפטירה</w:t>
      </w:r>
      <w:r>
        <w:rPr>
          <w:rFonts w:ascii="FrankRuehl" w:hAnsi="FrankRuehl" w:cs="FrankRuehl" w:hint="cs"/>
          <w:noProof w:val="0"/>
          <w:sz w:val="28"/>
          <w:szCs w:val="28"/>
          <w:rtl/>
        </w:rPr>
        <w:t>.</w:t>
      </w:r>
    </w:p>
    <w:p w:rsidR="00EC7DE3" w:rsidRDefault="00EC7DE3" w:rsidP="00A86CD8">
      <w:pPr>
        <w:pStyle w:val="ad"/>
        <w:spacing w:line="360" w:lineRule="auto"/>
        <w:ind w:left="360"/>
        <w:jc w:val="both"/>
        <w:rPr>
          <w:rFonts w:ascii="FrankRuehl" w:hAnsi="FrankRuehl" w:cs="FrankRuehl"/>
          <w:noProof w:val="0"/>
          <w:sz w:val="28"/>
          <w:szCs w:val="28"/>
        </w:rPr>
      </w:pPr>
    </w:p>
    <w:p w:rsidR="0099002C" w:rsidRDefault="0099002C" w:rsidP="00A86CD8">
      <w:pPr>
        <w:pStyle w:val="ad"/>
        <w:numPr>
          <w:ilvl w:val="0"/>
          <w:numId w:val="2"/>
        </w:numPr>
        <w:spacing w:line="360" w:lineRule="auto"/>
        <w:jc w:val="both"/>
        <w:rPr>
          <w:rFonts w:ascii="FrankRuehl" w:hAnsi="FrankRuehl" w:cs="FrankRuehl"/>
          <w:noProof w:val="0"/>
          <w:sz w:val="28"/>
          <w:szCs w:val="28"/>
        </w:rPr>
      </w:pPr>
      <w:r w:rsidRPr="00517859">
        <w:rPr>
          <w:rFonts w:ascii="FrankRuehl" w:hAnsi="FrankRuehl" w:cs="FrankRuehl" w:hint="cs"/>
          <w:noProof w:val="0"/>
          <w:sz w:val="28"/>
          <w:szCs w:val="28"/>
          <w:rtl/>
        </w:rPr>
        <w:lastRenderedPageBreak/>
        <w:t>אשר לתביעה לחייב</w:t>
      </w:r>
      <w:r w:rsidR="00517859" w:rsidRPr="00517859">
        <w:rPr>
          <w:rFonts w:ascii="FrankRuehl" w:hAnsi="FrankRuehl" w:cs="FrankRuehl" w:hint="cs"/>
          <w:noProof w:val="0"/>
          <w:sz w:val="28"/>
          <w:szCs w:val="28"/>
          <w:rtl/>
        </w:rPr>
        <w:t xml:space="preserve"> את התובעת להשיב כספים ל</w:t>
      </w:r>
      <w:r w:rsidR="002916A2">
        <w:rPr>
          <w:rFonts w:ascii="FrankRuehl" w:hAnsi="FrankRuehl" w:cs="FrankRuehl" w:hint="cs"/>
          <w:noProof w:val="0"/>
          <w:sz w:val="28"/>
          <w:szCs w:val="28"/>
          <w:rtl/>
        </w:rPr>
        <w:t>עִזבון</w:t>
      </w:r>
      <w:r w:rsidR="00517859" w:rsidRPr="00517859">
        <w:rPr>
          <w:rFonts w:ascii="FrankRuehl" w:hAnsi="FrankRuehl" w:cs="FrankRuehl" w:hint="cs"/>
          <w:noProof w:val="0"/>
          <w:sz w:val="28"/>
          <w:szCs w:val="28"/>
          <w:rtl/>
        </w:rPr>
        <w:t xml:space="preserve"> ולקבוע כי חשבונות בנק בהם התובעת שותפה הם בבעלות ה</w:t>
      </w:r>
      <w:r w:rsidR="002916A2">
        <w:rPr>
          <w:rFonts w:ascii="FrankRuehl" w:hAnsi="FrankRuehl" w:cs="FrankRuehl" w:hint="cs"/>
          <w:noProof w:val="0"/>
          <w:sz w:val="28"/>
          <w:szCs w:val="28"/>
          <w:rtl/>
        </w:rPr>
        <w:t>עִזבון</w:t>
      </w:r>
      <w:r w:rsidR="00517859" w:rsidRPr="00517859">
        <w:rPr>
          <w:rFonts w:ascii="FrankRuehl" w:hAnsi="FrankRuehl" w:cs="FrankRuehl" w:hint="cs"/>
          <w:noProof w:val="0"/>
          <w:sz w:val="28"/>
          <w:szCs w:val="28"/>
          <w:rtl/>
        </w:rPr>
        <w:t xml:space="preserve"> במלואם</w:t>
      </w:r>
      <w:r w:rsidR="00517859">
        <w:rPr>
          <w:rFonts w:ascii="FrankRuehl" w:hAnsi="FrankRuehl" w:cs="FrankRuehl" w:hint="cs"/>
          <w:noProof w:val="0"/>
          <w:sz w:val="28"/>
          <w:szCs w:val="28"/>
          <w:rtl/>
        </w:rPr>
        <w:t xml:space="preserve"> - </w:t>
      </w:r>
      <w:r w:rsidRPr="00517859">
        <w:rPr>
          <w:rFonts w:ascii="FrankRuehl" w:hAnsi="FrankRuehl" w:cs="FrankRuehl" w:hint="cs"/>
          <w:noProof w:val="0"/>
          <w:sz w:val="28"/>
          <w:szCs w:val="28"/>
          <w:rtl/>
        </w:rPr>
        <w:t>התביעה מתבססת על הטענה כי משיכות הכספים נעשו בעת שהמנוח לא היה כשיר</w:t>
      </w:r>
      <w:r w:rsidR="001810EE" w:rsidRPr="00517859">
        <w:rPr>
          <w:rFonts w:ascii="FrankRuehl" w:hAnsi="FrankRuehl" w:cs="FrankRuehl" w:hint="cs"/>
          <w:noProof w:val="0"/>
          <w:sz w:val="28"/>
          <w:szCs w:val="28"/>
          <w:rtl/>
        </w:rPr>
        <w:t xml:space="preserve"> או </w:t>
      </w:r>
      <w:r w:rsidR="00517859">
        <w:rPr>
          <w:rFonts w:ascii="FrankRuehl" w:hAnsi="FrankRuehl" w:cs="FrankRuehl" w:hint="cs"/>
          <w:noProof w:val="0"/>
          <w:sz w:val="28"/>
          <w:szCs w:val="28"/>
          <w:rtl/>
        </w:rPr>
        <w:t xml:space="preserve">כי התובעת צורפה לחשבונות </w:t>
      </w:r>
      <w:r w:rsidR="001810EE" w:rsidRPr="00517859">
        <w:rPr>
          <w:rFonts w:ascii="FrankRuehl" w:hAnsi="FrankRuehl" w:cs="FrankRuehl" w:hint="cs"/>
          <w:noProof w:val="0"/>
          <w:sz w:val="28"/>
          <w:szCs w:val="28"/>
          <w:rtl/>
        </w:rPr>
        <w:t xml:space="preserve">אגב ניצול מצבו הנפשי לאחר פטירת אחיו. </w:t>
      </w:r>
      <w:r w:rsidRPr="00A74096">
        <w:rPr>
          <w:rFonts w:ascii="FrankRuehl" w:hAnsi="FrankRuehl" w:cs="FrankRuehl" w:hint="cs"/>
          <w:b/>
          <w:bCs/>
          <w:noProof w:val="0"/>
          <w:sz w:val="28"/>
          <w:szCs w:val="28"/>
          <w:rtl/>
        </w:rPr>
        <w:t>מצאתי לדחות התביעה.</w:t>
      </w:r>
    </w:p>
    <w:p w:rsidR="00EC7DE3" w:rsidRPr="00517859" w:rsidRDefault="00EC7DE3" w:rsidP="00A86CD8">
      <w:pPr>
        <w:pStyle w:val="ad"/>
        <w:spacing w:line="360" w:lineRule="auto"/>
        <w:ind w:left="360"/>
        <w:jc w:val="both"/>
        <w:rPr>
          <w:rFonts w:ascii="FrankRuehl" w:hAnsi="FrankRuehl" w:cs="FrankRuehl"/>
          <w:noProof w:val="0"/>
          <w:sz w:val="28"/>
          <w:szCs w:val="28"/>
        </w:rPr>
      </w:pPr>
    </w:p>
    <w:p w:rsidR="00A74096" w:rsidRDefault="00A74096"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ראשית, </w:t>
      </w:r>
      <w:r w:rsidRPr="00A74096">
        <w:rPr>
          <w:rFonts w:ascii="FrankRuehl" w:hAnsi="FrankRuehl" w:cs="FrankRuehl" w:hint="cs"/>
          <w:noProof w:val="0"/>
          <w:sz w:val="28"/>
          <w:szCs w:val="28"/>
          <w:rtl/>
        </w:rPr>
        <w:t xml:space="preserve">האחייניות לא הגישו ראיות להוכחת הסכומים הנטענים. בסיכומיהן האחייניות </w:t>
      </w:r>
      <w:r w:rsidR="001F1B6C">
        <w:rPr>
          <w:rFonts w:ascii="FrankRuehl" w:hAnsi="FrankRuehl" w:cs="FrankRuehl" w:hint="cs"/>
          <w:noProof w:val="0"/>
          <w:sz w:val="28"/>
          <w:szCs w:val="28"/>
          <w:rtl/>
        </w:rPr>
        <w:t>הפנו לטבלאות שצורפו לכתב התביעה,</w:t>
      </w:r>
      <w:r w:rsidRPr="00A74096">
        <w:rPr>
          <w:rFonts w:ascii="FrankRuehl" w:hAnsi="FrankRuehl" w:cs="FrankRuehl" w:hint="cs"/>
          <w:noProof w:val="0"/>
          <w:sz w:val="28"/>
          <w:szCs w:val="28"/>
          <w:rtl/>
        </w:rPr>
        <w:t xml:space="preserve"> אלא שאין ד</w:t>
      </w:r>
      <w:r w:rsidR="001F1B6C">
        <w:rPr>
          <w:rFonts w:ascii="FrankRuehl" w:hAnsi="FrankRuehl" w:cs="FrankRuehl" w:hint="cs"/>
          <w:noProof w:val="0"/>
          <w:sz w:val="28"/>
          <w:szCs w:val="28"/>
          <w:rtl/>
        </w:rPr>
        <w:t>י בהפניה לאותן טבלאות שנערכו על-ידי האחייניות על-</w:t>
      </w:r>
      <w:r w:rsidRPr="00A74096">
        <w:rPr>
          <w:rFonts w:ascii="FrankRuehl" w:hAnsi="FrankRuehl" w:cs="FrankRuehl" w:hint="cs"/>
          <w:noProof w:val="0"/>
          <w:sz w:val="28"/>
          <w:szCs w:val="28"/>
          <w:rtl/>
        </w:rPr>
        <w:t>מנת להוכיח תביעתן</w:t>
      </w:r>
      <w:r w:rsidR="001F1B6C">
        <w:rPr>
          <w:rFonts w:ascii="FrankRuehl" w:hAnsi="FrankRuehl" w:cs="FrankRuehl" w:hint="cs"/>
          <w:noProof w:val="0"/>
          <w:sz w:val="28"/>
          <w:szCs w:val="28"/>
          <w:rtl/>
        </w:rPr>
        <w:t>,</w:t>
      </w:r>
      <w:r w:rsidRPr="00A74096">
        <w:rPr>
          <w:rFonts w:ascii="FrankRuehl" w:hAnsi="FrankRuehl" w:cs="FrankRuehl" w:hint="cs"/>
          <w:noProof w:val="0"/>
          <w:sz w:val="28"/>
          <w:szCs w:val="28"/>
          <w:rtl/>
        </w:rPr>
        <w:t xml:space="preserve"> מה גם שעיון במסמכים שצורפו לכתב התביעה (לפנים משורת הדין מאחר וכאמור המסמכים לא הוגשו) מעלה כי האחייניות ריכזו משיכות מזומן מהחשבון ללא אבחנה</w:t>
      </w:r>
      <w:r w:rsidR="001F1B6C">
        <w:rPr>
          <w:rFonts w:ascii="FrankRuehl" w:hAnsi="FrankRuehl" w:cs="FrankRuehl" w:hint="cs"/>
          <w:noProof w:val="0"/>
          <w:sz w:val="28"/>
          <w:szCs w:val="28"/>
          <w:rtl/>
        </w:rPr>
        <w:t xml:space="preserve"> ו</w:t>
      </w:r>
      <w:r w:rsidRPr="00A74096">
        <w:rPr>
          <w:rFonts w:ascii="FrankRuehl" w:hAnsi="FrankRuehl" w:cs="FrankRuehl" w:hint="cs"/>
          <w:noProof w:val="0"/>
          <w:sz w:val="28"/>
          <w:szCs w:val="28"/>
          <w:rtl/>
        </w:rPr>
        <w:t xml:space="preserve">ללא ידיעה וכי הטענות הועלו על בסיס הערכה בלבד </w:t>
      </w:r>
      <w:r w:rsidRPr="00A74096">
        <w:rPr>
          <w:rFonts w:ascii="FrankRuehl" w:hAnsi="FrankRuehl" w:cs="FrankRuehl"/>
          <w:noProof w:val="0"/>
          <w:sz w:val="28"/>
          <w:szCs w:val="28"/>
          <w:rtl/>
        </w:rPr>
        <w:t>–</w:t>
      </w:r>
      <w:r w:rsidRPr="00A74096">
        <w:rPr>
          <w:rFonts w:ascii="FrankRuehl" w:hAnsi="FrankRuehl" w:cs="FrankRuehl" w:hint="cs"/>
          <w:noProof w:val="0"/>
          <w:sz w:val="28"/>
          <w:szCs w:val="28"/>
          <w:rtl/>
        </w:rPr>
        <w:t xml:space="preserve"> מבלי שישנ</w:t>
      </w:r>
      <w:r w:rsidR="001F1B6C">
        <w:rPr>
          <w:rFonts w:ascii="FrankRuehl" w:hAnsi="FrankRuehl" w:cs="FrankRuehl" w:hint="cs"/>
          <w:noProof w:val="0"/>
          <w:sz w:val="28"/>
          <w:szCs w:val="28"/>
          <w:rtl/>
        </w:rPr>
        <w:t>ָ</w:t>
      </w:r>
      <w:r w:rsidRPr="00A74096">
        <w:rPr>
          <w:rFonts w:ascii="FrankRuehl" w:hAnsi="FrankRuehl" w:cs="FrankRuehl" w:hint="cs"/>
          <w:noProof w:val="0"/>
          <w:sz w:val="28"/>
          <w:szCs w:val="28"/>
          <w:rtl/>
        </w:rPr>
        <w:t>ה ולו</w:t>
      </w:r>
      <w:r w:rsidR="00EC7DE3">
        <w:rPr>
          <w:rFonts w:ascii="FrankRuehl" w:hAnsi="FrankRuehl" w:cs="FrankRuehl" w:hint="cs"/>
          <w:noProof w:val="0"/>
          <w:sz w:val="28"/>
          <w:szCs w:val="28"/>
          <w:rtl/>
        </w:rPr>
        <w:t>ּ</w:t>
      </w:r>
      <w:r w:rsidRPr="00A74096">
        <w:rPr>
          <w:rFonts w:ascii="FrankRuehl" w:hAnsi="FrankRuehl" w:cs="FrankRuehl" w:hint="cs"/>
          <w:noProof w:val="0"/>
          <w:sz w:val="28"/>
          <w:szCs w:val="28"/>
          <w:rtl/>
        </w:rPr>
        <w:t xml:space="preserve"> ראשית ראיה כי</w:t>
      </w:r>
      <w:r w:rsidR="001F1B6C">
        <w:rPr>
          <w:rFonts w:ascii="FrankRuehl" w:hAnsi="FrankRuehl" w:cs="FrankRuehl" w:hint="cs"/>
          <w:noProof w:val="0"/>
          <w:sz w:val="28"/>
          <w:szCs w:val="28"/>
          <w:rtl/>
        </w:rPr>
        <w:t xml:space="preserve"> התובעת היא זו שביצעה את המשיכה</w:t>
      </w:r>
      <w:r w:rsidRPr="00A74096">
        <w:rPr>
          <w:rFonts w:ascii="FrankRuehl" w:hAnsi="FrankRuehl" w:cs="FrankRuehl" w:hint="cs"/>
          <w:noProof w:val="0"/>
          <w:sz w:val="28"/>
          <w:szCs w:val="28"/>
          <w:rtl/>
        </w:rPr>
        <w:t xml:space="preserve"> ולא המנוח</w:t>
      </w:r>
      <w:r w:rsidR="001F1B6C">
        <w:rPr>
          <w:rFonts w:ascii="FrankRuehl" w:hAnsi="FrankRuehl" w:cs="FrankRuehl" w:hint="cs"/>
          <w:noProof w:val="0"/>
          <w:sz w:val="28"/>
          <w:szCs w:val="28"/>
          <w:rtl/>
        </w:rPr>
        <w:t>,</w:t>
      </w:r>
      <w:r>
        <w:rPr>
          <w:rFonts w:ascii="FrankRuehl" w:hAnsi="FrankRuehl" w:cs="FrankRuehl" w:hint="cs"/>
          <w:noProof w:val="0"/>
          <w:sz w:val="28"/>
          <w:szCs w:val="28"/>
          <w:rtl/>
        </w:rPr>
        <w:t xml:space="preserve"> ובלי שהוכח לאיזה צורך נמשכו הכספים.</w:t>
      </w:r>
    </w:p>
    <w:p w:rsidR="00EC7DE3" w:rsidRPr="00A74096" w:rsidRDefault="00EC7DE3" w:rsidP="00A86CD8">
      <w:pPr>
        <w:pStyle w:val="ad"/>
        <w:spacing w:line="360" w:lineRule="auto"/>
        <w:ind w:left="360"/>
        <w:jc w:val="both"/>
        <w:rPr>
          <w:rFonts w:ascii="FrankRuehl" w:hAnsi="FrankRuehl" w:cs="FrankRuehl"/>
          <w:noProof w:val="0"/>
          <w:sz w:val="28"/>
          <w:szCs w:val="28"/>
        </w:rPr>
      </w:pPr>
    </w:p>
    <w:p w:rsidR="0099002C" w:rsidRDefault="00A74096" w:rsidP="00A86CD8">
      <w:pPr>
        <w:pStyle w:val="ad"/>
        <w:numPr>
          <w:ilvl w:val="0"/>
          <w:numId w:val="2"/>
        </w:numPr>
        <w:spacing w:line="360" w:lineRule="auto"/>
        <w:jc w:val="both"/>
        <w:rPr>
          <w:rFonts w:ascii="FrankRuehl" w:hAnsi="FrankRuehl" w:cs="FrankRuehl"/>
          <w:noProof w:val="0"/>
          <w:sz w:val="28"/>
          <w:szCs w:val="28"/>
        </w:rPr>
      </w:pPr>
      <w:r w:rsidRPr="00A74096">
        <w:rPr>
          <w:rFonts w:ascii="FrankRuehl" w:hAnsi="FrankRuehl" w:cs="FrankRuehl" w:hint="cs"/>
          <w:noProof w:val="0"/>
          <w:sz w:val="28"/>
          <w:szCs w:val="28"/>
          <w:rtl/>
        </w:rPr>
        <w:t xml:space="preserve">שנית, </w:t>
      </w:r>
      <w:r>
        <w:rPr>
          <w:rFonts w:ascii="FrankRuehl" w:hAnsi="FrankRuehl" w:cs="FrankRuehl" w:hint="cs"/>
          <w:noProof w:val="0"/>
          <w:sz w:val="28"/>
          <w:szCs w:val="28"/>
          <w:rtl/>
        </w:rPr>
        <w:t xml:space="preserve">גם אם היו מוכחים סכומים, </w:t>
      </w:r>
      <w:r w:rsidR="001810EE" w:rsidRPr="00A74096">
        <w:rPr>
          <w:rFonts w:ascii="FrankRuehl" w:hAnsi="FrankRuehl" w:cs="FrankRuehl" w:hint="cs"/>
          <w:noProof w:val="0"/>
          <w:sz w:val="28"/>
          <w:szCs w:val="28"/>
          <w:rtl/>
        </w:rPr>
        <w:t>האחייניות לא עמדו בנטל להוכיח כי הופעל על המנוח לחץ או כי נוצל מצבו הר</w:t>
      </w:r>
      <w:r w:rsidR="001F1B6C">
        <w:rPr>
          <w:rFonts w:ascii="FrankRuehl" w:hAnsi="FrankRuehl" w:cs="FrankRuehl" w:hint="cs"/>
          <w:noProof w:val="0"/>
          <w:sz w:val="28"/>
          <w:szCs w:val="28"/>
          <w:rtl/>
        </w:rPr>
        <w:t>ִ</w:t>
      </w:r>
      <w:r w:rsidR="001810EE" w:rsidRPr="00A74096">
        <w:rPr>
          <w:rFonts w:ascii="FrankRuehl" w:hAnsi="FrankRuehl" w:cs="FrankRuehl" w:hint="cs"/>
          <w:noProof w:val="0"/>
          <w:sz w:val="28"/>
          <w:szCs w:val="28"/>
          <w:rtl/>
        </w:rPr>
        <w:t xml:space="preserve">גשי. </w:t>
      </w:r>
      <w:r w:rsidR="0005530A" w:rsidRPr="00A74096">
        <w:rPr>
          <w:rFonts w:ascii="FrankRuehl" w:hAnsi="FrankRuehl" w:cs="FrankRuehl" w:hint="cs"/>
          <w:noProof w:val="0"/>
          <w:sz w:val="28"/>
          <w:szCs w:val="28"/>
          <w:rtl/>
        </w:rPr>
        <w:t>למעשה</w:t>
      </w:r>
      <w:r w:rsidR="001F1B6C">
        <w:rPr>
          <w:rFonts w:ascii="FrankRuehl" w:hAnsi="FrankRuehl" w:cs="FrankRuehl" w:hint="cs"/>
          <w:noProof w:val="0"/>
          <w:sz w:val="28"/>
          <w:szCs w:val="28"/>
          <w:rtl/>
        </w:rPr>
        <w:t>, האחייניות עצמן</w:t>
      </w:r>
      <w:r w:rsidR="0005530A" w:rsidRPr="00A74096">
        <w:rPr>
          <w:rFonts w:ascii="FrankRuehl" w:hAnsi="FrankRuehl" w:cs="FrankRuehl" w:hint="cs"/>
          <w:noProof w:val="0"/>
          <w:sz w:val="28"/>
          <w:szCs w:val="28"/>
          <w:rtl/>
        </w:rPr>
        <w:t xml:space="preserve"> טוענ</w:t>
      </w:r>
      <w:r w:rsidR="001F1B6C">
        <w:rPr>
          <w:rFonts w:ascii="FrankRuehl" w:hAnsi="FrankRuehl" w:cs="FrankRuehl" w:hint="cs"/>
          <w:noProof w:val="0"/>
          <w:sz w:val="28"/>
          <w:szCs w:val="28"/>
          <w:rtl/>
        </w:rPr>
        <w:t>ו</w:t>
      </w:r>
      <w:r w:rsidR="0005530A" w:rsidRPr="00A74096">
        <w:rPr>
          <w:rFonts w:ascii="FrankRuehl" w:hAnsi="FrankRuehl" w:cs="FrankRuehl" w:hint="cs"/>
          <w:noProof w:val="0"/>
          <w:sz w:val="28"/>
          <w:szCs w:val="28"/>
          <w:rtl/>
        </w:rPr>
        <w:t xml:space="preserve">ת כי המנוח </w:t>
      </w:r>
      <w:r w:rsidR="001F1B6C">
        <w:rPr>
          <w:rFonts w:ascii="Miriam" w:hAnsi="Miriam" w:cs="Miriam"/>
          <w:noProof w:val="0"/>
          <w:rtl/>
        </w:rPr>
        <w:t>"</w:t>
      </w:r>
      <w:r w:rsidR="0005530A" w:rsidRPr="00A74096">
        <w:rPr>
          <w:rFonts w:ascii="Miriam" w:hAnsi="Miriam" w:cs="Miriam"/>
          <w:noProof w:val="0"/>
          <w:rtl/>
        </w:rPr>
        <w:t>נכנס ככול הנראה לדיכאון"</w:t>
      </w:r>
      <w:r w:rsidR="00661099" w:rsidRPr="00A74096">
        <w:rPr>
          <w:rFonts w:ascii="FrankRuehl" w:hAnsi="FrankRuehl" w:cs="FrankRuehl" w:hint="cs"/>
          <w:noProof w:val="0"/>
          <w:sz w:val="28"/>
          <w:szCs w:val="28"/>
          <w:rtl/>
        </w:rPr>
        <w:t xml:space="preserve">. </w:t>
      </w:r>
      <w:r w:rsidR="001F1B6C">
        <w:rPr>
          <w:rFonts w:ascii="FrankRuehl" w:hAnsi="FrankRuehl" w:cs="FrankRuehl" w:hint="cs"/>
          <w:b/>
          <w:bCs/>
          <w:noProof w:val="0"/>
          <w:sz w:val="28"/>
          <w:szCs w:val="28"/>
          <w:rtl/>
        </w:rPr>
        <w:t>טענתן</w:t>
      </w:r>
      <w:r w:rsidR="00661099" w:rsidRPr="00A74096">
        <w:rPr>
          <w:rFonts w:ascii="FrankRuehl" w:hAnsi="FrankRuehl" w:cs="FrankRuehl" w:hint="cs"/>
          <w:b/>
          <w:bCs/>
          <w:noProof w:val="0"/>
          <w:sz w:val="28"/>
          <w:szCs w:val="28"/>
          <w:rtl/>
        </w:rPr>
        <w:t xml:space="preserve"> בד</w:t>
      </w:r>
      <w:r w:rsidR="001F1B6C">
        <w:rPr>
          <w:rFonts w:ascii="FrankRuehl" w:hAnsi="FrankRuehl" w:cs="FrankRuehl" w:hint="cs"/>
          <w:b/>
          <w:bCs/>
          <w:noProof w:val="0"/>
          <w:sz w:val="28"/>
          <w:szCs w:val="28"/>
          <w:rtl/>
        </w:rPr>
        <w:t>ְ</w:t>
      </w:r>
      <w:r w:rsidR="00661099" w:rsidRPr="00A74096">
        <w:rPr>
          <w:rFonts w:ascii="FrankRuehl" w:hAnsi="FrankRuehl" w:cs="FrankRuehl" w:hint="cs"/>
          <w:b/>
          <w:bCs/>
          <w:noProof w:val="0"/>
          <w:sz w:val="28"/>
          <w:szCs w:val="28"/>
          <w:rtl/>
        </w:rPr>
        <w:t>בר מצבו הר</w:t>
      </w:r>
      <w:r w:rsidR="001F1B6C">
        <w:rPr>
          <w:rFonts w:ascii="FrankRuehl" w:hAnsi="FrankRuehl" w:cs="FrankRuehl" w:hint="cs"/>
          <w:b/>
          <w:bCs/>
          <w:noProof w:val="0"/>
          <w:sz w:val="28"/>
          <w:szCs w:val="28"/>
          <w:rtl/>
        </w:rPr>
        <w:t>ִ</w:t>
      </w:r>
      <w:r w:rsidR="00661099" w:rsidRPr="00A74096">
        <w:rPr>
          <w:rFonts w:ascii="FrankRuehl" w:hAnsi="FrankRuehl" w:cs="FrankRuehl" w:hint="cs"/>
          <w:b/>
          <w:bCs/>
          <w:noProof w:val="0"/>
          <w:sz w:val="28"/>
          <w:szCs w:val="28"/>
          <w:rtl/>
        </w:rPr>
        <w:t xml:space="preserve">גשי לא הוכחה ולו בראשית ראייה. די בכך שלא </w:t>
      </w:r>
      <w:r w:rsidR="00E71020">
        <w:rPr>
          <w:rFonts w:ascii="FrankRuehl" w:hAnsi="FrankRuehl" w:cs="FrankRuehl" w:hint="cs"/>
          <w:b/>
          <w:bCs/>
          <w:noProof w:val="0"/>
          <w:sz w:val="28"/>
          <w:szCs w:val="28"/>
          <w:rtl/>
        </w:rPr>
        <w:t xml:space="preserve">הוכח </w:t>
      </w:r>
      <w:r w:rsidR="00661099" w:rsidRPr="00A74096">
        <w:rPr>
          <w:rFonts w:ascii="FrankRuehl" w:hAnsi="FrankRuehl" w:cs="FrankRuehl" w:hint="cs"/>
          <w:b/>
          <w:bCs/>
          <w:noProof w:val="0"/>
          <w:sz w:val="28"/>
          <w:szCs w:val="28"/>
          <w:rtl/>
        </w:rPr>
        <w:t>כי מצבו הר</w:t>
      </w:r>
      <w:r w:rsidR="00E71020">
        <w:rPr>
          <w:rFonts w:ascii="FrankRuehl" w:hAnsi="FrankRuehl" w:cs="FrankRuehl" w:hint="cs"/>
          <w:b/>
          <w:bCs/>
          <w:noProof w:val="0"/>
          <w:sz w:val="28"/>
          <w:szCs w:val="28"/>
          <w:rtl/>
        </w:rPr>
        <w:t>ִ</w:t>
      </w:r>
      <w:r w:rsidR="00661099" w:rsidRPr="00A74096">
        <w:rPr>
          <w:rFonts w:ascii="FrankRuehl" w:hAnsi="FrankRuehl" w:cs="FrankRuehl" w:hint="cs"/>
          <w:b/>
          <w:bCs/>
          <w:noProof w:val="0"/>
          <w:sz w:val="28"/>
          <w:szCs w:val="28"/>
          <w:rtl/>
        </w:rPr>
        <w:t xml:space="preserve">גשי או הנפשי של המנוח באותה עת היה כזה </w:t>
      </w:r>
      <w:r w:rsidR="00E71020">
        <w:rPr>
          <w:rFonts w:ascii="FrankRuehl" w:hAnsi="FrankRuehl" w:cs="FrankRuehl" w:hint="cs"/>
          <w:b/>
          <w:bCs/>
          <w:noProof w:val="0"/>
          <w:sz w:val="28"/>
          <w:szCs w:val="28"/>
          <w:rtl/>
        </w:rPr>
        <w:t xml:space="preserve">שניתן לניצול </w:t>
      </w:r>
      <w:r w:rsidR="00661099" w:rsidRPr="00A74096">
        <w:rPr>
          <w:rFonts w:ascii="FrankRuehl" w:hAnsi="FrankRuehl" w:cs="FrankRuehl" w:hint="cs"/>
          <w:b/>
          <w:bCs/>
          <w:noProof w:val="0"/>
          <w:sz w:val="28"/>
          <w:szCs w:val="28"/>
          <w:rtl/>
        </w:rPr>
        <w:t>כדי להביא לדחיית הטענה</w:t>
      </w:r>
      <w:r w:rsidR="00601308" w:rsidRPr="00A74096">
        <w:rPr>
          <w:rFonts w:ascii="FrankRuehl" w:hAnsi="FrankRuehl" w:cs="FrankRuehl" w:hint="cs"/>
          <w:b/>
          <w:bCs/>
          <w:noProof w:val="0"/>
          <w:sz w:val="28"/>
          <w:szCs w:val="28"/>
          <w:rtl/>
        </w:rPr>
        <w:t xml:space="preserve"> לעושק או ניצול</w:t>
      </w:r>
      <w:r w:rsidR="00661099" w:rsidRPr="00A74096">
        <w:rPr>
          <w:rFonts w:ascii="FrankRuehl" w:hAnsi="FrankRuehl" w:cs="FrankRuehl" w:hint="cs"/>
          <w:noProof w:val="0"/>
          <w:sz w:val="28"/>
          <w:szCs w:val="28"/>
          <w:rtl/>
        </w:rPr>
        <w:t>.</w:t>
      </w:r>
    </w:p>
    <w:p w:rsidR="00EC7DE3" w:rsidRPr="00A74096" w:rsidRDefault="00EC7DE3" w:rsidP="00A86CD8">
      <w:pPr>
        <w:pStyle w:val="ad"/>
        <w:spacing w:line="360" w:lineRule="auto"/>
        <w:ind w:left="360"/>
        <w:jc w:val="both"/>
        <w:rPr>
          <w:rFonts w:ascii="FrankRuehl" w:hAnsi="FrankRuehl" w:cs="FrankRuehl"/>
          <w:noProof w:val="0"/>
          <w:sz w:val="28"/>
          <w:szCs w:val="28"/>
        </w:rPr>
      </w:pPr>
    </w:p>
    <w:p w:rsidR="00F878A2" w:rsidRDefault="00F878A2" w:rsidP="00A86CD8">
      <w:pPr>
        <w:pStyle w:val="ad"/>
        <w:numPr>
          <w:ilvl w:val="0"/>
          <w:numId w:val="2"/>
        </w:numPr>
        <w:spacing w:line="360" w:lineRule="auto"/>
        <w:jc w:val="both"/>
        <w:rPr>
          <w:rFonts w:ascii="FrankRuehl" w:hAnsi="FrankRuehl" w:cs="FrankRuehl"/>
          <w:noProof w:val="0"/>
          <w:sz w:val="28"/>
          <w:szCs w:val="28"/>
        </w:rPr>
      </w:pPr>
      <w:r w:rsidRPr="00DC61AF">
        <w:rPr>
          <w:rFonts w:ascii="FrankRuehl" w:hAnsi="FrankRuehl" w:cs="FrankRuehl" w:hint="cs"/>
          <w:noProof w:val="0"/>
          <w:sz w:val="28"/>
          <w:szCs w:val="28"/>
          <w:rtl/>
        </w:rPr>
        <w:t>אשר למצבו הקוגניטיב</w:t>
      </w:r>
      <w:r w:rsidRPr="00DC61AF">
        <w:rPr>
          <w:rFonts w:ascii="FrankRuehl" w:hAnsi="FrankRuehl" w:cs="FrankRuehl" w:hint="eastAsia"/>
          <w:noProof w:val="0"/>
          <w:sz w:val="28"/>
          <w:szCs w:val="28"/>
          <w:rtl/>
        </w:rPr>
        <w:t>י</w:t>
      </w:r>
      <w:r w:rsidRPr="00DC61AF">
        <w:rPr>
          <w:rFonts w:ascii="FrankRuehl" w:hAnsi="FrankRuehl" w:cs="FrankRuehl" w:hint="cs"/>
          <w:noProof w:val="0"/>
          <w:sz w:val="28"/>
          <w:szCs w:val="28"/>
          <w:rtl/>
        </w:rPr>
        <w:t xml:space="preserve"> של המנוח </w:t>
      </w:r>
      <w:r w:rsidR="00DC61AF" w:rsidRPr="00DC61AF">
        <w:rPr>
          <w:rFonts w:ascii="FrankRuehl" w:hAnsi="FrankRuehl" w:cs="FrankRuehl" w:hint="cs"/>
          <w:noProof w:val="0"/>
          <w:sz w:val="28"/>
          <w:szCs w:val="28"/>
          <w:rtl/>
        </w:rPr>
        <w:t xml:space="preserve">- </w:t>
      </w:r>
      <w:r w:rsidRPr="00DC61AF">
        <w:rPr>
          <w:rFonts w:ascii="FrankRuehl" w:hAnsi="FrankRuehl" w:cs="FrankRuehl" w:hint="cs"/>
          <w:noProof w:val="0"/>
          <w:sz w:val="28"/>
          <w:szCs w:val="28"/>
          <w:rtl/>
        </w:rPr>
        <w:t>שני הצדדים הטיבו לנסות לעשות שימוש ב</w:t>
      </w:r>
      <w:r w:rsidR="00E71020">
        <w:rPr>
          <w:rFonts w:ascii="FrankRuehl" w:hAnsi="FrankRuehl" w:cs="FrankRuehl" w:hint="cs"/>
          <w:noProof w:val="0"/>
          <w:sz w:val="28"/>
          <w:szCs w:val="28"/>
          <w:rtl/>
        </w:rPr>
        <w:t>מועד בו המנוח לא היה כשיר</w:t>
      </w:r>
      <w:r w:rsidR="00DC61AF">
        <w:rPr>
          <w:rFonts w:ascii="FrankRuehl" w:hAnsi="FrankRuehl" w:cs="FrankRuehl" w:hint="cs"/>
          <w:noProof w:val="0"/>
          <w:sz w:val="28"/>
          <w:szCs w:val="28"/>
          <w:rtl/>
        </w:rPr>
        <w:t xml:space="preserve"> </w:t>
      </w:r>
      <w:r w:rsidRPr="00DC61AF">
        <w:rPr>
          <w:rFonts w:ascii="FrankRuehl" w:hAnsi="FrankRuehl" w:cs="FrankRuehl" w:hint="cs"/>
          <w:noProof w:val="0"/>
          <w:sz w:val="28"/>
          <w:szCs w:val="28"/>
          <w:rtl/>
        </w:rPr>
        <w:t>לפי התאמת</w:t>
      </w:r>
      <w:r w:rsidR="00DC61AF">
        <w:rPr>
          <w:rFonts w:ascii="FrankRuehl" w:hAnsi="FrankRuehl" w:cs="FrankRuehl" w:hint="cs"/>
          <w:noProof w:val="0"/>
          <w:sz w:val="28"/>
          <w:szCs w:val="28"/>
          <w:rtl/>
        </w:rPr>
        <w:t>ו</w:t>
      </w:r>
      <w:r w:rsidRPr="00DC61AF">
        <w:rPr>
          <w:rFonts w:ascii="FrankRuehl" w:hAnsi="FrankRuehl" w:cs="FrankRuehl" w:hint="cs"/>
          <w:noProof w:val="0"/>
          <w:sz w:val="28"/>
          <w:szCs w:val="28"/>
          <w:rtl/>
        </w:rPr>
        <w:t xml:space="preserve"> לטענותיהם. </w:t>
      </w:r>
      <w:r w:rsidR="00DC61AF">
        <w:rPr>
          <w:rFonts w:ascii="FrankRuehl" w:hAnsi="FrankRuehl" w:cs="FrankRuehl" w:hint="cs"/>
          <w:noProof w:val="0"/>
          <w:sz w:val="28"/>
          <w:szCs w:val="28"/>
          <w:rtl/>
        </w:rPr>
        <w:t xml:space="preserve">כך למשל, </w:t>
      </w:r>
      <w:r w:rsidRPr="00DC61AF">
        <w:rPr>
          <w:rFonts w:ascii="FrankRuehl" w:hAnsi="FrankRuehl" w:cs="FrankRuehl" w:hint="cs"/>
          <w:noProof w:val="0"/>
          <w:sz w:val="28"/>
          <w:szCs w:val="28"/>
          <w:rtl/>
        </w:rPr>
        <w:t xml:space="preserve">כאשר ביקשו </w:t>
      </w:r>
      <w:r w:rsidR="00E71020">
        <w:rPr>
          <w:rFonts w:ascii="FrankRuehl" w:hAnsi="FrankRuehl" w:cs="FrankRuehl" w:hint="cs"/>
          <w:noProof w:val="0"/>
          <w:sz w:val="28"/>
          <w:szCs w:val="28"/>
          <w:rtl/>
        </w:rPr>
        <w:t xml:space="preserve">האחיות </w:t>
      </w:r>
      <w:r w:rsidRPr="00DC61AF">
        <w:rPr>
          <w:rFonts w:ascii="FrankRuehl" w:hAnsi="FrankRuehl" w:cs="FrankRuehl" w:hint="cs"/>
          <w:noProof w:val="0"/>
          <w:sz w:val="28"/>
          <w:szCs w:val="28"/>
          <w:rtl/>
        </w:rPr>
        <w:t>לחייב את האחייניות להשיב כספים</w:t>
      </w:r>
      <w:r w:rsidR="00E71020">
        <w:rPr>
          <w:rFonts w:ascii="FrankRuehl" w:hAnsi="FrankRuehl" w:cs="FrankRuehl" w:hint="cs"/>
          <w:noProof w:val="0"/>
          <w:sz w:val="28"/>
          <w:szCs w:val="28"/>
          <w:rtl/>
        </w:rPr>
        <w:t>,</w:t>
      </w:r>
      <w:r w:rsidRPr="00DC61AF">
        <w:rPr>
          <w:rFonts w:ascii="FrankRuehl" w:hAnsi="FrankRuehl" w:cs="FrankRuehl" w:hint="cs"/>
          <w:noProof w:val="0"/>
          <w:sz w:val="28"/>
          <w:szCs w:val="28"/>
          <w:rtl/>
        </w:rPr>
        <w:t xml:space="preserve"> </w:t>
      </w:r>
      <w:r w:rsidR="00E71020">
        <w:rPr>
          <w:rFonts w:ascii="FrankRuehl" w:hAnsi="FrankRuehl" w:cs="FrankRuehl" w:hint="cs"/>
          <w:noProof w:val="0"/>
          <w:sz w:val="28"/>
          <w:szCs w:val="28"/>
          <w:rtl/>
        </w:rPr>
        <w:t xml:space="preserve">נטען </w:t>
      </w:r>
      <w:r w:rsidR="00DC61AF">
        <w:rPr>
          <w:rFonts w:ascii="FrankRuehl" w:hAnsi="FrankRuehl" w:cs="FrankRuehl" w:hint="cs"/>
          <w:noProof w:val="0"/>
          <w:sz w:val="28"/>
          <w:szCs w:val="28"/>
          <w:rtl/>
        </w:rPr>
        <w:t xml:space="preserve">כי הסימנים החלו בשנת 2009 </w:t>
      </w:r>
      <w:r w:rsidR="00317302">
        <w:rPr>
          <w:rFonts w:ascii="FrankRuehl" w:hAnsi="FrankRuehl" w:cs="FrankRuehl" w:hint="cs"/>
          <w:noProof w:val="0"/>
          <w:sz w:val="28"/>
          <w:szCs w:val="28"/>
          <w:rtl/>
        </w:rPr>
        <w:t xml:space="preserve">(ובמקום אחר ייחסו את מצבו באותה שנה לפטירת אחיו) </w:t>
      </w:r>
      <w:r w:rsidR="00DC61AF">
        <w:rPr>
          <w:rFonts w:ascii="FrankRuehl" w:hAnsi="FrankRuehl" w:cs="FrankRuehl" w:hint="cs"/>
          <w:noProof w:val="0"/>
          <w:sz w:val="28"/>
          <w:szCs w:val="28"/>
          <w:rtl/>
        </w:rPr>
        <w:t>ומשם החלה התדרדרות</w:t>
      </w:r>
      <w:r w:rsidR="00E71020">
        <w:rPr>
          <w:rFonts w:ascii="FrankRuehl" w:hAnsi="FrankRuehl" w:cs="FrankRuehl" w:hint="cs"/>
          <w:noProof w:val="0"/>
          <w:sz w:val="28"/>
          <w:szCs w:val="28"/>
          <w:rtl/>
        </w:rPr>
        <w:t>,</w:t>
      </w:r>
      <w:r w:rsidR="00DC61AF">
        <w:rPr>
          <w:rFonts w:ascii="FrankRuehl" w:hAnsi="FrankRuehl" w:cs="FrankRuehl" w:hint="cs"/>
          <w:noProof w:val="0"/>
          <w:sz w:val="28"/>
          <w:szCs w:val="28"/>
          <w:rtl/>
        </w:rPr>
        <w:t xml:space="preserve"> אך טענו </w:t>
      </w:r>
      <w:r w:rsidR="00317302">
        <w:rPr>
          <w:rFonts w:ascii="FrankRuehl" w:hAnsi="FrankRuehl" w:cs="FrankRuehl" w:hint="cs"/>
          <w:noProof w:val="0"/>
          <w:sz w:val="28"/>
          <w:szCs w:val="28"/>
          <w:rtl/>
        </w:rPr>
        <w:t xml:space="preserve">כי מהנוח רצה לשתף את התובעת בחשבונו </w:t>
      </w:r>
      <w:r w:rsidR="00DC61AF">
        <w:rPr>
          <w:rFonts w:ascii="FrankRuehl" w:hAnsi="FrankRuehl" w:cs="FrankRuehl" w:hint="cs"/>
          <w:noProof w:val="0"/>
          <w:sz w:val="28"/>
          <w:szCs w:val="28"/>
          <w:rtl/>
        </w:rPr>
        <w:t>בעת החתימה על מסמכים בשנת 2013</w:t>
      </w:r>
      <w:r w:rsidR="00E71020">
        <w:rPr>
          <w:rFonts w:ascii="FrankRuehl" w:hAnsi="FrankRuehl" w:cs="FrankRuehl" w:hint="cs"/>
          <w:noProof w:val="0"/>
          <w:sz w:val="28"/>
          <w:szCs w:val="28"/>
          <w:rtl/>
        </w:rPr>
        <w:t>;</w:t>
      </w:r>
      <w:r w:rsidR="00DC61AF">
        <w:rPr>
          <w:rFonts w:ascii="FrankRuehl" w:hAnsi="FrankRuehl" w:cs="FrankRuehl" w:hint="cs"/>
          <w:noProof w:val="0"/>
          <w:sz w:val="28"/>
          <w:szCs w:val="28"/>
          <w:rtl/>
        </w:rPr>
        <w:t xml:space="preserve"> ואילו </w:t>
      </w:r>
      <w:r w:rsidRPr="00DC61AF">
        <w:rPr>
          <w:rFonts w:ascii="FrankRuehl" w:hAnsi="FrankRuehl" w:cs="FrankRuehl" w:hint="cs"/>
          <w:noProof w:val="0"/>
          <w:sz w:val="28"/>
          <w:szCs w:val="28"/>
          <w:rtl/>
        </w:rPr>
        <w:t>והאחייניות</w:t>
      </w:r>
      <w:r w:rsidR="00E71020">
        <w:rPr>
          <w:rFonts w:ascii="FrankRuehl" w:hAnsi="FrankRuehl" w:cs="FrankRuehl" w:hint="cs"/>
          <w:noProof w:val="0"/>
          <w:sz w:val="28"/>
          <w:szCs w:val="28"/>
          <w:rtl/>
        </w:rPr>
        <w:t>,</w:t>
      </w:r>
      <w:r w:rsidRPr="00DC61AF">
        <w:rPr>
          <w:rFonts w:ascii="FrankRuehl" w:hAnsi="FrankRuehl" w:cs="FrankRuehl" w:hint="cs"/>
          <w:noProof w:val="0"/>
          <w:sz w:val="28"/>
          <w:szCs w:val="28"/>
          <w:rtl/>
        </w:rPr>
        <w:t xml:space="preserve"> כאשר ביקשו לחייב את האחות </w:t>
      </w:r>
      <w:r w:rsidR="00B27BF3">
        <w:rPr>
          <w:rFonts w:ascii="FrankRuehl" w:hAnsi="FrankRuehl" w:cs="FrankRuehl" w:hint="cs"/>
          <w:noProof w:val="0"/>
          <w:sz w:val="28"/>
          <w:szCs w:val="28"/>
          <w:rtl/>
        </w:rPr>
        <w:t>ר.ד.</w:t>
      </w:r>
      <w:r w:rsidRPr="00DC61AF">
        <w:rPr>
          <w:rFonts w:ascii="FrankRuehl" w:hAnsi="FrankRuehl" w:cs="FrankRuehl" w:hint="cs"/>
          <w:noProof w:val="0"/>
          <w:sz w:val="28"/>
          <w:szCs w:val="28"/>
          <w:rtl/>
        </w:rPr>
        <w:t xml:space="preserve"> להשיב כספים</w:t>
      </w:r>
      <w:r w:rsidR="00E71020">
        <w:rPr>
          <w:rFonts w:ascii="FrankRuehl" w:hAnsi="FrankRuehl" w:cs="FrankRuehl" w:hint="cs"/>
          <w:noProof w:val="0"/>
          <w:sz w:val="28"/>
          <w:szCs w:val="28"/>
          <w:rtl/>
        </w:rPr>
        <w:t>,</w:t>
      </w:r>
      <w:r w:rsidR="00DC61AF">
        <w:rPr>
          <w:rFonts w:ascii="FrankRuehl" w:hAnsi="FrankRuehl" w:cs="FrankRuehl" w:hint="cs"/>
          <w:noProof w:val="0"/>
          <w:sz w:val="28"/>
          <w:szCs w:val="28"/>
          <w:rtl/>
        </w:rPr>
        <w:t xml:space="preserve"> סמכו ידן על הטענה לירידה משמעותית בקוגניטיביות המנוח בשנת 2009, אך טענו כי בעת מתן ההלוואות</w:t>
      </w:r>
      <w:r w:rsidR="00E71020">
        <w:rPr>
          <w:rFonts w:ascii="FrankRuehl" w:hAnsi="FrankRuehl" w:cs="FrankRuehl" w:hint="cs"/>
          <w:noProof w:val="0"/>
          <w:sz w:val="28"/>
          <w:szCs w:val="28"/>
          <w:rtl/>
        </w:rPr>
        <w:t xml:space="preserve"> </w:t>
      </w:r>
      <w:r w:rsidR="00DC61AF">
        <w:rPr>
          <w:rFonts w:ascii="FrankRuehl" w:hAnsi="FrankRuehl" w:cs="FrankRuehl" w:hint="cs"/>
          <w:noProof w:val="0"/>
          <w:sz w:val="28"/>
          <w:szCs w:val="28"/>
          <w:rtl/>
        </w:rPr>
        <w:t>/</w:t>
      </w:r>
      <w:r w:rsidR="00E71020">
        <w:rPr>
          <w:rFonts w:ascii="FrankRuehl" w:hAnsi="FrankRuehl" w:cs="FrankRuehl" w:hint="cs"/>
          <w:noProof w:val="0"/>
          <w:sz w:val="28"/>
          <w:szCs w:val="28"/>
          <w:rtl/>
        </w:rPr>
        <w:t xml:space="preserve"> </w:t>
      </w:r>
      <w:r w:rsidR="00DC61AF">
        <w:rPr>
          <w:rFonts w:ascii="FrankRuehl" w:hAnsi="FrankRuehl" w:cs="FrankRuehl" w:hint="cs"/>
          <w:noProof w:val="0"/>
          <w:sz w:val="28"/>
          <w:szCs w:val="28"/>
          <w:rtl/>
        </w:rPr>
        <w:t>המתנות</w:t>
      </w:r>
      <w:r w:rsidR="00E71020">
        <w:rPr>
          <w:rFonts w:ascii="FrankRuehl" w:hAnsi="FrankRuehl" w:cs="FrankRuehl" w:hint="cs"/>
          <w:noProof w:val="0"/>
          <w:sz w:val="28"/>
          <w:szCs w:val="28"/>
          <w:rtl/>
        </w:rPr>
        <w:t xml:space="preserve"> </w:t>
      </w:r>
      <w:r w:rsidR="00DC61AF">
        <w:rPr>
          <w:rFonts w:ascii="FrankRuehl" w:hAnsi="FrankRuehl" w:cs="FrankRuehl" w:hint="cs"/>
          <w:noProof w:val="0"/>
          <w:sz w:val="28"/>
          <w:szCs w:val="28"/>
          <w:rtl/>
        </w:rPr>
        <w:t>/</w:t>
      </w:r>
      <w:r w:rsidR="00E71020">
        <w:rPr>
          <w:rFonts w:ascii="FrankRuehl" w:hAnsi="FrankRuehl" w:cs="FrankRuehl" w:hint="cs"/>
          <w:noProof w:val="0"/>
          <w:sz w:val="28"/>
          <w:szCs w:val="28"/>
          <w:rtl/>
        </w:rPr>
        <w:t xml:space="preserve"> </w:t>
      </w:r>
      <w:r w:rsidR="00DC61AF">
        <w:rPr>
          <w:rFonts w:ascii="FrankRuehl" w:hAnsi="FrankRuehl" w:cs="FrankRuehl" w:hint="cs"/>
          <w:noProof w:val="0"/>
          <w:sz w:val="28"/>
          <w:szCs w:val="28"/>
          <w:rtl/>
        </w:rPr>
        <w:t>מגורי חינם המנ</w:t>
      </w:r>
      <w:r w:rsidR="00772F92">
        <w:rPr>
          <w:rFonts w:ascii="FrankRuehl" w:hAnsi="FrankRuehl" w:cs="FrankRuehl" w:hint="cs"/>
          <w:noProof w:val="0"/>
          <w:sz w:val="28"/>
          <w:szCs w:val="28"/>
          <w:rtl/>
        </w:rPr>
        <w:t>ו</w:t>
      </w:r>
      <w:r w:rsidR="00DC61AF">
        <w:rPr>
          <w:rFonts w:ascii="FrankRuehl" w:hAnsi="FrankRuehl" w:cs="FrankRuehl" w:hint="cs"/>
          <w:noProof w:val="0"/>
          <w:sz w:val="28"/>
          <w:szCs w:val="28"/>
          <w:rtl/>
        </w:rPr>
        <w:t>ח היה כשיר</w:t>
      </w:r>
      <w:r w:rsidR="00E71020">
        <w:rPr>
          <w:rFonts w:ascii="FrankRuehl" w:hAnsi="FrankRuehl" w:cs="FrankRuehl" w:hint="cs"/>
          <w:noProof w:val="0"/>
          <w:sz w:val="28"/>
          <w:szCs w:val="28"/>
          <w:rtl/>
        </w:rPr>
        <w:t>,</w:t>
      </w:r>
      <w:r w:rsidR="0068535E">
        <w:rPr>
          <w:rFonts w:ascii="FrankRuehl" w:hAnsi="FrankRuehl" w:cs="FrankRuehl" w:hint="cs"/>
          <w:noProof w:val="0"/>
          <w:sz w:val="28"/>
          <w:szCs w:val="28"/>
          <w:rtl/>
        </w:rPr>
        <w:t xml:space="preserve"> ומצבו התדרדר רק בשנ</w:t>
      </w:r>
      <w:r w:rsidR="00772F92">
        <w:rPr>
          <w:rFonts w:ascii="FrankRuehl" w:hAnsi="FrankRuehl" w:cs="FrankRuehl" w:hint="cs"/>
          <w:noProof w:val="0"/>
          <w:sz w:val="28"/>
          <w:szCs w:val="28"/>
          <w:rtl/>
        </w:rPr>
        <w:t>ים</w:t>
      </w:r>
      <w:r w:rsidR="0068535E">
        <w:rPr>
          <w:rFonts w:ascii="FrankRuehl" w:hAnsi="FrankRuehl" w:cs="FrankRuehl" w:hint="cs"/>
          <w:noProof w:val="0"/>
          <w:sz w:val="28"/>
          <w:szCs w:val="28"/>
          <w:rtl/>
        </w:rPr>
        <w:t xml:space="preserve"> 2014-2013</w:t>
      </w:r>
      <w:r w:rsidR="00DC61AF">
        <w:rPr>
          <w:rFonts w:ascii="FrankRuehl" w:hAnsi="FrankRuehl" w:cs="FrankRuehl" w:hint="cs"/>
          <w:noProof w:val="0"/>
          <w:sz w:val="28"/>
          <w:szCs w:val="28"/>
          <w:rtl/>
        </w:rPr>
        <w:t>.</w:t>
      </w:r>
    </w:p>
    <w:p w:rsidR="00EC7DE3" w:rsidRDefault="00EC7DE3" w:rsidP="00A86CD8">
      <w:pPr>
        <w:pStyle w:val="ad"/>
        <w:spacing w:line="360" w:lineRule="auto"/>
        <w:ind w:left="360"/>
        <w:jc w:val="both"/>
        <w:rPr>
          <w:rFonts w:ascii="FrankRuehl" w:hAnsi="FrankRuehl" w:cs="FrankRuehl"/>
          <w:noProof w:val="0"/>
          <w:sz w:val="28"/>
          <w:szCs w:val="28"/>
        </w:rPr>
      </w:pPr>
    </w:p>
    <w:p w:rsidR="00F042D0" w:rsidRPr="00A07861" w:rsidRDefault="00DC61AF" w:rsidP="00A86CD8">
      <w:pPr>
        <w:pStyle w:val="ad"/>
        <w:numPr>
          <w:ilvl w:val="0"/>
          <w:numId w:val="2"/>
        </w:numPr>
        <w:spacing w:line="360" w:lineRule="auto"/>
        <w:jc w:val="both"/>
        <w:rPr>
          <w:rFonts w:ascii="FrankRuehl" w:hAnsi="FrankRuehl" w:cs="FrankRuehl"/>
          <w:noProof w:val="0"/>
          <w:sz w:val="28"/>
          <w:szCs w:val="28"/>
          <w:rtl/>
        </w:rPr>
      </w:pPr>
      <w:r w:rsidRPr="00DC61AF">
        <w:rPr>
          <w:rFonts w:ascii="FrankRuehl" w:hAnsi="FrankRuehl" w:cs="FrankRuehl" w:hint="cs"/>
          <w:noProof w:val="0"/>
          <w:sz w:val="28"/>
          <w:szCs w:val="28"/>
          <w:rtl/>
        </w:rPr>
        <w:lastRenderedPageBreak/>
        <w:t xml:space="preserve">לאחר שעיינתי בחוות דעת המומחה ד"ר </w:t>
      </w:r>
      <w:r w:rsidR="00E0481B">
        <w:rPr>
          <w:rFonts w:ascii="FrankRuehl" w:hAnsi="FrankRuehl" w:cs="FrankRuehl" w:hint="cs"/>
          <w:noProof w:val="0"/>
          <w:sz w:val="28"/>
          <w:szCs w:val="28"/>
          <w:rtl/>
        </w:rPr>
        <w:t xml:space="preserve">ע.ט. </w:t>
      </w:r>
      <w:r w:rsidRPr="00DC61AF">
        <w:rPr>
          <w:rFonts w:ascii="FrankRuehl" w:hAnsi="FrankRuehl" w:cs="FrankRuehl" w:hint="cs"/>
          <w:b/>
          <w:bCs/>
          <w:noProof w:val="0"/>
          <w:sz w:val="28"/>
          <w:szCs w:val="28"/>
          <w:rtl/>
        </w:rPr>
        <w:t>ח/1</w:t>
      </w:r>
      <w:r w:rsidRPr="00DC61AF">
        <w:rPr>
          <w:rFonts w:ascii="FrankRuehl" w:hAnsi="FrankRuehl" w:cs="FrankRuehl" w:hint="cs"/>
          <w:noProof w:val="0"/>
          <w:sz w:val="28"/>
          <w:szCs w:val="28"/>
          <w:rtl/>
        </w:rPr>
        <w:t xml:space="preserve"> ובחקירתו, </w:t>
      </w:r>
      <w:r w:rsidR="005C53A0">
        <w:rPr>
          <w:rFonts w:ascii="FrankRuehl" w:hAnsi="FrankRuehl" w:cs="FrankRuehl" w:hint="cs"/>
          <w:noProof w:val="0"/>
          <w:sz w:val="28"/>
          <w:szCs w:val="28"/>
          <w:rtl/>
        </w:rPr>
        <w:t xml:space="preserve">נספח ד' לתצהיר </w:t>
      </w:r>
      <w:r w:rsidR="00B27BF3">
        <w:rPr>
          <w:rFonts w:ascii="FrankRuehl" w:hAnsi="FrankRuehl" w:cs="FrankRuehl" w:hint="cs"/>
          <w:noProof w:val="0"/>
          <w:sz w:val="28"/>
          <w:szCs w:val="28"/>
          <w:rtl/>
        </w:rPr>
        <w:t>א.ד. (2)</w:t>
      </w:r>
      <w:r w:rsidR="005C53A0" w:rsidRPr="005C53A0">
        <w:rPr>
          <w:rFonts w:ascii="FrankRuehl" w:hAnsi="FrankRuehl" w:cs="FrankRuehl" w:hint="cs"/>
          <w:b/>
          <w:bCs/>
          <w:noProof w:val="0"/>
          <w:sz w:val="28"/>
          <w:szCs w:val="28"/>
          <w:rtl/>
        </w:rPr>
        <w:t xml:space="preserve"> ת/</w:t>
      </w:r>
      <w:r w:rsidR="00354446">
        <w:rPr>
          <w:rFonts w:ascii="FrankRuehl" w:hAnsi="FrankRuehl" w:cs="FrankRuehl" w:hint="cs"/>
          <w:b/>
          <w:bCs/>
          <w:noProof w:val="0"/>
          <w:sz w:val="28"/>
          <w:szCs w:val="28"/>
          <w:rtl/>
        </w:rPr>
        <w:t xml:space="preserve">4, </w:t>
      </w:r>
      <w:r w:rsidR="005C53A0">
        <w:rPr>
          <w:rFonts w:ascii="FrankRuehl" w:hAnsi="FrankRuehl" w:cs="FrankRuehl" w:hint="cs"/>
          <w:noProof w:val="0"/>
          <w:sz w:val="28"/>
          <w:szCs w:val="28"/>
          <w:rtl/>
        </w:rPr>
        <w:t xml:space="preserve">שם נכתב </w:t>
      </w:r>
      <w:r w:rsidR="00DF2130">
        <w:rPr>
          <w:rFonts w:ascii="FrankRuehl" w:hAnsi="FrankRuehl" w:cs="FrankRuehl" w:hint="cs"/>
          <w:noProof w:val="0"/>
          <w:sz w:val="28"/>
          <w:szCs w:val="28"/>
          <w:rtl/>
        </w:rPr>
        <w:t>כי ההידרדרו</w:t>
      </w:r>
      <w:r w:rsidR="00DF2130">
        <w:rPr>
          <w:rFonts w:ascii="FrankRuehl" w:hAnsi="FrankRuehl" w:cs="FrankRuehl" w:hint="eastAsia"/>
          <w:noProof w:val="0"/>
          <w:sz w:val="28"/>
          <w:szCs w:val="28"/>
          <w:rtl/>
        </w:rPr>
        <w:t>ת</w:t>
      </w:r>
      <w:r w:rsidR="00DF2130">
        <w:rPr>
          <w:rFonts w:ascii="FrankRuehl" w:hAnsi="FrankRuehl" w:cs="FrankRuehl" w:hint="cs"/>
          <w:noProof w:val="0"/>
          <w:sz w:val="28"/>
          <w:szCs w:val="28"/>
          <w:rtl/>
        </w:rPr>
        <w:t xml:space="preserve"> היא מהשנה הקודמת (2012) </w:t>
      </w:r>
      <w:r w:rsidRPr="00DC61AF">
        <w:rPr>
          <w:rFonts w:ascii="FrankRuehl" w:hAnsi="FrankRuehl" w:cs="FrankRuehl" w:hint="cs"/>
          <w:noProof w:val="0"/>
          <w:sz w:val="28"/>
          <w:szCs w:val="28"/>
          <w:rtl/>
        </w:rPr>
        <w:t xml:space="preserve">יחד עם </w:t>
      </w:r>
      <w:r w:rsidR="00266926">
        <w:rPr>
          <w:rFonts w:ascii="FrankRuehl" w:hAnsi="FrankRuehl" w:cs="FrankRuehl" w:hint="cs"/>
          <w:noProof w:val="0"/>
          <w:sz w:val="28"/>
          <w:szCs w:val="28"/>
          <w:rtl/>
        </w:rPr>
        <w:t>סעיף 7 ל</w:t>
      </w:r>
      <w:r w:rsidRPr="00DC61AF">
        <w:rPr>
          <w:rFonts w:ascii="FrankRuehl" w:hAnsi="FrankRuehl" w:cs="FrankRuehl" w:hint="cs"/>
          <w:noProof w:val="0"/>
          <w:sz w:val="28"/>
          <w:szCs w:val="28"/>
          <w:rtl/>
        </w:rPr>
        <w:t xml:space="preserve">תצהיר נתבע 11 ת/2, שהשאיר עלי רושם מהיימן, </w:t>
      </w:r>
      <w:r w:rsidR="00266926">
        <w:rPr>
          <w:rFonts w:ascii="FrankRuehl" w:hAnsi="FrankRuehl" w:cs="FrankRuehl" w:hint="cs"/>
          <w:noProof w:val="0"/>
          <w:sz w:val="28"/>
          <w:szCs w:val="28"/>
          <w:rtl/>
        </w:rPr>
        <w:t xml:space="preserve">תצהיר נתבע 8 </w:t>
      </w:r>
      <w:r w:rsidR="00266926">
        <w:rPr>
          <w:rFonts w:ascii="FrankRuehl" w:hAnsi="FrankRuehl" w:cs="FrankRuehl" w:hint="cs"/>
          <w:b/>
          <w:bCs/>
          <w:noProof w:val="0"/>
          <w:sz w:val="28"/>
          <w:szCs w:val="28"/>
          <w:rtl/>
        </w:rPr>
        <w:t>ת/6</w:t>
      </w:r>
      <w:r w:rsidR="00A1387A">
        <w:rPr>
          <w:rFonts w:ascii="FrankRuehl" w:hAnsi="FrankRuehl" w:cs="FrankRuehl" w:hint="cs"/>
          <w:noProof w:val="0"/>
          <w:sz w:val="28"/>
          <w:szCs w:val="28"/>
          <w:rtl/>
        </w:rPr>
        <w:t xml:space="preserve"> סעיף 7, </w:t>
      </w:r>
      <w:r w:rsidR="00266926" w:rsidRPr="00266926">
        <w:rPr>
          <w:rFonts w:ascii="FrankRuehl" w:hAnsi="FrankRuehl" w:cs="FrankRuehl" w:hint="cs"/>
          <w:noProof w:val="0"/>
          <w:sz w:val="28"/>
          <w:szCs w:val="28"/>
          <w:rtl/>
        </w:rPr>
        <w:t>תצהיר נתבעת</w:t>
      </w:r>
      <w:r w:rsidR="00A1387A">
        <w:rPr>
          <w:rFonts w:ascii="FrankRuehl" w:hAnsi="FrankRuehl" w:cs="FrankRuehl" w:hint="cs"/>
          <w:noProof w:val="0"/>
          <w:sz w:val="28"/>
          <w:szCs w:val="28"/>
          <w:rtl/>
        </w:rPr>
        <w:t xml:space="preserve"> 12 </w:t>
      </w:r>
      <w:r w:rsidR="00A1387A">
        <w:rPr>
          <w:rFonts w:ascii="FrankRuehl" w:hAnsi="FrankRuehl" w:cs="FrankRuehl" w:hint="cs"/>
          <w:b/>
          <w:bCs/>
          <w:noProof w:val="0"/>
          <w:sz w:val="28"/>
          <w:szCs w:val="28"/>
          <w:rtl/>
        </w:rPr>
        <w:t>ת/8</w:t>
      </w:r>
      <w:r w:rsidR="00A1387A">
        <w:rPr>
          <w:rFonts w:ascii="FrankRuehl" w:hAnsi="FrankRuehl" w:cs="FrankRuehl" w:hint="cs"/>
          <w:noProof w:val="0"/>
          <w:sz w:val="28"/>
          <w:szCs w:val="28"/>
          <w:rtl/>
        </w:rPr>
        <w:t xml:space="preserve"> סעיף</w:t>
      </w:r>
      <w:r w:rsidR="00A1387A" w:rsidRPr="00A1387A">
        <w:rPr>
          <w:rFonts w:ascii="FrankRuehl" w:hAnsi="FrankRuehl" w:cs="FrankRuehl" w:hint="cs"/>
          <w:noProof w:val="0"/>
          <w:sz w:val="28"/>
          <w:szCs w:val="28"/>
          <w:rtl/>
        </w:rPr>
        <w:t xml:space="preserve"> 7</w:t>
      </w:r>
      <w:r w:rsidR="00266926">
        <w:rPr>
          <w:rFonts w:ascii="FrankRuehl" w:hAnsi="FrankRuehl" w:cs="FrankRuehl" w:hint="cs"/>
          <w:b/>
          <w:bCs/>
          <w:noProof w:val="0"/>
          <w:sz w:val="28"/>
          <w:szCs w:val="28"/>
          <w:rtl/>
        </w:rPr>
        <w:t xml:space="preserve">, </w:t>
      </w:r>
      <w:r w:rsidR="00A1387A">
        <w:rPr>
          <w:rFonts w:ascii="FrankRuehl" w:hAnsi="FrankRuehl" w:cs="FrankRuehl" w:hint="cs"/>
          <w:noProof w:val="0"/>
          <w:sz w:val="28"/>
          <w:szCs w:val="28"/>
          <w:rtl/>
        </w:rPr>
        <w:t xml:space="preserve">תצהיר נתבע 7 ת/10 סעיף 12, </w:t>
      </w:r>
      <w:r w:rsidR="00F878A2" w:rsidRPr="00DC61AF">
        <w:rPr>
          <w:rFonts w:ascii="FrankRuehl" w:hAnsi="FrankRuehl" w:cs="FrankRuehl" w:hint="cs"/>
          <w:noProof w:val="0"/>
          <w:sz w:val="28"/>
          <w:szCs w:val="28"/>
          <w:rtl/>
        </w:rPr>
        <w:t xml:space="preserve">אני קובעת כי בנסיבות כאן, </w:t>
      </w:r>
      <w:r w:rsidR="00F878A2" w:rsidRPr="00BD696D">
        <w:rPr>
          <w:rFonts w:ascii="FrankRuehl" w:hAnsi="FrankRuehl" w:cs="FrankRuehl" w:hint="cs"/>
          <w:b/>
          <w:bCs/>
          <w:noProof w:val="0"/>
          <w:sz w:val="30"/>
          <w:szCs w:val="30"/>
          <w:u w:val="single"/>
          <w:rtl/>
        </w:rPr>
        <w:t xml:space="preserve">המועד הרלוונטי להעדר כשירות </w:t>
      </w:r>
      <w:r w:rsidR="00772F92" w:rsidRPr="00BD696D">
        <w:rPr>
          <w:rFonts w:ascii="FrankRuehl" w:hAnsi="FrankRuehl" w:cs="FrankRuehl" w:hint="cs"/>
          <w:b/>
          <w:bCs/>
          <w:noProof w:val="0"/>
          <w:sz w:val="30"/>
          <w:szCs w:val="30"/>
          <w:u w:val="single"/>
          <w:rtl/>
        </w:rPr>
        <w:t>המנוח הוא במחצית</w:t>
      </w:r>
      <w:r w:rsidR="000E2326">
        <w:rPr>
          <w:rFonts w:ascii="FrankRuehl" w:hAnsi="FrankRuehl" w:cs="FrankRuehl" w:hint="cs"/>
          <w:b/>
          <w:bCs/>
          <w:noProof w:val="0"/>
          <w:sz w:val="30"/>
          <w:szCs w:val="30"/>
          <w:u w:val="single"/>
          <w:rtl/>
        </w:rPr>
        <w:t xml:space="preserve"> השנייה של</w:t>
      </w:r>
      <w:r w:rsidR="00772F92" w:rsidRPr="00BD696D">
        <w:rPr>
          <w:rFonts w:ascii="FrankRuehl" w:hAnsi="FrankRuehl" w:cs="FrankRuehl" w:hint="cs"/>
          <w:b/>
          <w:bCs/>
          <w:noProof w:val="0"/>
          <w:sz w:val="30"/>
          <w:szCs w:val="30"/>
          <w:u w:val="single"/>
          <w:rtl/>
        </w:rPr>
        <w:t xml:space="preserve"> </w:t>
      </w:r>
      <w:r w:rsidR="00F878A2" w:rsidRPr="00BD696D">
        <w:rPr>
          <w:rFonts w:ascii="FrankRuehl" w:hAnsi="FrankRuehl" w:cs="FrankRuehl" w:hint="cs"/>
          <w:b/>
          <w:bCs/>
          <w:noProof w:val="0"/>
          <w:sz w:val="30"/>
          <w:szCs w:val="30"/>
          <w:u w:val="single"/>
          <w:rtl/>
        </w:rPr>
        <w:t>שנת 201</w:t>
      </w:r>
      <w:r w:rsidR="0068535E" w:rsidRPr="00BD696D">
        <w:rPr>
          <w:rFonts w:ascii="FrankRuehl" w:hAnsi="FrankRuehl" w:cs="FrankRuehl" w:hint="cs"/>
          <w:b/>
          <w:bCs/>
          <w:noProof w:val="0"/>
          <w:sz w:val="30"/>
          <w:szCs w:val="30"/>
          <w:u w:val="single"/>
          <w:rtl/>
        </w:rPr>
        <w:t>1 לכל המאוחר</w:t>
      </w:r>
      <w:r w:rsidR="00ED4167" w:rsidRPr="00E71020">
        <w:rPr>
          <w:rFonts w:ascii="FrankRuehl" w:hAnsi="FrankRuehl" w:cs="FrankRuehl" w:hint="cs"/>
          <w:b/>
          <w:bCs/>
          <w:noProof w:val="0"/>
          <w:sz w:val="30"/>
          <w:szCs w:val="30"/>
          <w:rtl/>
        </w:rPr>
        <w:t>.</w:t>
      </w:r>
      <w:r w:rsidR="00F878A2" w:rsidRPr="00E71020">
        <w:rPr>
          <w:rFonts w:ascii="FrankRuehl" w:hAnsi="FrankRuehl" w:cs="FrankRuehl" w:hint="cs"/>
          <w:noProof w:val="0"/>
          <w:sz w:val="30"/>
          <w:szCs w:val="30"/>
          <w:rtl/>
        </w:rPr>
        <w:t xml:space="preserve"> </w:t>
      </w:r>
      <w:r w:rsidR="00B536CE">
        <w:rPr>
          <w:rFonts w:ascii="FrankRuehl" w:hAnsi="FrankRuehl" w:cs="FrankRuehl" w:hint="cs"/>
          <w:noProof w:val="0"/>
          <w:sz w:val="28"/>
          <w:szCs w:val="28"/>
          <w:rtl/>
        </w:rPr>
        <w:t xml:space="preserve">ראו בהקשר זה עדות המומחה </w:t>
      </w:r>
      <w:r w:rsidRPr="00DC61AF">
        <w:rPr>
          <w:rFonts w:ascii="FrankRuehl" w:hAnsi="FrankRuehl" w:cs="FrankRuehl" w:hint="cs"/>
          <w:noProof w:val="0"/>
          <w:sz w:val="28"/>
          <w:szCs w:val="28"/>
          <w:rtl/>
        </w:rPr>
        <w:t xml:space="preserve">כי </w:t>
      </w:r>
      <w:r w:rsidR="00F878A2" w:rsidRPr="00DC61AF">
        <w:rPr>
          <w:rFonts w:ascii="FrankRuehl" w:hAnsi="FrankRuehl" w:cs="FrankRuehl" w:hint="cs"/>
          <w:noProof w:val="0"/>
          <w:sz w:val="28"/>
          <w:szCs w:val="28"/>
          <w:rtl/>
        </w:rPr>
        <w:t>בנסיבות המורכבות כאן</w:t>
      </w:r>
      <w:r>
        <w:rPr>
          <w:rFonts w:ascii="FrankRuehl" w:hAnsi="FrankRuehl" w:cs="FrankRuehl" w:hint="cs"/>
          <w:noProof w:val="0"/>
          <w:sz w:val="28"/>
          <w:szCs w:val="28"/>
          <w:rtl/>
        </w:rPr>
        <w:t>,</w:t>
      </w:r>
      <w:r w:rsidR="00F878A2" w:rsidRPr="00DC61AF">
        <w:rPr>
          <w:rFonts w:ascii="FrankRuehl" w:hAnsi="FrankRuehl" w:cs="FrankRuehl" w:hint="cs"/>
          <w:noProof w:val="0"/>
          <w:sz w:val="28"/>
          <w:szCs w:val="28"/>
          <w:rtl/>
        </w:rPr>
        <w:t xml:space="preserve"> </w:t>
      </w:r>
      <w:r>
        <w:rPr>
          <w:rFonts w:ascii="FrankRuehl" w:hAnsi="FrankRuehl" w:cs="FrankRuehl" w:hint="cs"/>
          <w:noProof w:val="0"/>
          <w:sz w:val="28"/>
          <w:szCs w:val="28"/>
          <w:rtl/>
        </w:rPr>
        <w:t>ב</w:t>
      </w:r>
      <w:r w:rsidR="00F878A2" w:rsidRPr="00DC61AF">
        <w:rPr>
          <w:rFonts w:ascii="FrankRuehl" w:hAnsi="FrankRuehl" w:cs="FrankRuehl" w:hint="cs"/>
          <w:noProof w:val="0"/>
          <w:sz w:val="28"/>
          <w:szCs w:val="28"/>
          <w:rtl/>
        </w:rPr>
        <w:t>של העדר טיפול</w:t>
      </w:r>
      <w:r>
        <w:rPr>
          <w:rFonts w:ascii="FrankRuehl" w:hAnsi="FrankRuehl" w:cs="FrankRuehl" w:hint="cs"/>
          <w:noProof w:val="0"/>
          <w:sz w:val="28"/>
          <w:szCs w:val="28"/>
          <w:rtl/>
        </w:rPr>
        <w:t xml:space="preserve"> </w:t>
      </w:r>
      <w:r w:rsidR="00F878A2" w:rsidRPr="00DC61AF">
        <w:rPr>
          <w:rFonts w:ascii="FrankRuehl" w:hAnsi="FrankRuehl" w:cs="FrankRuehl" w:hint="cs"/>
          <w:noProof w:val="0"/>
          <w:sz w:val="28"/>
          <w:szCs w:val="28"/>
          <w:rtl/>
        </w:rPr>
        <w:t>רפואי, מצבו של המנוח התדרדר מהר מהממוצע</w:t>
      </w:r>
      <w:r w:rsidR="00FC0B4B">
        <w:rPr>
          <w:rFonts w:ascii="FrankRuehl" w:hAnsi="FrankRuehl" w:cs="FrankRuehl" w:hint="cs"/>
          <w:noProof w:val="0"/>
          <w:sz w:val="28"/>
          <w:szCs w:val="28"/>
          <w:rtl/>
        </w:rPr>
        <w:t xml:space="preserve">. ראו </w:t>
      </w:r>
      <w:r w:rsidR="00BD696D">
        <w:rPr>
          <w:rFonts w:ascii="FrankRuehl" w:hAnsi="FrankRuehl" w:cs="FrankRuehl" w:hint="cs"/>
          <w:noProof w:val="0"/>
          <w:sz w:val="28"/>
          <w:szCs w:val="28"/>
          <w:rtl/>
        </w:rPr>
        <w:t xml:space="preserve">עדות המומחה בעמוד </w:t>
      </w:r>
      <w:r w:rsidR="00FC0B4B">
        <w:rPr>
          <w:rFonts w:ascii="FrankRuehl" w:hAnsi="FrankRuehl" w:cs="FrankRuehl" w:hint="cs"/>
          <w:noProof w:val="0"/>
          <w:sz w:val="28"/>
          <w:szCs w:val="28"/>
          <w:rtl/>
        </w:rPr>
        <w:t>11 שורות 1-17</w:t>
      </w:r>
      <w:r w:rsidR="007440C2">
        <w:rPr>
          <w:rFonts w:ascii="FrankRuehl" w:hAnsi="FrankRuehl" w:cs="FrankRuehl" w:hint="cs"/>
          <w:noProof w:val="0"/>
          <w:sz w:val="28"/>
          <w:szCs w:val="28"/>
          <w:rtl/>
        </w:rPr>
        <w:t xml:space="preserve"> וגם שורות 27-39 שם</w:t>
      </w:r>
      <w:r w:rsidR="00F878A2" w:rsidRPr="00DC61AF">
        <w:rPr>
          <w:rFonts w:ascii="FrankRuehl" w:hAnsi="FrankRuehl" w:cs="FrankRuehl" w:hint="cs"/>
          <w:noProof w:val="0"/>
          <w:sz w:val="28"/>
          <w:szCs w:val="28"/>
          <w:rtl/>
        </w:rPr>
        <w:t>.</w:t>
      </w:r>
      <w:r w:rsidR="007440C2">
        <w:rPr>
          <w:rFonts w:ascii="FrankRuehl" w:hAnsi="FrankRuehl" w:cs="FrankRuehl" w:hint="cs"/>
          <w:noProof w:val="0"/>
          <w:sz w:val="28"/>
          <w:szCs w:val="28"/>
          <w:rtl/>
        </w:rPr>
        <w:t xml:space="preserve"> </w:t>
      </w:r>
      <w:r w:rsidR="00B536CE" w:rsidRPr="00A07861">
        <w:rPr>
          <w:rFonts w:ascii="FrankRuehl" w:hAnsi="FrankRuehl" w:cs="FrankRuehl" w:hint="cs"/>
          <w:noProof w:val="0"/>
          <w:sz w:val="28"/>
          <w:szCs w:val="28"/>
          <w:rtl/>
        </w:rPr>
        <w:t xml:space="preserve">ראו גם כי </w:t>
      </w:r>
      <w:r w:rsidR="00FC0B4B">
        <w:rPr>
          <w:rFonts w:ascii="FrankRuehl" w:hAnsi="FrankRuehl" w:cs="FrankRuehl" w:hint="cs"/>
          <w:noProof w:val="0"/>
          <w:sz w:val="28"/>
          <w:szCs w:val="28"/>
          <w:rtl/>
        </w:rPr>
        <w:t xml:space="preserve">עד </w:t>
      </w:r>
      <w:r w:rsidR="0006004C" w:rsidRPr="00A07861">
        <w:rPr>
          <w:rFonts w:ascii="FrankRuehl" w:hAnsi="FrankRuehl" w:cs="FrankRuehl" w:hint="cs"/>
          <w:noProof w:val="0"/>
          <w:sz w:val="28"/>
          <w:szCs w:val="28"/>
          <w:rtl/>
        </w:rPr>
        <w:t>סמוך ל</w:t>
      </w:r>
      <w:r w:rsidR="00A07861" w:rsidRPr="00A07861">
        <w:rPr>
          <w:rFonts w:ascii="FrankRuehl" w:hAnsi="FrankRuehl" w:cs="FrankRuehl" w:hint="cs"/>
          <w:noProof w:val="0"/>
          <w:sz w:val="28"/>
          <w:szCs w:val="28"/>
          <w:rtl/>
        </w:rPr>
        <w:t>מועד זה קיימת פעילות ני"ע בחשבונות הבנק</w:t>
      </w:r>
      <w:r w:rsidR="00FC0B4B">
        <w:rPr>
          <w:rFonts w:ascii="FrankRuehl" w:hAnsi="FrankRuehl" w:cs="FrankRuehl" w:hint="cs"/>
          <w:noProof w:val="0"/>
          <w:sz w:val="28"/>
          <w:szCs w:val="28"/>
          <w:rtl/>
        </w:rPr>
        <w:t>:</w:t>
      </w:r>
      <w:r w:rsidR="00270A58" w:rsidRPr="00A07861">
        <w:rPr>
          <w:rFonts w:ascii="FrankRuehl" w:hAnsi="FrankRuehl" w:cs="FrankRuehl" w:hint="cs"/>
          <w:noProof w:val="0"/>
          <w:sz w:val="28"/>
          <w:szCs w:val="28"/>
          <w:rtl/>
        </w:rPr>
        <w:t xml:space="preserve"> </w:t>
      </w:r>
      <w:r w:rsidR="00D213E2" w:rsidRPr="00A07861">
        <w:rPr>
          <w:rFonts w:ascii="FrankRuehl" w:hAnsi="FrankRuehl" w:cs="FrankRuehl" w:hint="cs"/>
          <w:b/>
          <w:bCs/>
          <w:noProof w:val="0"/>
          <w:sz w:val="28"/>
          <w:szCs w:val="28"/>
          <w:rtl/>
        </w:rPr>
        <w:t xml:space="preserve">התנהלות </w:t>
      </w:r>
      <w:r w:rsidR="00A07861" w:rsidRPr="00A07861">
        <w:rPr>
          <w:rFonts w:ascii="FrankRuehl" w:hAnsi="FrankRuehl" w:cs="FrankRuehl" w:hint="cs"/>
          <w:b/>
          <w:bCs/>
          <w:noProof w:val="0"/>
          <w:sz w:val="28"/>
          <w:szCs w:val="28"/>
          <w:rtl/>
        </w:rPr>
        <w:t>ה</w:t>
      </w:r>
      <w:r w:rsidR="00D213E2" w:rsidRPr="00A07861">
        <w:rPr>
          <w:rFonts w:ascii="FrankRuehl" w:hAnsi="FrankRuehl" w:cs="FrankRuehl" w:hint="cs"/>
          <w:b/>
          <w:bCs/>
          <w:noProof w:val="0"/>
          <w:sz w:val="28"/>
          <w:szCs w:val="28"/>
          <w:rtl/>
        </w:rPr>
        <w:t xml:space="preserve">מעידה על </w:t>
      </w:r>
      <w:r w:rsidR="00A07861" w:rsidRPr="00A07861">
        <w:rPr>
          <w:rFonts w:ascii="FrankRuehl" w:hAnsi="FrankRuehl" w:cs="FrankRuehl" w:hint="cs"/>
          <w:b/>
          <w:bCs/>
          <w:noProof w:val="0"/>
          <w:sz w:val="28"/>
          <w:szCs w:val="28"/>
          <w:rtl/>
        </w:rPr>
        <w:t>כשירות</w:t>
      </w:r>
      <w:r w:rsidR="00B536CE" w:rsidRPr="00A07861">
        <w:rPr>
          <w:rFonts w:ascii="FrankRuehl" w:hAnsi="FrankRuehl" w:cs="FrankRuehl" w:hint="cs"/>
          <w:b/>
          <w:bCs/>
          <w:noProof w:val="0"/>
          <w:sz w:val="28"/>
          <w:szCs w:val="28"/>
          <w:rtl/>
        </w:rPr>
        <w:t>, גם אם חלקית</w:t>
      </w:r>
      <w:r w:rsidR="00FC0B4B">
        <w:rPr>
          <w:rFonts w:ascii="FrankRuehl" w:hAnsi="FrankRuehl" w:cs="FrankRuehl" w:hint="cs"/>
          <w:b/>
          <w:bCs/>
          <w:noProof w:val="0"/>
          <w:sz w:val="28"/>
          <w:szCs w:val="28"/>
          <w:rtl/>
        </w:rPr>
        <w:t xml:space="preserve">. </w:t>
      </w:r>
      <w:r w:rsidR="00354446">
        <w:rPr>
          <w:rFonts w:ascii="FrankRuehl" w:hAnsi="FrankRuehl" w:cs="FrankRuehl" w:hint="cs"/>
          <w:noProof w:val="0"/>
          <w:sz w:val="28"/>
          <w:szCs w:val="28"/>
          <w:rtl/>
        </w:rPr>
        <w:t xml:space="preserve">ראו גם תצהיר נתבעת 6 </w:t>
      </w:r>
      <w:r w:rsidR="00EA6C75">
        <w:rPr>
          <w:rFonts w:ascii="FrankRuehl" w:hAnsi="FrankRuehl" w:cs="FrankRuehl" w:hint="cs"/>
          <w:noProof w:val="0"/>
          <w:sz w:val="28"/>
          <w:szCs w:val="28"/>
          <w:rtl/>
        </w:rPr>
        <w:t>א.ד.</w:t>
      </w:r>
      <w:r w:rsidR="00354446">
        <w:rPr>
          <w:rFonts w:ascii="FrankRuehl" w:hAnsi="FrankRuehl" w:cs="FrankRuehl" w:hint="cs"/>
          <w:noProof w:val="0"/>
          <w:sz w:val="28"/>
          <w:szCs w:val="28"/>
          <w:rtl/>
        </w:rPr>
        <w:t xml:space="preserve"> </w:t>
      </w:r>
      <w:r w:rsidR="00354446" w:rsidRPr="00354446">
        <w:rPr>
          <w:rFonts w:ascii="FrankRuehl" w:hAnsi="FrankRuehl" w:cs="FrankRuehl" w:hint="cs"/>
          <w:b/>
          <w:bCs/>
          <w:noProof w:val="0"/>
          <w:sz w:val="28"/>
          <w:szCs w:val="28"/>
          <w:rtl/>
        </w:rPr>
        <w:t xml:space="preserve">ת/4 </w:t>
      </w:r>
      <w:r w:rsidR="00354446">
        <w:rPr>
          <w:rFonts w:ascii="FrankRuehl" w:hAnsi="FrankRuehl" w:cs="FrankRuehl" w:hint="cs"/>
          <w:noProof w:val="0"/>
          <w:sz w:val="28"/>
          <w:szCs w:val="28"/>
          <w:rtl/>
        </w:rPr>
        <w:t>בסעיף 23 המתייחס לחודש אוגוסט 2011.</w:t>
      </w:r>
    </w:p>
    <w:p w:rsidR="00D213E2" w:rsidRPr="00D213E2" w:rsidRDefault="00D213E2" w:rsidP="00A86CD8">
      <w:pPr>
        <w:pStyle w:val="ad"/>
        <w:spacing w:line="360" w:lineRule="auto"/>
        <w:rPr>
          <w:rFonts w:ascii="FrankRuehl" w:hAnsi="FrankRuehl" w:cs="FrankRuehl"/>
          <w:noProof w:val="0"/>
          <w:sz w:val="28"/>
          <w:szCs w:val="28"/>
          <w:rtl/>
        </w:rPr>
      </w:pPr>
    </w:p>
    <w:p w:rsidR="0068535E" w:rsidRDefault="00763735"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והשווה עם עדות נתבעת 3 אשר</w:t>
      </w:r>
      <w:r w:rsidR="00FA036D">
        <w:rPr>
          <w:rFonts w:ascii="FrankRuehl" w:hAnsi="FrankRuehl" w:cs="FrankRuehl" w:hint="cs"/>
          <w:noProof w:val="0"/>
          <w:sz w:val="28"/>
          <w:szCs w:val="28"/>
          <w:rtl/>
        </w:rPr>
        <w:t xml:space="preserve"> בחקירתה, חרף מסמכים רפואיים חד-</w:t>
      </w:r>
      <w:r>
        <w:rPr>
          <w:rFonts w:ascii="FrankRuehl" w:hAnsi="FrankRuehl" w:cs="FrankRuehl" w:hint="cs"/>
          <w:noProof w:val="0"/>
          <w:sz w:val="28"/>
          <w:szCs w:val="28"/>
          <w:rtl/>
        </w:rPr>
        <w:t>משמעים, העידה כי רק לקראת 2013</w:t>
      </w:r>
      <w:r w:rsidR="00FA036D">
        <w:rPr>
          <w:rFonts w:ascii="Miriam" w:hAnsi="Miriam" w:cs="Miriam" w:hint="cs"/>
          <w:noProof w:val="0"/>
          <w:rtl/>
        </w:rPr>
        <w:t xml:space="preserve"> -</w:t>
      </w:r>
      <w:r w:rsidRPr="00F973A9">
        <w:rPr>
          <w:rFonts w:ascii="Miriam" w:hAnsi="Miriam" w:cs="Miriam"/>
          <w:noProof w:val="0"/>
          <w:rtl/>
        </w:rPr>
        <w:t xml:space="preserve"> </w:t>
      </w:r>
      <w:r w:rsidRPr="00FA036D">
        <w:rPr>
          <w:rFonts w:ascii="Miriam" w:hAnsi="Miriam" w:cs="Miriam"/>
          <w:noProof w:val="0"/>
          <w:sz w:val="23"/>
          <w:szCs w:val="23"/>
          <w:rtl/>
        </w:rPr>
        <w:t>"</w:t>
      </w:r>
      <w:r w:rsidR="00FA036D" w:rsidRPr="00FA036D">
        <w:rPr>
          <w:rFonts w:ascii="Miriam" w:hAnsi="Miriam" w:cs="Miriam" w:hint="cs"/>
          <w:noProof w:val="0"/>
          <w:sz w:val="23"/>
          <w:szCs w:val="23"/>
          <w:rtl/>
        </w:rPr>
        <w:t>...</w:t>
      </w:r>
      <w:r w:rsidRPr="00FA036D">
        <w:rPr>
          <w:rFonts w:ascii="Miriam" w:hAnsi="Miriam" w:cs="Miriam"/>
          <w:noProof w:val="0"/>
          <w:sz w:val="23"/>
          <w:szCs w:val="23"/>
          <w:rtl/>
        </w:rPr>
        <w:t>אפילו 2014", "</w:t>
      </w:r>
      <w:r w:rsidR="00FA036D" w:rsidRPr="00FA036D">
        <w:rPr>
          <w:rFonts w:ascii="Miriam" w:hAnsi="Miriam" w:cs="Miriam" w:hint="cs"/>
          <w:noProof w:val="0"/>
          <w:sz w:val="23"/>
          <w:szCs w:val="23"/>
          <w:rtl/>
        </w:rPr>
        <w:t>...</w:t>
      </w:r>
      <w:r w:rsidRPr="00FA036D">
        <w:rPr>
          <w:rFonts w:ascii="Miriam" w:hAnsi="Miriam" w:cs="Miriam"/>
          <w:noProof w:val="0"/>
          <w:sz w:val="23"/>
          <w:szCs w:val="23"/>
          <w:rtl/>
        </w:rPr>
        <w:t>לא היה מורגש שהוא חולה"</w:t>
      </w:r>
      <w:r w:rsidRPr="00F973A9">
        <w:rPr>
          <w:rFonts w:ascii="Miriam" w:hAnsi="Miriam" w:cs="Miriam"/>
          <w:noProof w:val="0"/>
          <w:rtl/>
        </w:rPr>
        <w:t xml:space="preserve">. </w:t>
      </w:r>
      <w:r w:rsidR="00FA036D">
        <w:rPr>
          <w:rFonts w:ascii="FrankRuehl" w:hAnsi="FrankRuehl" w:cs="FrankRuehl" w:hint="cs"/>
          <w:noProof w:val="0"/>
          <w:sz w:val="28"/>
          <w:szCs w:val="28"/>
          <w:rtl/>
        </w:rPr>
        <w:t>ראו ע</w:t>
      </w:r>
      <w:r>
        <w:rPr>
          <w:rFonts w:ascii="FrankRuehl" w:hAnsi="FrankRuehl" w:cs="FrankRuehl" w:hint="cs"/>
          <w:noProof w:val="0"/>
          <w:sz w:val="28"/>
          <w:szCs w:val="28"/>
          <w:rtl/>
        </w:rPr>
        <w:t xml:space="preserve">מוד 34 שורות 17-19. </w:t>
      </w:r>
      <w:r w:rsidR="00FA036D">
        <w:rPr>
          <w:rFonts w:ascii="FrankRuehl" w:hAnsi="FrankRuehl" w:cs="FrankRuehl" w:hint="cs"/>
          <w:noProof w:val="0"/>
          <w:sz w:val="28"/>
          <w:szCs w:val="28"/>
          <w:rtl/>
        </w:rPr>
        <w:t xml:space="preserve">על עדות זו </w:t>
      </w:r>
      <w:r w:rsidR="00F042D0">
        <w:rPr>
          <w:rFonts w:ascii="FrankRuehl" w:hAnsi="FrankRuehl" w:cs="FrankRuehl" w:hint="cs"/>
          <w:noProof w:val="0"/>
          <w:sz w:val="28"/>
          <w:szCs w:val="28"/>
          <w:rtl/>
        </w:rPr>
        <w:t xml:space="preserve">חזרה גם בעמוד 35 שורות 33-39 שם העידה כי </w:t>
      </w:r>
      <w:r w:rsidR="00F042D0" w:rsidRPr="00FA036D">
        <w:rPr>
          <w:rFonts w:ascii="Miriam" w:hAnsi="Miriam" w:cs="Miriam"/>
          <w:noProof w:val="0"/>
          <w:szCs w:val="23"/>
          <w:rtl/>
        </w:rPr>
        <w:t>"..אם אני לא טועה 2013, לא, 2014...שמנו לב שמשהו לא תקין בדיבור איתו..."</w:t>
      </w:r>
      <w:r w:rsidR="00F042D0">
        <w:rPr>
          <w:rFonts w:ascii="FrankRuehl" w:hAnsi="FrankRuehl" w:cs="FrankRuehl" w:hint="cs"/>
          <w:noProof w:val="0"/>
          <w:sz w:val="28"/>
          <w:szCs w:val="28"/>
          <w:rtl/>
        </w:rPr>
        <w:t xml:space="preserve">. </w:t>
      </w:r>
      <w:r w:rsidR="0068535E">
        <w:rPr>
          <w:rFonts w:ascii="FrankRuehl" w:hAnsi="FrankRuehl" w:cs="FrankRuehl" w:hint="cs"/>
          <w:noProof w:val="0"/>
          <w:sz w:val="28"/>
          <w:szCs w:val="28"/>
          <w:rtl/>
        </w:rPr>
        <w:t xml:space="preserve">ראו </w:t>
      </w:r>
      <w:r w:rsidR="00F042D0">
        <w:rPr>
          <w:rFonts w:ascii="FrankRuehl" w:hAnsi="FrankRuehl" w:cs="FrankRuehl" w:hint="cs"/>
          <w:noProof w:val="0"/>
          <w:sz w:val="28"/>
          <w:szCs w:val="28"/>
          <w:rtl/>
        </w:rPr>
        <w:t xml:space="preserve">גם </w:t>
      </w:r>
      <w:r w:rsidR="0068535E">
        <w:rPr>
          <w:rFonts w:ascii="FrankRuehl" w:hAnsi="FrankRuehl" w:cs="FrankRuehl" w:hint="cs"/>
          <w:noProof w:val="0"/>
          <w:sz w:val="28"/>
          <w:szCs w:val="28"/>
          <w:rtl/>
        </w:rPr>
        <w:t>בעמוד 35 שורות 7-18, שם</w:t>
      </w:r>
      <w:r w:rsidR="00F042D0">
        <w:rPr>
          <w:rFonts w:ascii="FrankRuehl" w:hAnsi="FrankRuehl" w:cs="FrankRuehl" w:hint="cs"/>
          <w:noProof w:val="0"/>
          <w:sz w:val="28"/>
          <w:szCs w:val="28"/>
          <w:rtl/>
        </w:rPr>
        <w:t>, כאשר עומת עם עדותה בהליך הקשור לפיה העידה שהה</w:t>
      </w:r>
      <w:r w:rsidR="0068535E">
        <w:rPr>
          <w:rFonts w:ascii="FrankRuehl" w:hAnsi="FrankRuehl" w:cs="FrankRuehl" w:hint="cs"/>
          <w:noProof w:val="0"/>
          <w:sz w:val="28"/>
          <w:szCs w:val="28"/>
          <w:rtl/>
        </w:rPr>
        <w:t>תדרדרות במצבו החל</w:t>
      </w:r>
      <w:r w:rsidR="00F042D0">
        <w:rPr>
          <w:rFonts w:ascii="FrankRuehl" w:hAnsi="FrankRuehl" w:cs="FrankRuehl" w:hint="cs"/>
          <w:noProof w:val="0"/>
          <w:sz w:val="28"/>
          <w:szCs w:val="28"/>
          <w:rtl/>
        </w:rPr>
        <w:t>ה</w:t>
      </w:r>
      <w:r w:rsidR="0068535E">
        <w:rPr>
          <w:rFonts w:ascii="FrankRuehl" w:hAnsi="FrankRuehl" w:cs="FrankRuehl" w:hint="cs"/>
          <w:noProof w:val="0"/>
          <w:sz w:val="28"/>
          <w:szCs w:val="28"/>
          <w:rtl/>
        </w:rPr>
        <w:t xml:space="preserve"> משנת 2009</w:t>
      </w:r>
      <w:r w:rsidR="00FA036D">
        <w:rPr>
          <w:rFonts w:ascii="FrankRuehl" w:hAnsi="FrankRuehl" w:cs="FrankRuehl" w:hint="cs"/>
          <w:noProof w:val="0"/>
          <w:sz w:val="28"/>
          <w:szCs w:val="28"/>
          <w:rtl/>
        </w:rPr>
        <w:t xml:space="preserve"> </w:t>
      </w:r>
      <w:r w:rsidR="0068535E">
        <w:rPr>
          <w:rFonts w:ascii="FrankRuehl" w:hAnsi="FrankRuehl" w:cs="FrankRuehl" w:hint="cs"/>
          <w:noProof w:val="0"/>
          <w:sz w:val="28"/>
          <w:szCs w:val="28"/>
          <w:rtl/>
        </w:rPr>
        <w:t>מקורה בטעות סופר בפרוטוקול</w:t>
      </w:r>
      <w:r w:rsidR="00F042D0">
        <w:rPr>
          <w:rFonts w:ascii="FrankRuehl" w:hAnsi="FrankRuehl" w:cs="FrankRuehl" w:hint="cs"/>
          <w:noProof w:val="0"/>
          <w:sz w:val="28"/>
          <w:szCs w:val="28"/>
          <w:rtl/>
        </w:rPr>
        <w:t xml:space="preserve"> </w:t>
      </w:r>
      <w:r w:rsidR="00F042D0">
        <w:rPr>
          <w:rFonts w:ascii="FrankRuehl" w:hAnsi="FrankRuehl" w:cs="FrankRuehl"/>
          <w:noProof w:val="0"/>
          <w:sz w:val="28"/>
          <w:szCs w:val="28"/>
          <w:rtl/>
        </w:rPr>
        <w:t>–</w:t>
      </w:r>
      <w:r w:rsidR="00FA036D">
        <w:rPr>
          <w:rFonts w:ascii="FrankRuehl" w:hAnsi="FrankRuehl" w:cs="FrankRuehl" w:hint="cs"/>
          <w:noProof w:val="0"/>
          <w:sz w:val="28"/>
          <w:szCs w:val="28"/>
          <w:rtl/>
        </w:rPr>
        <w:t xml:space="preserve"> עדות שלא ניתן לתת בה אמון,</w:t>
      </w:r>
      <w:r w:rsidR="00832284">
        <w:rPr>
          <w:rFonts w:ascii="FrankRuehl" w:hAnsi="FrankRuehl" w:cs="FrankRuehl" w:hint="cs"/>
          <w:noProof w:val="0"/>
          <w:sz w:val="28"/>
          <w:szCs w:val="28"/>
          <w:rtl/>
        </w:rPr>
        <w:t xml:space="preserve"> והרחיקה עוד יותר בעדותה בעמוד 48 שורות 20-22 שם טענה לאפריל 2014.</w:t>
      </w:r>
    </w:p>
    <w:p w:rsidR="00EC7DE3" w:rsidRPr="00EC7DE3" w:rsidRDefault="00EC7DE3" w:rsidP="00A86CD8">
      <w:pPr>
        <w:spacing w:line="360" w:lineRule="auto"/>
        <w:jc w:val="both"/>
        <w:rPr>
          <w:rFonts w:ascii="FrankRuehl" w:hAnsi="FrankRuehl" w:cs="FrankRuehl"/>
          <w:noProof w:val="0"/>
          <w:sz w:val="28"/>
          <w:szCs w:val="28"/>
          <w:rtl/>
        </w:rPr>
      </w:pPr>
    </w:p>
    <w:p w:rsidR="00763735" w:rsidRDefault="00763735" w:rsidP="00A86CD8">
      <w:pPr>
        <w:pStyle w:val="ad"/>
        <w:spacing w:line="360" w:lineRule="auto"/>
        <w:ind w:left="360"/>
        <w:jc w:val="both"/>
        <w:rPr>
          <w:rFonts w:ascii="FrankRuehl" w:hAnsi="FrankRuehl" w:cs="FrankRuehl"/>
          <w:b/>
          <w:bCs/>
          <w:noProof w:val="0"/>
          <w:sz w:val="28"/>
          <w:szCs w:val="28"/>
          <w:rtl/>
        </w:rPr>
      </w:pPr>
      <w:r w:rsidRPr="00F042D0">
        <w:rPr>
          <w:rFonts w:ascii="FrankRuehl" w:hAnsi="FrankRuehl" w:cs="FrankRuehl" w:hint="cs"/>
          <w:b/>
          <w:bCs/>
          <w:noProof w:val="0"/>
          <w:sz w:val="28"/>
          <w:szCs w:val="28"/>
          <w:rtl/>
        </w:rPr>
        <w:t xml:space="preserve">לא נתתי אמון כלל וכלל בגרסת האחייניות. נתבעת 5 כלל לא התייצבה לעדות ונתבעות 3-4 העידו באופן מתחמק ופתלתל </w:t>
      </w:r>
      <w:r w:rsidR="00EF1037" w:rsidRPr="00F042D0">
        <w:rPr>
          <w:rFonts w:ascii="FrankRuehl" w:hAnsi="FrankRuehl" w:cs="FrankRuehl" w:hint="cs"/>
          <w:b/>
          <w:bCs/>
          <w:noProof w:val="0"/>
          <w:sz w:val="28"/>
          <w:szCs w:val="28"/>
          <w:rtl/>
        </w:rPr>
        <w:t>ולא נתתי אמון בעדותן.</w:t>
      </w:r>
    </w:p>
    <w:p w:rsidR="00EC7DE3" w:rsidRDefault="00EC7DE3" w:rsidP="00A86CD8">
      <w:pPr>
        <w:pStyle w:val="ad"/>
        <w:spacing w:line="360" w:lineRule="auto"/>
        <w:ind w:left="360"/>
        <w:jc w:val="both"/>
        <w:rPr>
          <w:rFonts w:ascii="FrankRuehl" w:hAnsi="FrankRuehl" w:cs="FrankRuehl"/>
          <w:b/>
          <w:bCs/>
          <w:noProof w:val="0"/>
          <w:sz w:val="28"/>
          <w:szCs w:val="28"/>
          <w:rtl/>
        </w:rPr>
      </w:pPr>
    </w:p>
    <w:p w:rsidR="002D47B8" w:rsidRDefault="002D47B8"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על כן, יש לדחות טענות האחייניות הקודמות למועד זה.</w:t>
      </w:r>
    </w:p>
    <w:p w:rsidR="00EC7DE3" w:rsidRDefault="00EC7DE3" w:rsidP="00A86CD8">
      <w:pPr>
        <w:pStyle w:val="ad"/>
        <w:spacing w:line="360" w:lineRule="auto"/>
        <w:ind w:left="360"/>
        <w:jc w:val="both"/>
        <w:rPr>
          <w:rFonts w:ascii="FrankRuehl" w:hAnsi="FrankRuehl" w:cs="FrankRuehl"/>
          <w:noProof w:val="0"/>
          <w:sz w:val="28"/>
          <w:szCs w:val="28"/>
        </w:rPr>
      </w:pPr>
    </w:p>
    <w:p w:rsidR="003356BC" w:rsidRDefault="00507200"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לא</w:t>
      </w:r>
      <w:r w:rsidR="00A74096">
        <w:rPr>
          <w:rFonts w:ascii="FrankRuehl" w:hAnsi="FrankRuehl" w:cs="FrankRuehl" w:hint="cs"/>
          <w:noProof w:val="0"/>
          <w:sz w:val="28"/>
          <w:szCs w:val="28"/>
          <w:rtl/>
        </w:rPr>
        <w:t xml:space="preserve"> זו אף זו אלא ש</w:t>
      </w:r>
      <w:r w:rsidR="00AB083F">
        <w:rPr>
          <w:rFonts w:ascii="FrankRuehl" w:hAnsi="FrankRuehl" w:cs="FrankRuehl" w:hint="cs"/>
          <w:noProof w:val="0"/>
          <w:sz w:val="28"/>
          <w:szCs w:val="28"/>
          <w:rtl/>
        </w:rPr>
        <w:t xml:space="preserve">מתוך הסך </w:t>
      </w:r>
      <w:r w:rsidR="003356BC" w:rsidRPr="003356BC">
        <w:rPr>
          <w:rFonts w:ascii="FrankRuehl" w:hAnsi="FrankRuehl" w:cs="FrankRuehl" w:hint="cs"/>
          <w:noProof w:val="0"/>
          <w:sz w:val="28"/>
          <w:szCs w:val="28"/>
          <w:rtl/>
        </w:rPr>
        <w:t>הנטען</w:t>
      </w:r>
      <w:r w:rsidR="0096283F">
        <w:rPr>
          <w:rFonts w:ascii="FrankRuehl" w:hAnsi="FrankRuehl" w:cs="FrankRuehl" w:hint="cs"/>
          <w:noProof w:val="0"/>
          <w:sz w:val="28"/>
          <w:szCs w:val="28"/>
          <w:rtl/>
        </w:rPr>
        <w:t>,</w:t>
      </w:r>
      <w:r w:rsidR="003356BC" w:rsidRPr="003356BC">
        <w:rPr>
          <w:rFonts w:ascii="FrankRuehl" w:hAnsi="FrankRuehl" w:cs="FrankRuehl" w:hint="cs"/>
          <w:noProof w:val="0"/>
          <w:sz w:val="28"/>
          <w:szCs w:val="28"/>
          <w:rtl/>
        </w:rPr>
        <w:t xml:space="preserve"> 551,087 ₪</w:t>
      </w:r>
      <w:r w:rsidR="003356BC">
        <w:rPr>
          <w:rFonts w:ascii="FrankRuehl" w:hAnsi="FrankRuehl" w:cs="FrankRuehl" w:hint="cs"/>
          <w:noProof w:val="0"/>
          <w:sz w:val="28"/>
          <w:szCs w:val="28"/>
          <w:rtl/>
        </w:rPr>
        <w:t xml:space="preserve"> </w:t>
      </w:r>
      <w:r w:rsidR="00AB083F">
        <w:rPr>
          <w:rFonts w:ascii="FrankRuehl" w:hAnsi="FrankRuehl" w:cs="FrankRuehl" w:hint="cs"/>
          <w:noProof w:val="0"/>
          <w:sz w:val="28"/>
          <w:szCs w:val="28"/>
          <w:rtl/>
        </w:rPr>
        <w:t>ש</w:t>
      </w:r>
      <w:r w:rsidR="00266926">
        <w:rPr>
          <w:rFonts w:ascii="FrankRuehl" w:hAnsi="FrankRuehl" w:cs="FrankRuehl" w:hint="cs"/>
          <w:noProof w:val="0"/>
          <w:sz w:val="28"/>
          <w:szCs w:val="28"/>
          <w:rtl/>
        </w:rPr>
        <w:t xml:space="preserve">נטען כי </w:t>
      </w:r>
      <w:r w:rsidR="0096283F">
        <w:rPr>
          <w:rFonts w:ascii="FrankRuehl" w:hAnsi="FrankRuehl" w:cs="FrankRuehl" w:hint="cs"/>
          <w:noProof w:val="0"/>
          <w:sz w:val="28"/>
          <w:szCs w:val="28"/>
          <w:rtl/>
        </w:rPr>
        <w:t>נמשך שלא כדין</w:t>
      </w:r>
      <w:r w:rsidR="00AB083F">
        <w:rPr>
          <w:rFonts w:ascii="FrankRuehl" w:hAnsi="FrankRuehl" w:cs="FrankRuehl" w:hint="cs"/>
          <w:noProof w:val="0"/>
          <w:sz w:val="28"/>
          <w:szCs w:val="28"/>
          <w:rtl/>
        </w:rPr>
        <w:t xml:space="preserve"> כפי ש</w:t>
      </w:r>
      <w:r w:rsidR="0096283F">
        <w:rPr>
          <w:rFonts w:ascii="FrankRuehl" w:hAnsi="FrankRuehl" w:cs="FrankRuehl" w:hint="cs"/>
          <w:noProof w:val="0"/>
          <w:sz w:val="28"/>
          <w:szCs w:val="28"/>
          <w:rtl/>
        </w:rPr>
        <w:t>פורט בסעיף 83 לסיכומי האחייניות -</w:t>
      </w:r>
      <w:r w:rsidR="00AB083F">
        <w:rPr>
          <w:rFonts w:ascii="FrankRuehl" w:hAnsi="FrankRuehl" w:cs="FrankRuehl" w:hint="cs"/>
          <w:noProof w:val="0"/>
          <w:sz w:val="28"/>
          <w:szCs w:val="28"/>
          <w:rtl/>
        </w:rPr>
        <w:t xml:space="preserve"> </w:t>
      </w:r>
      <w:r w:rsidR="003356BC" w:rsidRPr="003356BC">
        <w:rPr>
          <w:rFonts w:ascii="FrankRuehl" w:hAnsi="FrankRuehl" w:cs="FrankRuehl" w:hint="cs"/>
          <w:noProof w:val="0"/>
          <w:sz w:val="28"/>
          <w:szCs w:val="28"/>
          <w:rtl/>
        </w:rPr>
        <w:t>ס</w:t>
      </w:r>
      <w:r w:rsidR="003356BC">
        <w:rPr>
          <w:rFonts w:ascii="FrankRuehl" w:hAnsi="FrankRuehl" w:cs="FrankRuehl" w:hint="cs"/>
          <w:noProof w:val="0"/>
          <w:sz w:val="28"/>
          <w:szCs w:val="28"/>
          <w:rtl/>
        </w:rPr>
        <w:t>ך</w:t>
      </w:r>
      <w:r w:rsidR="003356BC" w:rsidRPr="003356BC">
        <w:rPr>
          <w:rFonts w:ascii="FrankRuehl" w:hAnsi="FrankRuehl" w:cs="FrankRuehl" w:hint="cs"/>
          <w:noProof w:val="0"/>
          <w:sz w:val="28"/>
          <w:szCs w:val="28"/>
          <w:rtl/>
        </w:rPr>
        <w:t xml:space="preserve"> 215,742 ₪</w:t>
      </w:r>
      <w:r w:rsidR="003356BC">
        <w:rPr>
          <w:rFonts w:ascii="FrankRuehl" w:hAnsi="FrankRuehl" w:cs="FrankRuehl" w:hint="cs"/>
          <w:noProof w:val="0"/>
          <w:sz w:val="28"/>
          <w:szCs w:val="28"/>
          <w:rtl/>
        </w:rPr>
        <w:t xml:space="preserve"> נמשך </w:t>
      </w:r>
      <w:r w:rsidR="003356BC" w:rsidRPr="003356BC">
        <w:rPr>
          <w:rFonts w:ascii="FrankRuehl" w:hAnsi="FrankRuehl" w:cs="FrankRuehl" w:hint="cs"/>
          <w:noProof w:val="0"/>
          <w:sz w:val="28"/>
          <w:szCs w:val="28"/>
          <w:rtl/>
        </w:rPr>
        <w:t xml:space="preserve">מחשבונות בנק בהם התובעת הייתה בעלים עם המנוח (בנק </w:t>
      </w:r>
      <w:r w:rsidR="0096283F">
        <w:rPr>
          <w:rFonts w:ascii="FrankRuehl" w:hAnsi="FrankRuehl" w:cs="FrankRuehl" w:hint="cs"/>
          <w:noProof w:val="0"/>
          <w:sz w:val="28"/>
          <w:szCs w:val="28"/>
          <w:rtl/>
        </w:rPr>
        <w:t>"מזרחי-</w:t>
      </w:r>
      <w:r w:rsidR="003356BC" w:rsidRPr="003356BC">
        <w:rPr>
          <w:rFonts w:ascii="FrankRuehl" w:hAnsi="FrankRuehl" w:cs="FrankRuehl" w:hint="cs"/>
          <w:noProof w:val="0"/>
          <w:sz w:val="28"/>
          <w:szCs w:val="28"/>
          <w:rtl/>
        </w:rPr>
        <w:t>טפחות</w:t>
      </w:r>
      <w:r w:rsidR="0096283F">
        <w:rPr>
          <w:rFonts w:ascii="FrankRuehl" w:hAnsi="FrankRuehl" w:cs="FrankRuehl" w:hint="cs"/>
          <w:noProof w:val="0"/>
          <w:sz w:val="28"/>
          <w:szCs w:val="28"/>
          <w:rtl/>
        </w:rPr>
        <w:t>"</w:t>
      </w:r>
      <w:r w:rsidR="003356BC" w:rsidRPr="003356BC">
        <w:rPr>
          <w:rFonts w:ascii="FrankRuehl" w:hAnsi="FrankRuehl" w:cs="FrankRuehl" w:hint="cs"/>
          <w:noProof w:val="0"/>
          <w:sz w:val="28"/>
          <w:szCs w:val="28"/>
          <w:rtl/>
        </w:rPr>
        <w:t xml:space="preserve"> ובנק </w:t>
      </w:r>
      <w:r w:rsidR="0096283F">
        <w:rPr>
          <w:rFonts w:ascii="FrankRuehl" w:hAnsi="FrankRuehl" w:cs="FrankRuehl" w:hint="cs"/>
          <w:noProof w:val="0"/>
          <w:sz w:val="28"/>
          <w:szCs w:val="28"/>
          <w:rtl/>
        </w:rPr>
        <w:t>"</w:t>
      </w:r>
      <w:r w:rsidR="003356BC" w:rsidRPr="003356BC">
        <w:rPr>
          <w:rFonts w:ascii="FrankRuehl" w:hAnsi="FrankRuehl" w:cs="FrankRuehl" w:hint="cs"/>
          <w:noProof w:val="0"/>
          <w:sz w:val="28"/>
          <w:szCs w:val="28"/>
          <w:rtl/>
        </w:rPr>
        <w:t>הפועלים</w:t>
      </w:r>
      <w:r w:rsidR="0096283F">
        <w:rPr>
          <w:rFonts w:ascii="FrankRuehl" w:hAnsi="FrankRuehl" w:cs="FrankRuehl" w:hint="cs"/>
          <w:noProof w:val="0"/>
          <w:sz w:val="28"/>
          <w:szCs w:val="28"/>
          <w:rtl/>
        </w:rPr>
        <w:t>"</w:t>
      </w:r>
      <w:r w:rsidR="003356BC" w:rsidRPr="003356BC">
        <w:rPr>
          <w:rFonts w:ascii="FrankRuehl" w:hAnsi="FrankRuehl" w:cs="FrankRuehl" w:hint="cs"/>
          <w:noProof w:val="0"/>
          <w:sz w:val="28"/>
          <w:szCs w:val="28"/>
          <w:rtl/>
        </w:rPr>
        <w:t xml:space="preserve"> ח-ן 25153)</w:t>
      </w:r>
      <w:r w:rsidR="0096283F">
        <w:rPr>
          <w:rFonts w:ascii="FrankRuehl" w:hAnsi="FrankRuehl" w:cs="FrankRuehl" w:hint="cs"/>
          <w:noProof w:val="0"/>
          <w:sz w:val="28"/>
          <w:szCs w:val="28"/>
          <w:rtl/>
        </w:rPr>
        <w:t xml:space="preserve">, כל </w:t>
      </w:r>
      <w:r w:rsidR="00BD696D">
        <w:rPr>
          <w:rFonts w:ascii="FrankRuehl" w:hAnsi="FrankRuehl" w:cs="FrankRuehl" w:hint="cs"/>
          <w:noProof w:val="0"/>
          <w:sz w:val="28"/>
          <w:szCs w:val="28"/>
          <w:rtl/>
        </w:rPr>
        <w:t>משיכה היא ב</w:t>
      </w:r>
      <w:r w:rsidR="0096283F">
        <w:rPr>
          <w:rFonts w:ascii="FrankRuehl" w:hAnsi="FrankRuehl" w:cs="FrankRuehl" w:hint="cs"/>
          <w:noProof w:val="0"/>
          <w:sz w:val="28"/>
          <w:szCs w:val="28"/>
          <w:rtl/>
        </w:rPr>
        <w:t>ה</w:t>
      </w:r>
      <w:r w:rsidR="00BD696D">
        <w:rPr>
          <w:rFonts w:ascii="FrankRuehl" w:hAnsi="FrankRuehl" w:cs="FrankRuehl" w:hint="cs"/>
          <w:noProof w:val="0"/>
          <w:sz w:val="28"/>
          <w:szCs w:val="28"/>
          <w:rtl/>
        </w:rPr>
        <w:t>רשאה ו</w:t>
      </w:r>
      <w:r w:rsidR="003356BC">
        <w:rPr>
          <w:rFonts w:ascii="FrankRuehl" w:hAnsi="FrankRuehl" w:cs="FrankRuehl" w:hint="cs"/>
          <w:noProof w:val="0"/>
          <w:sz w:val="28"/>
          <w:szCs w:val="28"/>
          <w:rtl/>
        </w:rPr>
        <w:t xml:space="preserve">מתוך סכום זה שנמשך מחשבונות בנק משותפים, סך </w:t>
      </w:r>
      <w:r w:rsidR="003356BC" w:rsidRPr="003356BC">
        <w:rPr>
          <w:rFonts w:ascii="FrankRuehl" w:hAnsi="FrankRuehl" w:cs="FrankRuehl" w:hint="cs"/>
          <w:noProof w:val="0"/>
          <w:sz w:val="28"/>
          <w:szCs w:val="28"/>
          <w:rtl/>
        </w:rPr>
        <w:t xml:space="preserve">39,513 </w:t>
      </w:r>
      <w:r w:rsidR="003356BC">
        <w:rPr>
          <w:rFonts w:ascii="FrankRuehl" w:hAnsi="FrankRuehl" w:cs="FrankRuehl" w:hint="cs"/>
          <w:noProof w:val="0"/>
          <w:sz w:val="28"/>
          <w:szCs w:val="28"/>
          <w:rtl/>
        </w:rPr>
        <w:t>₪ נמשך ל</w:t>
      </w:r>
      <w:r w:rsidR="003356BC" w:rsidRPr="003356BC">
        <w:rPr>
          <w:rFonts w:ascii="FrankRuehl" w:hAnsi="FrankRuehl" w:cs="FrankRuehl" w:hint="cs"/>
          <w:noProof w:val="0"/>
          <w:sz w:val="28"/>
          <w:szCs w:val="28"/>
          <w:rtl/>
        </w:rPr>
        <w:t xml:space="preserve">חשבון </w:t>
      </w:r>
      <w:r w:rsidR="003356BC">
        <w:rPr>
          <w:rFonts w:ascii="FrankRuehl" w:hAnsi="FrankRuehl" w:cs="FrankRuehl" w:hint="cs"/>
          <w:noProof w:val="0"/>
          <w:sz w:val="28"/>
          <w:szCs w:val="28"/>
          <w:rtl/>
        </w:rPr>
        <w:t xml:space="preserve">אחר שהיה </w:t>
      </w:r>
      <w:r w:rsidR="003356BC" w:rsidRPr="003356BC">
        <w:rPr>
          <w:rFonts w:ascii="FrankRuehl" w:hAnsi="FrankRuehl" w:cs="FrankRuehl" w:hint="cs"/>
          <w:noProof w:val="0"/>
          <w:sz w:val="28"/>
          <w:szCs w:val="28"/>
          <w:rtl/>
        </w:rPr>
        <w:t xml:space="preserve">בבעלותם </w:t>
      </w:r>
      <w:r w:rsidR="003356BC">
        <w:rPr>
          <w:rFonts w:ascii="FrankRuehl" w:hAnsi="FrankRuehl" w:cs="FrankRuehl" w:hint="cs"/>
          <w:noProof w:val="0"/>
          <w:sz w:val="28"/>
          <w:szCs w:val="28"/>
          <w:rtl/>
        </w:rPr>
        <w:t>של המנוח והתובעת</w:t>
      </w:r>
      <w:r w:rsidR="003356BC" w:rsidRPr="003356BC">
        <w:rPr>
          <w:rFonts w:ascii="FrankRuehl" w:hAnsi="FrankRuehl" w:cs="FrankRuehl" w:hint="cs"/>
          <w:noProof w:val="0"/>
          <w:sz w:val="28"/>
          <w:szCs w:val="28"/>
          <w:rtl/>
        </w:rPr>
        <w:t>. די בכך להביא לדחיית הטענה בגין סכומים אלו</w:t>
      </w:r>
      <w:r w:rsidR="0096283F">
        <w:rPr>
          <w:rFonts w:ascii="FrankRuehl" w:hAnsi="FrankRuehl" w:cs="FrankRuehl" w:hint="cs"/>
          <w:noProof w:val="0"/>
          <w:sz w:val="28"/>
          <w:szCs w:val="28"/>
          <w:rtl/>
        </w:rPr>
        <w:t>, 215,742 ₪.</w:t>
      </w:r>
    </w:p>
    <w:p w:rsidR="00EC7DE3" w:rsidRDefault="00EC7DE3" w:rsidP="00A86CD8">
      <w:pPr>
        <w:pStyle w:val="ad"/>
        <w:spacing w:line="360" w:lineRule="auto"/>
        <w:ind w:left="360"/>
        <w:jc w:val="both"/>
        <w:rPr>
          <w:rFonts w:ascii="FrankRuehl" w:hAnsi="FrankRuehl" w:cs="FrankRuehl"/>
          <w:noProof w:val="0"/>
          <w:sz w:val="28"/>
          <w:szCs w:val="28"/>
        </w:rPr>
      </w:pPr>
    </w:p>
    <w:p w:rsidR="00D213E2" w:rsidRDefault="00AB083F" w:rsidP="00A86CD8">
      <w:pPr>
        <w:pStyle w:val="ad"/>
        <w:numPr>
          <w:ilvl w:val="0"/>
          <w:numId w:val="2"/>
        </w:numPr>
        <w:spacing w:line="360" w:lineRule="auto"/>
        <w:jc w:val="both"/>
        <w:rPr>
          <w:rFonts w:ascii="FrankRuehl" w:hAnsi="FrankRuehl" w:cs="FrankRuehl"/>
          <w:noProof w:val="0"/>
          <w:sz w:val="28"/>
          <w:szCs w:val="28"/>
        </w:rPr>
      </w:pPr>
      <w:r w:rsidRPr="00AB083F">
        <w:rPr>
          <w:rFonts w:ascii="FrankRuehl" w:hAnsi="FrankRuehl" w:cs="FrankRuehl" w:hint="cs"/>
          <w:noProof w:val="0"/>
          <w:sz w:val="28"/>
          <w:szCs w:val="28"/>
          <w:rtl/>
        </w:rPr>
        <w:lastRenderedPageBreak/>
        <w:t xml:space="preserve">זאת ועוד, </w:t>
      </w:r>
      <w:r w:rsidR="0069321E" w:rsidRPr="00AB083F">
        <w:rPr>
          <w:rFonts w:ascii="FrankRuehl" w:hAnsi="FrankRuehl" w:cs="FrankRuehl" w:hint="cs"/>
          <w:noProof w:val="0"/>
          <w:sz w:val="28"/>
          <w:szCs w:val="28"/>
          <w:rtl/>
        </w:rPr>
        <w:t>האחייניות לא הוכיחו כי משיכות כספים שנעשו בחשבונות, לא נעשו לצרכי המנ</w:t>
      </w:r>
      <w:r w:rsidR="0096283F">
        <w:rPr>
          <w:rFonts w:ascii="FrankRuehl" w:hAnsi="FrankRuehl" w:cs="FrankRuehl" w:hint="cs"/>
          <w:noProof w:val="0"/>
          <w:sz w:val="28"/>
          <w:szCs w:val="28"/>
          <w:rtl/>
        </w:rPr>
        <w:t>וח ולשימושו,</w:t>
      </w:r>
      <w:r w:rsidR="0069321E" w:rsidRPr="00AB083F">
        <w:rPr>
          <w:rFonts w:ascii="FrankRuehl" w:hAnsi="FrankRuehl" w:cs="FrankRuehl" w:hint="cs"/>
          <w:noProof w:val="0"/>
          <w:sz w:val="28"/>
          <w:szCs w:val="28"/>
          <w:rtl/>
        </w:rPr>
        <w:t xml:space="preserve"> שהרי אי</w:t>
      </w:r>
      <w:r w:rsidR="00F730AE" w:rsidRPr="00AB083F">
        <w:rPr>
          <w:rFonts w:ascii="FrankRuehl" w:hAnsi="FrankRuehl" w:cs="FrankRuehl" w:hint="cs"/>
          <w:noProof w:val="0"/>
          <w:sz w:val="28"/>
          <w:szCs w:val="28"/>
          <w:rtl/>
        </w:rPr>
        <w:t>ן</w:t>
      </w:r>
      <w:r w:rsidR="0069321E" w:rsidRPr="00AB083F">
        <w:rPr>
          <w:rFonts w:ascii="FrankRuehl" w:hAnsi="FrankRuehl" w:cs="FrankRuehl" w:hint="cs"/>
          <w:noProof w:val="0"/>
          <w:sz w:val="28"/>
          <w:szCs w:val="28"/>
          <w:rtl/>
        </w:rPr>
        <w:t xml:space="preserve"> די במשי</w:t>
      </w:r>
      <w:r w:rsidR="0096283F">
        <w:rPr>
          <w:rFonts w:ascii="FrankRuehl" w:hAnsi="FrankRuehl" w:cs="FrankRuehl" w:hint="cs"/>
          <w:noProof w:val="0"/>
          <w:sz w:val="28"/>
          <w:szCs w:val="28"/>
          <w:rtl/>
        </w:rPr>
        <w:t>כה ו</w:t>
      </w:r>
      <w:r w:rsidR="00F730AE" w:rsidRPr="00AB083F">
        <w:rPr>
          <w:rFonts w:ascii="FrankRuehl" w:hAnsi="FrankRuehl" w:cs="FrankRuehl" w:hint="cs"/>
          <w:noProof w:val="0"/>
          <w:sz w:val="28"/>
          <w:szCs w:val="28"/>
          <w:rtl/>
        </w:rPr>
        <w:t>יש להוכיח כי נעשתה בחריגה מ</w:t>
      </w:r>
      <w:r w:rsidR="0069321E" w:rsidRPr="00AB083F">
        <w:rPr>
          <w:rFonts w:ascii="FrankRuehl" w:hAnsi="FrankRuehl" w:cs="FrankRuehl" w:hint="cs"/>
          <w:noProof w:val="0"/>
          <w:sz w:val="28"/>
          <w:szCs w:val="28"/>
          <w:rtl/>
        </w:rPr>
        <w:t xml:space="preserve">סמכות. </w:t>
      </w:r>
      <w:r w:rsidR="003356BC" w:rsidRPr="00AB083F">
        <w:rPr>
          <w:rFonts w:ascii="FrankRuehl" w:hAnsi="FrankRuehl" w:cs="FrankRuehl" w:hint="cs"/>
          <w:noProof w:val="0"/>
          <w:sz w:val="28"/>
          <w:szCs w:val="28"/>
          <w:rtl/>
        </w:rPr>
        <w:t>כזכור, המנוח התגורר עם א</w:t>
      </w:r>
      <w:r w:rsidR="0096283F">
        <w:rPr>
          <w:rFonts w:ascii="FrankRuehl" w:hAnsi="FrankRuehl" w:cs="FrankRuehl" w:hint="cs"/>
          <w:noProof w:val="0"/>
          <w:sz w:val="28"/>
          <w:szCs w:val="28"/>
          <w:rtl/>
        </w:rPr>
        <w:t>חיותיו, הם ניהלו משק בית במשותף</w:t>
      </w:r>
      <w:r w:rsidR="003356BC" w:rsidRPr="00AB083F">
        <w:rPr>
          <w:rFonts w:ascii="FrankRuehl" w:hAnsi="FrankRuehl" w:cs="FrankRuehl" w:hint="cs"/>
          <w:noProof w:val="0"/>
          <w:sz w:val="28"/>
          <w:szCs w:val="28"/>
          <w:rtl/>
        </w:rPr>
        <w:t xml:space="preserve"> וברי כי למנוח היו הוצאות. </w:t>
      </w:r>
      <w:r w:rsidR="00D40154">
        <w:rPr>
          <w:rFonts w:ascii="FrankRuehl" w:hAnsi="FrankRuehl" w:cs="FrankRuehl" w:hint="cs"/>
          <w:noProof w:val="0"/>
          <w:sz w:val="28"/>
          <w:szCs w:val="28"/>
          <w:rtl/>
        </w:rPr>
        <w:t xml:space="preserve">תביעת האחייניות היא משנת 2010 </w:t>
      </w:r>
      <w:r w:rsidR="00D40154">
        <w:rPr>
          <w:rFonts w:ascii="FrankRuehl" w:hAnsi="FrankRuehl" w:cs="FrankRuehl"/>
          <w:noProof w:val="0"/>
          <w:sz w:val="28"/>
          <w:szCs w:val="28"/>
          <w:rtl/>
        </w:rPr>
        <w:t>–</w:t>
      </w:r>
      <w:r w:rsidR="00D40154">
        <w:rPr>
          <w:rFonts w:ascii="FrankRuehl" w:hAnsi="FrankRuehl" w:cs="FrankRuehl" w:hint="cs"/>
          <w:noProof w:val="0"/>
          <w:sz w:val="28"/>
          <w:szCs w:val="28"/>
          <w:rtl/>
        </w:rPr>
        <w:t xml:space="preserve"> הי</w:t>
      </w:r>
      <w:r w:rsidR="0096283F">
        <w:rPr>
          <w:rFonts w:ascii="FrankRuehl" w:hAnsi="FrankRuehl" w:cs="FrankRuehl" w:hint="cs"/>
          <w:noProof w:val="0"/>
          <w:sz w:val="28"/>
          <w:szCs w:val="28"/>
          <w:rtl/>
        </w:rPr>
        <w:t>ְ</w:t>
      </w:r>
      <w:r w:rsidR="00D40154">
        <w:rPr>
          <w:rFonts w:ascii="FrankRuehl" w:hAnsi="FrankRuehl" w:cs="FrankRuehl" w:hint="cs"/>
          <w:noProof w:val="0"/>
          <w:sz w:val="28"/>
          <w:szCs w:val="28"/>
          <w:rtl/>
        </w:rPr>
        <w:t>ינו 5 שנים ו-3 חודשים עד לפטירת המנוח. חלוקת הסכום הכולל שנטען כי נמשך (551,087 ₪ פחות 39,513 ₪ שהועברו לחשבון שעל שם המנוח) מעלה כי נמשך בממוצע סך 8,000 ₪ לחודש. איני סבורה כי מדובר בסכום המעיד על משיכה לצרכים חריגים, בחוסר סמכות או בניגוד להרשאה. סכום זה מגלם מחייה</w:t>
      </w:r>
      <w:r w:rsidR="00A95AE0">
        <w:rPr>
          <w:rFonts w:ascii="FrankRuehl" w:hAnsi="FrankRuehl" w:cs="FrankRuehl" w:hint="cs"/>
          <w:noProof w:val="0"/>
          <w:sz w:val="28"/>
          <w:szCs w:val="28"/>
          <w:rtl/>
        </w:rPr>
        <w:t>,</w:t>
      </w:r>
      <w:r w:rsidR="00D40154">
        <w:rPr>
          <w:rFonts w:ascii="FrankRuehl" w:hAnsi="FrankRuehl" w:cs="FrankRuehl" w:hint="cs"/>
          <w:noProof w:val="0"/>
          <w:sz w:val="28"/>
          <w:szCs w:val="28"/>
          <w:rtl/>
        </w:rPr>
        <w:t xml:space="preserve"> </w:t>
      </w:r>
      <w:r w:rsidR="00A95AE0">
        <w:rPr>
          <w:rFonts w:ascii="FrankRuehl" w:hAnsi="FrankRuehl" w:cs="FrankRuehl" w:hint="cs"/>
          <w:noProof w:val="0"/>
          <w:sz w:val="28"/>
          <w:szCs w:val="28"/>
          <w:rtl/>
        </w:rPr>
        <w:t xml:space="preserve">ברמת חיים </w:t>
      </w:r>
      <w:r w:rsidR="00D40154">
        <w:rPr>
          <w:rFonts w:ascii="FrankRuehl" w:hAnsi="FrankRuehl" w:cs="FrankRuehl" w:hint="cs"/>
          <w:noProof w:val="0"/>
          <w:sz w:val="28"/>
          <w:szCs w:val="28"/>
          <w:rtl/>
        </w:rPr>
        <w:t>שניתן לומר שהיא אפילו נמוכה, למשק בית</w:t>
      </w:r>
      <w:r w:rsidR="00853F0E">
        <w:rPr>
          <w:rFonts w:ascii="FrankRuehl" w:hAnsi="FrankRuehl" w:cs="FrankRuehl" w:hint="cs"/>
          <w:noProof w:val="0"/>
          <w:sz w:val="28"/>
          <w:szCs w:val="28"/>
          <w:rtl/>
        </w:rPr>
        <w:t>.</w:t>
      </w:r>
    </w:p>
    <w:p w:rsidR="00A467C7" w:rsidRPr="00A467C7" w:rsidRDefault="00A467C7" w:rsidP="00A86CD8">
      <w:pPr>
        <w:pStyle w:val="ad"/>
        <w:spacing w:line="360" w:lineRule="auto"/>
        <w:rPr>
          <w:rFonts w:ascii="FrankRuehl" w:hAnsi="FrankRuehl" w:cs="FrankRuehl"/>
          <w:noProof w:val="0"/>
          <w:sz w:val="28"/>
          <w:szCs w:val="28"/>
          <w:rtl/>
        </w:rPr>
      </w:pPr>
    </w:p>
    <w:p w:rsidR="00A467C7" w:rsidRDefault="0096283F" w:rsidP="00A86CD8">
      <w:pPr>
        <w:pStyle w:val="ad"/>
        <w:spacing w:line="360" w:lineRule="auto"/>
        <w:ind w:left="360"/>
        <w:jc w:val="both"/>
        <w:rPr>
          <w:rFonts w:ascii="Miriam" w:hAnsi="Miriam" w:cs="Miriam"/>
          <w:noProof w:val="0"/>
          <w:rtl/>
        </w:rPr>
      </w:pPr>
      <w:r>
        <w:rPr>
          <w:rFonts w:ascii="FrankRuehl" w:hAnsi="FrankRuehl" w:cs="FrankRuehl" w:hint="cs"/>
          <w:noProof w:val="0"/>
          <w:sz w:val="28"/>
          <w:szCs w:val="28"/>
          <w:rtl/>
        </w:rPr>
        <w:t>בהקשר של משק הבית במשותף</w:t>
      </w:r>
      <w:r w:rsidR="00A467C7">
        <w:rPr>
          <w:rFonts w:ascii="FrankRuehl" w:hAnsi="FrankRuehl" w:cs="FrankRuehl" w:hint="cs"/>
          <w:noProof w:val="0"/>
          <w:sz w:val="28"/>
          <w:szCs w:val="28"/>
          <w:rtl/>
        </w:rPr>
        <w:t xml:space="preserve"> אפנה לעדות נתבעת 6 </w:t>
      </w:r>
      <w:r>
        <w:rPr>
          <w:rFonts w:ascii="FrankRuehl" w:hAnsi="FrankRuehl" w:cs="FrankRuehl" w:hint="cs"/>
          <w:noProof w:val="0"/>
          <w:sz w:val="28"/>
          <w:szCs w:val="28"/>
          <w:rtl/>
        </w:rPr>
        <w:t>שהגדירה זאת</w:t>
      </w:r>
      <w:r w:rsidR="00A467C7">
        <w:rPr>
          <w:rFonts w:ascii="FrankRuehl" w:hAnsi="FrankRuehl" w:cs="FrankRuehl" w:hint="cs"/>
          <w:noProof w:val="0"/>
          <w:sz w:val="28"/>
          <w:szCs w:val="28"/>
          <w:rtl/>
        </w:rPr>
        <w:t xml:space="preserve"> בעמוד 51 שורות 30-31</w:t>
      </w:r>
      <w:r>
        <w:rPr>
          <w:rFonts w:ascii="FrankRuehl" w:hAnsi="FrankRuehl" w:cs="FrankRuehl" w:hint="cs"/>
          <w:noProof w:val="0"/>
          <w:sz w:val="28"/>
          <w:szCs w:val="28"/>
          <w:rtl/>
        </w:rPr>
        <w:t>:</w:t>
      </w:r>
      <w:r w:rsidR="00A467C7">
        <w:rPr>
          <w:rFonts w:ascii="FrankRuehl" w:hAnsi="FrankRuehl" w:cs="FrankRuehl" w:hint="cs"/>
          <w:noProof w:val="0"/>
          <w:sz w:val="28"/>
          <w:szCs w:val="28"/>
          <w:rtl/>
        </w:rPr>
        <w:t xml:space="preserve"> </w:t>
      </w:r>
      <w:r w:rsidR="00A467C7" w:rsidRPr="00A467C7">
        <w:rPr>
          <w:rFonts w:ascii="Miriam" w:hAnsi="Miriam" w:cs="Miriam"/>
          <w:noProof w:val="0"/>
          <w:rtl/>
        </w:rPr>
        <w:t>"...אנחנו לא, מקנא אחד מהשני. אותו צלחת אכלנו"</w:t>
      </w:r>
      <w:r w:rsidR="00A467C7">
        <w:rPr>
          <w:rFonts w:ascii="Miriam" w:hAnsi="Miriam" w:cs="Miriam" w:hint="cs"/>
          <w:noProof w:val="0"/>
          <w:rtl/>
        </w:rPr>
        <w:t>.</w:t>
      </w:r>
      <w:r w:rsidR="00EF2131" w:rsidRPr="00EF2131">
        <w:rPr>
          <w:rFonts w:ascii="FrankRuehl" w:hAnsi="FrankRuehl" w:cs="FrankRuehl"/>
          <w:noProof w:val="0"/>
          <w:sz w:val="28"/>
          <w:szCs w:val="28"/>
          <w:rtl/>
        </w:rPr>
        <w:t xml:space="preserve"> וגם </w:t>
      </w:r>
      <w:r w:rsidR="00EF2131">
        <w:rPr>
          <w:rFonts w:ascii="FrankRuehl" w:hAnsi="FrankRuehl" w:cs="FrankRuehl"/>
          <w:noProof w:val="0"/>
          <w:sz w:val="28"/>
          <w:szCs w:val="28"/>
          <w:rtl/>
        </w:rPr>
        <w:t>עמוד 65 שורות 34-35</w:t>
      </w:r>
      <w:r w:rsidR="00EF2131">
        <w:rPr>
          <w:rFonts w:ascii="FrankRuehl" w:hAnsi="FrankRuehl" w:cs="FrankRuehl" w:hint="cs"/>
          <w:noProof w:val="0"/>
          <w:sz w:val="28"/>
          <w:szCs w:val="28"/>
          <w:rtl/>
        </w:rPr>
        <w:t xml:space="preserve"> , עמוד </w:t>
      </w:r>
      <w:r w:rsidR="00EF2131" w:rsidRPr="00EF2131">
        <w:rPr>
          <w:rFonts w:ascii="FrankRuehl" w:hAnsi="FrankRuehl" w:cs="FrankRuehl"/>
          <w:noProof w:val="0"/>
          <w:sz w:val="28"/>
          <w:szCs w:val="28"/>
          <w:rtl/>
        </w:rPr>
        <w:t xml:space="preserve"> </w:t>
      </w:r>
      <w:r>
        <w:rPr>
          <w:rFonts w:ascii="FrankRuehl" w:hAnsi="FrankRuehl" w:cs="FrankRuehl" w:hint="cs"/>
          <w:noProof w:val="0"/>
          <w:sz w:val="28"/>
          <w:szCs w:val="28"/>
          <w:rtl/>
        </w:rPr>
        <w:t>66 שורות 32-33 ועוד.</w:t>
      </w:r>
    </w:p>
    <w:p w:rsidR="00EC7DE3" w:rsidRPr="00A467C7" w:rsidRDefault="00EC7DE3" w:rsidP="00A86CD8">
      <w:pPr>
        <w:pStyle w:val="ad"/>
        <w:spacing w:line="360" w:lineRule="auto"/>
        <w:ind w:left="360"/>
        <w:jc w:val="both"/>
        <w:rPr>
          <w:rFonts w:ascii="Miriam" w:hAnsi="Miriam" w:cs="Miriam"/>
          <w:noProof w:val="0"/>
        </w:rPr>
      </w:pPr>
    </w:p>
    <w:p w:rsidR="00453DD9" w:rsidRDefault="00A95AE0"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ואם נפחית </w:t>
      </w:r>
      <w:r w:rsidR="0055594E">
        <w:rPr>
          <w:rFonts w:ascii="FrankRuehl" w:hAnsi="FrankRuehl" w:cs="FrankRuehl" w:hint="cs"/>
          <w:noProof w:val="0"/>
          <w:sz w:val="28"/>
          <w:szCs w:val="28"/>
          <w:rtl/>
        </w:rPr>
        <w:t xml:space="preserve">את </w:t>
      </w:r>
      <w:r>
        <w:rPr>
          <w:rFonts w:ascii="FrankRuehl" w:hAnsi="FrankRuehl" w:cs="FrankRuehl" w:hint="cs"/>
          <w:noProof w:val="0"/>
          <w:sz w:val="28"/>
          <w:szCs w:val="28"/>
          <w:rtl/>
        </w:rPr>
        <w:t>מחיצת מהכספים שנמשכו מהחשבונות המשותפים (551</w:t>
      </w:r>
      <w:r w:rsidR="0055594E">
        <w:rPr>
          <w:rFonts w:ascii="FrankRuehl" w:hAnsi="FrankRuehl" w:cs="FrankRuehl" w:hint="cs"/>
          <w:noProof w:val="0"/>
          <w:sz w:val="28"/>
          <w:szCs w:val="28"/>
          <w:rtl/>
        </w:rPr>
        <w:t>,</w:t>
      </w:r>
      <w:r>
        <w:rPr>
          <w:rFonts w:ascii="FrankRuehl" w:hAnsi="FrankRuehl" w:cs="FrankRuehl" w:hint="cs"/>
          <w:noProof w:val="0"/>
          <w:sz w:val="28"/>
          <w:szCs w:val="28"/>
          <w:rtl/>
        </w:rPr>
        <w:t xml:space="preserve">087 ₪ </w:t>
      </w:r>
      <w:r w:rsidR="0055594E">
        <w:rPr>
          <w:rFonts w:ascii="FrankRuehl" w:hAnsi="FrankRuehl" w:cs="FrankRuehl" w:hint="cs"/>
          <w:noProof w:val="0"/>
          <w:sz w:val="28"/>
          <w:szCs w:val="28"/>
          <w:rtl/>
        </w:rPr>
        <w:t xml:space="preserve">- 107,871 ₪ - 39,513 ₪) </w:t>
      </w:r>
      <w:r>
        <w:rPr>
          <w:rFonts w:ascii="FrankRuehl" w:hAnsi="FrankRuehl" w:cs="FrankRuehl" w:hint="cs"/>
          <w:noProof w:val="0"/>
          <w:sz w:val="28"/>
          <w:szCs w:val="28"/>
          <w:rtl/>
        </w:rPr>
        <w:t xml:space="preserve">המדובר בסך ממוצע חודשי </w:t>
      </w:r>
      <w:r w:rsidR="0055594E">
        <w:rPr>
          <w:rFonts w:ascii="FrankRuehl" w:hAnsi="FrankRuehl" w:cs="FrankRuehl" w:hint="cs"/>
          <w:noProof w:val="0"/>
          <w:sz w:val="28"/>
          <w:szCs w:val="28"/>
          <w:rtl/>
        </w:rPr>
        <w:t>נמוך עוד יותר.</w:t>
      </w:r>
    </w:p>
    <w:p w:rsidR="00507200" w:rsidRPr="00F83985" w:rsidRDefault="00507200" w:rsidP="00A86CD8">
      <w:pPr>
        <w:pStyle w:val="ad"/>
        <w:spacing w:line="360" w:lineRule="auto"/>
        <w:rPr>
          <w:rFonts w:ascii="FrankRuehl" w:hAnsi="FrankRuehl" w:cs="FrankRuehl"/>
          <w:noProof w:val="0"/>
          <w:sz w:val="28"/>
          <w:szCs w:val="28"/>
          <w:rtl/>
        </w:rPr>
      </w:pPr>
    </w:p>
    <w:p w:rsidR="00CD697B" w:rsidRDefault="00A74096"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ראו כי הסכומים שנתבעו באותה טבלה אליה הפנו האחייניות, כוללים גם סכומים המעידים כי נמשכו לשם תשלום הוצאות</w:t>
      </w:r>
      <w:r w:rsidR="0096283F">
        <w:rPr>
          <w:rFonts w:ascii="FrankRuehl" w:hAnsi="FrankRuehl" w:cs="FrankRuehl" w:hint="cs"/>
          <w:noProof w:val="0"/>
          <w:sz w:val="28"/>
          <w:szCs w:val="28"/>
          <w:rtl/>
        </w:rPr>
        <w:t xml:space="preserve"> </w:t>
      </w:r>
      <w:r>
        <w:rPr>
          <w:rFonts w:ascii="FrankRuehl" w:hAnsi="FrankRuehl" w:cs="FrankRuehl" w:hint="cs"/>
          <w:noProof w:val="0"/>
          <w:sz w:val="28"/>
          <w:szCs w:val="28"/>
          <w:rtl/>
        </w:rPr>
        <w:t>/</w:t>
      </w:r>
      <w:r w:rsidR="0096283F">
        <w:rPr>
          <w:rFonts w:ascii="FrankRuehl" w:hAnsi="FrankRuehl" w:cs="FrankRuehl" w:hint="cs"/>
          <w:noProof w:val="0"/>
          <w:sz w:val="28"/>
          <w:szCs w:val="28"/>
          <w:rtl/>
        </w:rPr>
        <w:t xml:space="preserve"> </w:t>
      </w:r>
      <w:r>
        <w:rPr>
          <w:rFonts w:ascii="FrankRuehl" w:hAnsi="FrankRuehl" w:cs="FrankRuehl" w:hint="cs"/>
          <w:noProof w:val="0"/>
          <w:sz w:val="28"/>
          <w:szCs w:val="28"/>
          <w:rtl/>
        </w:rPr>
        <w:t>חשבונות</w:t>
      </w:r>
      <w:r w:rsidR="0096283F">
        <w:rPr>
          <w:rFonts w:ascii="FrankRuehl" w:hAnsi="FrankRuehl" w:cs="FrankRuehl" w:hint="cs"/>
          <w:noProof w:val="0"/>
          <w:sz w:val="28"/>
          <w:szCs w:val="28"/>
          <w:rtl/>
        </w:rPr>
        <w:t xml:space="preserve"> </w:t>
      </w:r>
      <w:r>
        <w:rPr>
          <w:rFonts w:ascii="FrankRuehl" w:hAnsi="FrankRuehl" w:cs="FrankRuehl" w:hint="cs"/>
          <w:noProof w:val="0"/>
          <w:sz w:val="28"/>
          <w:szCs w:val="28"/>
          <w:rtl/>
        </w:rPr>
        <w:t>/</w:t>
      </w:r>
      <w:r w:rsidR="0096283F">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חיובים </w:t>
      </w:r>
      <w:r>
        <w:rPr>
          <w:rFonts w:ascii="FrankRuehl" w:hAnsi="FrankRuehl" w:cs="FrankRuehl"/>
          <w:noProof w:val="0"/>
          <w:sz w:val="28"/>
          <w:szCs w:val="28"/>
          <w:rtl/>
        </w:rPr>
        <w:t>–</w:t>
      </w:r>
      <w:r>
        <w:rPr>
          <w:rFonts w:ascii="FrankRuehl" w:hAnsi="FrankRuehl" w:cs="FrankRuehl" w:hint="cs"/>
          <w:noProof w:val="0"/>
          <w:sz w:val="28"/>
          <w:szCs w:val="28"/>
          <w:rtl/>
        </w:rPr>
        <w:t xml:space="preserve"> כך למשל</w:t>
      </w:r>
      <w:r w:rsidR="0096283F">
        <w:rPr>
          <w:rFonts w:ascii="FrankRuehl" w:hAnsi="FrankRuehl" w:cs="FrankRuehl" w:hint="cs"/>
          <w:noProof w:val="0"/>
          <w:sz w:val="28"/>
          <w:szCs w:val="28"/>
          <w:rtl/>
        </w:rPr>
        <w:t>,</w:t>
      </w:r>
      <w:r>
        <w:rPr>
          <w:rFonts w:ascii="FrankRuehl" w:hAnsi="FrankRuehl" w:cs="FrankRuehl" w:hint="cs"/>
          <w:noProof w:val="0"/>
          <w:sz w:val="28"/>
          <w:szCs w:val="28"/>
          <w:rtl/>
        </w:rPr>
        <w:t xml:space="preserve"> נתבעו בסכום הכולל שבטבלה משיכות </w:t>
      </w:r>
      <w:r w:rsidR="001032B2">
        <w:rPr>
          <w:rFonts w:ascii="FrankRuehl" w:hAnsi="FrankRuehl" w:cs="FrankRuehl" w:hint="cs"/>
          <w:noProof w:val="0"/>
          <w:sz w:val="28"/>
          <w:szCs w:val="28"/>
          <w:rtl/>
        </w:rPr>
        <w:t xml:space="preserve">מח-ן 150894 בבנק </w:t>
      </w:r>
      <w:r w:rsidR="0096283F">
        <w:rPr>
          <w:rFonts w:ascii="FrankRuehl" w:hAnsi="FrankRuehl" w:cs="FrankRuehl" w:hint="cs"/>
          <w:noProof w:val="0"/>
          <w:sz w:val="28"/>
          <w:szCs w:val="28"/>
          <w:rtl/>
        </w:rPr>
        <w:t>"מזרחי-</w:t>
      </w:r>
      <w:r w:rsidR="001032B2">
        <w:rPr>
          <w:rFonts w:ascii="FrankRuehl" w:hAnsi="FrankRuehl" w:cs="FrankRuehl" w:hint="cs"/>
          <w:noProof w:val="0"/>
          <w:sz w:val="28"/>
          <w:szCs w:val="28"/>
          <w:rtl/>
        </w:rPr>
        <w:t>טפחות</w:t>
      </w:r>
      <w:r w:rsidR="0096283F">
        <w:rPr>
          <w:rFonts w:ascii="FrankRuehl" w:hAnsi="FrankRuehl" w:cs="FrankRuehl" w:hint="cs"/>
          <w:noProof w:val="0"/>
          <w:sz w:val="28"/>
          <w:szCs w:val="28"/>
          <w:rtl/>
        </w:rPr>
        <w:t>"</w:t>
      </w:r>
      <w:r w:rsidR="001032B2">
        <w:rPr>
          <w:rFonts w:ascii="FrankRuehl" w:hAnsi="FrankRuehl" w:cs="FrankRuehl" w:hint="cs"/>
          <w:noProof w:val="0"/>
          <w:sz w:val="28"/>
          <w:szCs w:val="28"/>
          <w:rtl/>
        </w:rPr>
        <w:t xml:space="preserve"> שהיה משותף למנוח ולתובעת, </w:t>
      </w:r>
      <w:r>
        <w:rPr>
          <w:rFonts w:ascii="FrankRuehl" w:hAnsi="FrankRuehl" w:cs="FrankRuehl" w:hint="cs"/>
          <w:noProof w:val="0"/>
          <w:sz w:val="28"/>
          <w:szCs w:val="28"/>
          <w:rtl/>
        </w:rPr>
        <w:t>בסך 337.30 ₪, בסך 44 ₪</w:t>
      </w:r>
      <w:r w:rsidR="0096283F">
        <w:rPr>
          <w:rFonts w:ascii="FrankRuehl" w:hAnsi="FrankRuehl" w:cs="FrankRuehl" w:hint="cs"/>
          <w:noProof w:val="0"/>
          <w:sz w:val="28"/>
          <w:szCs w:val="28"/>
          <w:rtl/>
        </w:rPr>
        <w:t>,</w:t>
      </w:r>
      <w:r>
        <w:rPr>
          <w:rFonts w:ascii="FrankRuehl" w:hAnsi="FrankRuehl" w:cs="FrankRuehl" w:hint="cs"/>
          <w:noProof w:val="0"/>
          <w:sz w:val="28"/>
          <w:szCs w:val="28"/>
          <w:rtl/>
        </w:rPr>
        <w:t xml:space="preserve"> בסך 333.81 ₪ 57 ₪, 187 ₪, 138 ₪ 185 ₪ ועוד</w:t>
      </w:r>
      <w:r w:rsidR="001032B2">
        <w:rPr>
          <w:rFonts w:ascii="FrankRuehl" w:hAnsi="FrankRuehl" w:cs="FrankRuehl" w:hint="cs"/>
          <w:noProof w:val="0"/>
          <w:sz w:val="28"/>
          <w:szCs w:val="28"/>
          <w:rtl/>
        </w:rPr>
        <w:t xml:space="preserve"> (עמוד 37 לכתב התביעה) או </w:t>
      </w:r>
      <w:r w:rsidR="00CD697B">
        <w:rPr>
          <w:rFonts w:ascii="FrankRuehl" w:hAnsi="FrankRuehl" w:cs="FrankRuehl" w:hint="cs"/>
          <w:noProof w:val="0"/>
          <w:sz w:val="28"/>
          <w:szCs w:val="28"/>
          <w:rtl/>
        </w:rPr>
        <w:t xml:space="preserve">משיכות מח-ן 213632 בנק </w:t>
      </w:r>
      <w:r w:rsidR="0096283F">
        <w:rPr>
          <w:rFonts w:ascii="FrankRuehl" w:hAnsi="FrankRuehl" w:cs="FrankRuehl" w:hint="cs"/>
          <w:noProof w:val="0"/>
          <w:sz w:val="28"/>
          <w:szCs w:val="28"/>
          <w:rtl/>
        </w:rPr>
        <w:t>"מזרחי-</w:t>
      </w:r>
      <w:r w:rsidR="00CD697B">
        <w:rPr>
          <w:rFonts w:ascii="FrankRuehl" w:hAnsi="FrankRuehl" w:cs="FrankRuehl" w:hint="cs"/>
          <w:noProof w:val="0"/>
          <w:sz w:val="28"/>
          <w:szCs w:val="28"/>
          <w:rtl/>
        </w:rPr>
        <w:t>טפחות</w:t>
      </w:r>
      <w:r w:rsidR="0096283F">
        <w:rPr>
          <w:rFonts w:ascii="FrankRuehl" w:hAnsi="FrankRuehl" w:cs="FrankRuehl" w:hint="cs"/>
          <w:noProof w:val="0"/>
          <w:sz w:val="28"/>
          <w:szCs w:val="28"/>
          <w:rtl/>
        </w:rPr>
        <w:t>" שהיה משותף למנוח ולתובעת</w:t>
      </w:r>
      <w:r w:rsidR="00CD697B">
        <w:rPr>
          <w:rFonts w:ascii="FrankRuehl" w:hAnsi="FrankRuehl" w:cs="FrankRuehl" w:hint="cs"/>
          <w:noProof w:val="0"/>
          <w:sz w:val="28"/>
          <w:szCs w:val="28"/>
          <w:rtl/>
        </w:rPr>
        <w:t xml:space="preserve"> בסך </w:t>
      </w:r>
      <w:r w:rsidR="0096283F">
        <w:rPr>
          <w:rFonts w:ascii="FrankRuehl" w:hAnsi="FrankRuehl" w:cs="FrankRuehl" w:hint="cs"/>
          <w:noProof w:val="0"/>
          <w:sz w:val="28"/>
          <w:szCs w:val="28"/>
          <w:rtl/>
        </w:rPr>
        <w:t>52</w:t>
      </w:r>
      <w:r w:rsidR="00CD697B">
        <w:rPr>
          <w:rFonts w:ascii="FrankRuehl" w:hAnsi="FrankRuehl" w:cs="FrankRuehl" w:hint="cs"/>
          <w:noProof w:val="0"/>
          <w:sz w:val="28"/>
          <w:szCs w:val="28"/>
          <w:rtl/>
        </w:rPr>
        <w:t xml:space="preserve"> ₪, </w:t>
      </w:r>
      <w:r w:rsidR="0096283F">
        <w:rPr>
          <w:rFonts w:ascii="FrankRuehl" w:hAnsi="FrankRuehl" w:cs="FrankRuehl" w:hint="cs"/>
          <w:noProof w:val="0"/>
          <w:sz w:val="28"/>
          <w:szCs w:val="28"/>
          <w:rtl/>
        </w:rPr>
        <w:t>78</w:t>
      </w:r>
      <w:r w:rsidR="00CD697B">
        <w:rPr>
          <w:rFonts w:ascii="FrankRuehl" w:hAnsi="FrankRuehl" w:cs="FrankRuehl" w:hint="cs"/>
          <w:noProof w:val="0"/>
          <w:sz w:val="28"/>
          <w:szCs w:val="28"/>
          <w:rtl/>
        </w:rPr>
        <w:t xml:space="preserve"> ₪, </w:t>
      </w:r>
      <w:r w:rsidR="0096283F">
        <w:rPr>
          <w:rFonts w:ascii="FrankRuehl" w:hAnsi="FrankRuehl" w:cs="FrankRuehl" w:hint="cs"/>
          <w:noProof w:val="0"/>
          <w:sz w:val="28"/>
          <w:szCs w:val="28"/>
          <w:rtl/>
        </w:rPr>
        <w:t>648</w:t>
      </w:r>
      <w:r w:rsidR="00CD697B">
        <w:rPr>
          <w:rFonts w:ascii="FrankRuehl" w:hAnsi="FrankRuehl" w:cs="FrankRuehl" w:hint="cs"/>
          <w:noProof w:val="0"/>
          <w:sz w:val="28"/>
          <w:szCs w:val="28"/>
          <w:rtl/>
        </w:rPr>
        <w:t xml:space="preserve"> ₪, </w:t>
      </w:r>
      <w:r w:rsidR="0096283F">
        <w:rPr>
          <w:rFonts w:ascii="FrankRuehl" w:hAnsi="FrankRuehl" w:cs="FrankRuehl" w:hint="cs"/>
          <w:noProof w:val="0"/>
          <w:sz w:val="28"/>
          <w:szCs w:val="28"/>
          <w:rtl/>
        </w:rPr>
        <w:t>326</w:t>
      </w:r>
      <w:r w:rsidR="00CD697B">
        <w:rPr>
          <w:rFonts w:ascii="FrankRuehl" w:hAnsi="FrankRuehl" w:cs="FrankRuehl" w:hint="cs"/>
          <w:noProof w:val="0"/>
          <w:sz w:val="28"/>
          <w:szCs w:val="28"/>
          <w:rtl/>
        </w:rPr>
        <w:t xml:space="preserve"> ₪ ועוד (עמוד 65 לכתב התביעה), וביחס לח-ן 25153 בבנק </w:t>
      </w:r>
      <w:r w:rsidR="0096283F">
        <w:rPr>
          <w:rFonts w:ascii="FrankRuehl" w:hAnsi="FrankRuehl" w:cs="FrankRuehl" w:hint="cs"/>
          <w:noProof w:val="0"/>
          <w:sz w:val="28"/>
          <w:szCs w:val="28"/>
          <w:rtl/>
        </w:rPr>
        <w:t>"</w:t>
      </w:r>
      <w:r w:rsidR="00CD697B">
        <w:rPr>
          <w:rFonts w:ascii="FrankRuehl" w:hAnsi="FrankRuehl" w:cs="FrankRuehl" w:hint="cs"/>
          <w:noProof w:val="0"/>
          <w:sz w:val="28"/>
          <w:szCs w:val="28"/>
          <w:rtl/>
        </w:rPr>
        <w:t>הפועלים</w:t>
      </w:r>
      <w:r w:rsidR="0096283F">
        <w:rPr>
          <w:rFonts w:ascii="FrankRuehl" w:hAnsi="FrankRuehl" w:cs="FrankRuehl" w:hint="cs"/>
          <w:noProof w:val="0"/>
          <w:sz w:val="28"/>
          <w:szCs w:val="28"/>
          <w:rtl/>
        </w:rPr>
        <w:t>"</w:t>
      </w:r>
      <w:r w:rsidR="00CD697B">
        <w:rPr>
          <w:rFonts w:ascii="FrankRuehl" w:hAnsi="FrankRuehl" w:cs="FrankRuehl" w:hint="cs"/>
          <w:noProof w:val="0"/>
          <w:sz w:val="28"/>
          <w:szCs w:val="28"/>
          <w:rtl/>
        </w:rPr>
        <w:t xml:space="preserve"> שהיה גם הוא משותף למנוח ולתובעת, סכומים כגון 1,605.64 ₪, 2608.6 ₪ 5,190 ₪ ועוד </w:t>
      </w:r>
      <w:r w:rsidR="0056348D">
        <w:rPr>
          <w:rFonts w:ascii="FrankRuehl" w:hAnsi="FrankRuehl" w:cs="FrankRuehl" w:hint="cs"/>
          <w:noProof w:val="0"/>
          <w:sz w:val="28"/>
          <w:szCs w:val="28"/>
          <w:rtl/>
        </w:rPr>
        <w:t>(עמוד 87 לכתב התב</w:t>
      </w:r>
      <w:r w:rsidR="0096283F">
        <w:rPr>
          <w:rFonts w:ascii="FrankRuehl" w:hAnsi="FrankRuehl" w:cs="FrankRuehl" w:hint="cs"/>
          <w:noProof w:val="0"/>
          <w:sz w:val="28"/>
          <w:szCs w:val="28"/>
          <w:rtl/>
        </w:rPr>
        <w:t xml:space="preserve">יעה). כך גם משיכות מח-ן 314426 </w:t>
      </w:r>
      <w:r w:rsidR="0056348D">
        <w:rPr>
          <w:rFonts w:ascii="FrankRuehl" w:hAnsi="FrankRuehl" w:cs="FrankRuehl" w:hint="cs"/>
          <w:noProof w:val="0"/>
          <w:sz w:val="28"/>
          <w:szCs w:val="28"/>
          <w:rtl/>
        </w:rPr>
        <w:t xml:space="preserve">בבנק </w:t>
      </w:r>
      <w:r w:rsidR="0096283F">
        <w:rPr>
          <w:rFonts w:ascii="FrankRuehl" w:hAnsi="FrankRuehl" w:cs="FrankRuehl" w:hint="cs"/>
          <w:noProof w:val="0"/>
          <w:sz w:val="28"/>
          <w:szCs w:val="28"/>
          <w:rtl/>
        </w:rPr>
        <w:t>"</w:t>
      </w:r>
      <w:r w:rsidR="0056348D">
        <w:rPr>
          <w:rFonts w:ascii="FrankRuehl" w:hAnsi="FrankRuehl" w:cs="FrankRuehl" w:hint="cs"/>
          <w:noProof w:val="0"/>
          <w:sz w:val="28"/>
          <w:szCs w:val="28"/>
          <w:rtl/>
        </w:rPr>
        <w:t>הפועלים</w:t>
      </w:r>
      <w:r w:rsidR="0096283F">
        <w:rPr>
          <w:rFonts w:ascii="FrankRuehl" w:hAnsi="FrankRuehl" w:cs="FrankRuehl" w:hint="cs"/>
          <w:noProof w:val="0"/>
          <w:sz w:val="28"/>
          <w:szCs w:val="28"/>
          <w:rtl/>
        </w:rPr>
        <w:t>"</w:t>
      </w:r>
      <w:r w:rsidR="0056348D">
        <w:rPr>
          <w:rFonts w:ascii="FrankRuehl" w:hAnsi="FrankRuehl" w:cs="FrankRuehl" w:hint="cs"/>
          <w:noProof w:val="0"/>
          <w:sz w:val="28"/>
          <w:szCs w:val="28"/>
          <w:rtl/>
        </w:rPr>
        <w:t xml:space="preserve"> (עמוד 107 לכתב התביעה)</w:t>
      </w:r>
      <w:r w:rsidR="00CD697B">
        <w:rPr>
          <w:rFonts w:ascii="FrankRuehl" w:hAnsi="FrankRuehl" w:cs="FrankRuehl" w:hint="cs"/>
          <w:noProof w:val="0"/>
          <w:sz w:val="28"/>
          <w:szCs w:val="28"/>
          <w:rtl/>
        </w:rPr>
        <w:t xml:space="preserve"> - </w:t>
      </w:r>
      <w:r>
        <w:rPr>
          <w:rFonts w:ascii="FrankRuehl" w:hAnsi="FrankRuehl" w:cs="FrankRuehl" w:hint="cs"/>
          <w:noProof w:val="0"/>
          <w:sz w:val="28"/>
          <w:szCs w:val="28"/>
          <w:rtl/>
        </w:rPr>
        <w:t>סכומים שהדע</w:t>
      </w:r>
      <w:r w:rsidR="00BE4A00">
        <w:rPr>
          <w:rFonts w:ascii="FrankRuehl" w:hAnsi="FrankRuehl" w:cs="FrankRuehl" w:hint="cs"/>
          <w:noProof w:val="0"/>
          <w:sz w:val="28"/>
          <w:szCs w:val="28"/>
          <w:rtl/>
        </w:rPr>
        <w:t>ת נותנת שנועדו לצורך ספציפי</w:t>
      </w:r>
      <w:r>
        <w:rPr>
          <w:rFonts w:ascii="FrankRuehl" w:hAnsi="FrankRuehl" w:cs="FrankRuehl" w:hint="cs"/>
          <w:noProof w:val="0"/>
          <w:sz w:val="28"/>
          <w:szCs w:val="28"/>
          <w:rtl/>
        </w:rPr>
        <w:t xml:space="preserve"> של המנוח או של משק הבית</w:t>
      </w:r>
      <w:r w:rsidR="00CD697B">
        <w:rPr>
          <w:rFonts w:ascii="FrankRuehl" w:hAnsi="FrankRuehl" w:cs="FrankRuehl" w:hint="cs"/>
          <w:noProof w:val="0"/>
          <w:sz w:val="28"/>
          <w:szCs w:val="28"/>
          <w:rtl/>
        </w:rPr>
        <w:t>, כגון תשלום חשבונות</w:t>
      </w:r>
      <w:r w:rsidR="00BE4A00">
        <w:rPr>
          <w:rFonts w:ascii="FrankRuehl" w:hAnsi="FrankRuehl" w:cs="FrankRuehl" w:hint="cs"/>
          <w:noProof w:val="0"/>
          <w:sz w:val="28"/>
          <w:szCs w:val="28"/>
          <w:rtl/>
        </w:rPr>
        <w:t>.</w:t>
      </w:r>
    </w:p>
    <w:p w:rsidR="00EC7DE3" w:rsidRDefault="00EC7DE3" w:rsidP="00A86CD8">
      <w:pPr>
        <w:pStyle w:val="ad"/>
        <w:spacing w:line="360" w:lineRule="auto"/>
        <w:ind w:left="360"/>
        <w:jc w:val="both"/>
        <w:rPr>
          <w:rFonts w:ascii="FrankRuehl" w:hAnsi="FrankRuehl" w:cs="FrankRuehl"/>
          <w:noProof w:val="0"/>
          <w:sz w:val="28"/>
          <w:szCs w:val="28"/>
          <w:rtl/>
        </w:rPr>
      </w:pPr>
    </w:p>
    <w:p w:rsidR="00E2525A" w:rsidRDefault="00BE4A00"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תשלומים אלו,</w:t>
      </w:r>
      <w:r w:rsidR="00A135B3">
        <w:rPr>
          <w:rFonts w:ascii="FrankRuehl" w:hAnsi="FrankRuehl" w:cs="FrankRuehl" w:hint="cs"/>
          <w:noProof w:val="0"/>
          <w:sz w:val="28"/>
          <w:szCs w:val="28"/>
          <w:rtl/>
        </w:rPr>
        <w:t xml:space="preserve"> לצרכי המנוח</w:t>
      </w:r>
      <w:r w:rsidR="00355A55">
        <w:rPr>
          <w:rFonts w:ascii="FrankRuehl" w:hAnsi="FrankRuehl" w:cs="FrankRuehl" w:hint="cs"/>
          <w:noProof w:val="0"/>
          <w:sz w:val="28"/>
          <w:szCs w:val="28"/>
          <w:rtl/>
        </w:rPr>
        <w:t xml:space="preserve">, לצרכי משק הבית ולמימונו הם תשלומים שנעשו בהרשאה וכפי שהיה נהוג ומקובל </w:t>
      </w:r>
      <w:r w:rsidR="00466A7E">
        <w:rPr>
          <w:rFonts w:ascii="FrankRuehl" w:hAnsi="FrankRuehl" w:cs="FrankRuehl" w:hint="cs"/>
          <w:noProof w:val="0"/>
          <w:sz w:val="28"/>
          <w:szCs w:val="28"/>
          <w:rtl/>
        </w:rPr>
        <w:t xml:space="preserve">עוד קודם לכן, גם כאשר טרם </w:t>
      </w:r>
      <w:r>
        <w:rPr>
          <w:rFonts w:ascii="FrankRuehl" w:hAnsi="FrankRuehl" w:cs="FrankRuehl" w:hint="cs"/>
          <w:noProof w:val="0"/>
          <w:sz w:val="28"/>
          <w:szCs w:val="28"/>
          <w:rtl/>
        </w:rPr>
        <w:t>חלה</w:t>
      </w:r>
      <w:r w:rsidR="00466A7E">
        <w:rPr>
          <w:rFonts w:ascii="FrankRuehl" w:hAnsi="FrankRuehl" w:cs="FrankRuehl" w:hint="cs"/>
          <w:noProof w:val="0"/>
          <w:sz w:val="28"/>
          <w:szCs w:val="28"/>
          <w:rtl/>
        </w:rPr>
        <w:t xml:space="preserve"> התדרדרות במצבו של המנוח, </w:t>
      </w:r>
      <w:r w:rsidR="00355A55">
        <w:rPr>
          <w:rFonts w:ascii="FrankRuehl" w:hAnsi="FrankRuehl" w:cs="FrankRuehl" w:hint="cs"/>
          <w:noProof w:val="0"/>
          <w:sz w:val="28"/>
          <w:szCs w:val="28"/>
          <w:rtl/>
        </w:rPr>
        <w:t xml:space="preserve">ואינם </w:t>
      </w:r>
      <w:r w:rsidR="00466A7E">
        <w:rPr>
          <w:rFonts w:ascii="FrankRuehl" w:hAnsi="FrankRuehl" w:cs="FrankRuehl" w:hint="cs"/>
          <w:noProof w:val="0"/>
          <w:sz w:val="28"/>
          <w:szCs w:val="28"/>
          <w:rtl/>
        </w:rPr>
        <w:lastRenderedPageBreak/>
        <w:t xml:space="preserve">משיכות </w:t>
      </w:r>
      <w:r w:rsidR="00355A55">
        <w:rPr>
          <w:rFonts w:ascii="FrankRuehl" w:hAnsi="FrankRuehl" w:cs="FrankRuehl" w:hint="cs"/>
          <w:noProof w:val="0"/>
          <w:sz w:val="28"/>
          <w:szCs w:val="28"/>
          <w:rtl/>
        </w:rPr>
        <w:t>שנעשו שלא כדין ו</w:t>
      </w:r>
      <w:r>
        <w:rPr>
          <w:rFonts w:ascii="FrankRuehl" w:hAnsi="FrankRuehl" w:cs="FrankRuehl" w:hint="cs"/>
          <w:noProof w:val="0"/>
          <w:sz w:val="28"/>
          <w:szCs w:val="28"/>
          <w:rtl/>
        </w:rPr>
        <w:t>ש</w:t>
      </w:r>
      <w:r w:rsidR="00355A55">
        <w:rPr>
          <w:rFonts w:ascii="FrankRuehl" w:hAnsi="FrankRuehl" w:cs="FrankRuehl" w:hint="cs"/>
          <w:noProof w:val="0"/>
          <w:sz w:val="28"/>
          <w:szCs w:val="28"/>
          <w:rtl/>
        </w:rPr>
        <w:t xml:space="preserve">יש להשיבם. </w:t>
      </w:r>
      <w:r>
        <w:rPr>
          <w:rFonts w:ascii="FrankRuehl" w:hAnsi="FrankRuehl" w:cs="FrankRuehl" w:hint="cs"/>
          <w:noProof w:val="0"/>
          <w:sz w:val="28"/>
          <w:szCs w:val="28"/>
          <w:rtl/>
        </w:rPr>
        <w:t>ודוק, גובה הסכומים כפי שפורט</w:t>
      </w:r>
      <w:r w:rsidR="00E2525A">
        <w:rPr>
          <w:rFonts w:ascii="FrankRuehl" w:hAnsi="FrankRuehl" w:cs="FrankRuehl" w:hint="cs"/>
          <w:noProof w:val="0"/>
          <w:sz w:val="28"/>
          <w:szCs w:val="28"/>
          <w:rtl/>
        </w:rPr>
        <w:t xml:space="preserve"> מ</w:t>
      </w:r>
      <w:r w:rsidR="00355A55">
        <w:rPr>
          <w:rFonts w:ascii="FrankRuehl" w:hAnsi="FrankRuehl" w:cs="FrankRuehl" w:hint="cs"/>
          <w:noProof w:val="0"/>
          <w:sz w:val="28"/>
          <w:szCs w:val="28"/>
          <w:rtl/>
        </w:rPr>
        <w:t>עידים כי שימשו לתשלום חשבונות משק הבית</w:t>
      </w:r>
      <w:r w:rsidR="00E2525A">
        <w:rPr>
          <w:rFonts w:ascii="FrankRuehl" w:hAnsi="FrankRuehl" w:cs="FrankRuehl" w:hint="cs"/>
          <w:noProof w:val="0"/>
          <w:sz w:val="28"/>
          <w:szCs w:val="28"/>
          <w:rtl/>
        </w:rPr>
        <w:t xml:space="preserve">. לאמור יש להוסיף </w:t>
      </w:r>
      <w:r w:rsidR="00A56D9F">
        <w:rPr>
          <w:rFonts w:ascii="FrankRuehl" w:hAnsi="FrankRuehl" w:cs="FrankRuehl" w:hint="cs"/>
          <w:noProof w:val="0"/>
          <w:sz w:val="28"/>
          <w:szCs w:val="28"/>
          <w:rtl/>
        </w:rPr>
        <w:t xml:space="preserve">התרשמתי </w:t>
      </w:r>
      <w:r w:rsidR="00E2525A" w:rsidRPr="00A56D9F">
        <w:rPr>
          <w:rFonts w:ascii="FrankRuehl" w:hAnsi="FrankRuehl" w:cs="FrankRuehl" w:hint="cs"/>
          <w:noProof w:val="0"/>
          <w:sz w:val="28"/>
          <w:szCs w:val="28"/>
          <w:rtl/>
        </w:rPr>
        <w:t xml:space="preserve">מהאחיות כי הן </w:t>
      </w:r>
      <w:r w:rsidRPr="00A56D9F">
        <w:rPr>
          <w:rFonts w:ascii="FrankRuehl" w:hAnsi="FrankRuehl" w:cs="FrankRuehl" w:hint="cs"/>
          <w:noProof w:val="0"/>
          <w:sz w:val="28"/>
          <w:szCs w:val="28"/>
          <w:rtl/>
        </w:rPr>
        <w:t>פעלו אך ורק על-</w:t>
      </w:r>
      <w:r w:rsidR="00A74096" w:rsidRPr="00A56D9F">
        <w:rPr>
          <w:rFonts w:ascii="FrankRuehl" w:hAnsi="FrankRuehl" w:cs="FrankRuehl" w:hint="cs"/>
          <w:noProof w:val="0"/>
          <w:sz w:val="28"/>
          <w:szCs w:val="28"/>
          <w:rtl/>
        </w:rPr>
        <w:t>מנת להגן על המנוח ולשמור על טובתו</w:t>
      </w:r>
      <w:r w:rsidR="00A56D9F">
        <w:rPr>
          <w:rFonts w:ascii="FrankRuehl" w:hAnsi="FrankRuehl" w:cs="FrankRuehl" w:hint="cs"/>
          <w:noProof w:val="0"/>
          <w:sz w:val="28"/>
          <w:szCs w:val="28"/>
          <w:rtl/>
        </w:rPr>
        <w:t xml:space="preserve"> </w:t>
      </w:r>
      <w:r w:rsidR="00A56D9F">
        <w:rPr>
          <w:rFonts w:ascii="FrankRuehl" w:hAnsi="FrankRuehl" w:cs="FrankRuehl"/>
          <w:noProof w:val="0"/>
          <w:sz w:val="28"/>
          <w:szCs w:val="28"/>
          <w:rtl/>
        </w:rPr>
        <w:t>–</w:t>
      </w:r>
      <w:r w:rsidR="00A56D9F">
        <w:rPr>
          <w:rFonts w:ascii="FrankRuehl" w:hAnsi="FrankRuehl" w:cs="FrankRuehl" w:hint="cs"/>
          <w:noProof w:val="0"/>
          <w:sz w:val="28"/>
          <w:szCs w:val="28"/>
          <w:rtl/>
        </w:rPr>
        <w:t xml:space="preserve"> גם אם עשו ב-"</w:t>
      </w:r>
      <w:r w:rsidR="00A56D9F" w:rsidRPr="00A56D9F">
        <w:rPr>
          <w:rFonts w:ascii="FrankRuehl" w:hAnsi="FrankRuehl" w:cs="Miriam" w:hint="cs"/>
          <w:noProof w:val="0"/>
          <w:sz w:val="28"/>
          <w:szCs w:val="23"/>
          <w:rtl/>
        </w:rPr>
        <w:t>מוזרות התנהגותית</w:t>
      </w:r>
      <w:r w:rsidR="00A56D9F">
        <w:rPr>
          <w:rFonts w:ascii="FrankRuehl" w:hAnsi="FrankRuehl" w:cs="FrankRuehl" w:hint="cs"/>
          <w:noProof w:val="0"/>
          <w:sz w:val="28"/>
          <w:szCs w:val="28"/>
          <w:rtl/>
        </w:rPr>
        <w:t>".</w:t>
      </w:r>
    </w:p>
    <w:p w:rsidR="00EC7DE3" w:rsidRDefault="00EC7DE3" w:rsidP="00A86CD8">
      <w:pPr>
        <w:pStyle w:val="ad"/>
        <w:spacing w:line="360" w:lineRule="auto"/>
        <w:ind w:left="360"/>
        <w:jc w:val="both"/>
        <w:rPr>
          <w:rFonts w:ascii="FrankRuehl" w:hAnsi="FrankRuehl" w:cs="FrankRuehl"/>
          <w:noProof w:val="0"/>
          <w:sz w:val="28"/>
          <w:szCs w:val="28"/>
          <w:rtl/>
        </w:rPr>
      </w:pPr>
    </w:p>
    <w:p w:rsidR="00E2525A" w:rsidRDefault="00164081"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זאת ועוד </w:t>
      </w:r>
      <w:r>
        <w:rPr>
          <w:rFonts w:ascii="FrankRuehl" w:hAnsi="FrankRuehl" w:cs="FrankRuehl"/>
          <w:noProof w:val="0"/>
          <w:sz w:val="28"/>
          <w:szCs w:val="28"/>
          <w:rtl/>
        </w:rPr>
        <w:t>–</w:t>
      </w:r>
      <w:r>
        <w:rPr>
          <w:rFonts w:ascii="FrankRuehl" w:hAnsi="FrankRuehl" w:cs="FrankRuehl" w:hint="cs"/>
          <w:noProof w:val="0"/>
          <w:sz w:val="28"/>
          <w:szCs w:val="28"/>
          <w:rtl/>
        </w:rPr>
        <w:t xml:space="preserve"> </w:t>
      </w:r>
      <w:r w:rsidRPr="00E2525A">
        <w:rPr>
          <w:rFonts w:ascii="FrankRuehl" w:hAnsi="FrankRuehl" w:cs="FrankRuehl" w:hint="cs"/>
          <w:b/>
          <w:bCs/>
          <w:noProof w:val="0"/>
          <w:sz w:val="28"/>
          <w:szCs w:val="28"/>
          <w:rtl/>
        </w:rPr>
        <w:t>הסכומים הנתבעים כוללים גם תשלומים שנמשכו לשם מתן הלוואות או מתנות לאחייניות עצמן.</w:t>
      </w:r>
      <w:r>
        <w:rPr>
          <w:rFonts w:ascii="FrankRuehl" w:hAnsi="FrankRuehl" w:cs="FrankRuehl" w:hint="cs"/>
          <w:noProof w:val="0"/>
          <w:sz w:val="28"/>
          <w:szCs w:val="28"/>
          <w:rtl/>
        </w:rPr>
        <w:t xml:space="preserve"> תביעת האחייניו</w:t>
      </w:r>
      <w:r>
        <w:rPr>
          <w:rFonts w:ascii="FrankRuehl" w:hAnsi="FrankRuehl" w:cs="FrankRuehl" w:hint="eastAsia"/>
          <w:noProof w:val="0"/>
          <w:sz w:val="28"/>
          <w:szCs w:val="28"/>
          <w:rtl/>
        </w:rPr>
        <w:t>ת</w:t>
      </w:r>
      <w:r>
        <w:rPr>
          <w:rFonts w:ascii="FrankRuehl" w:hAnsi="FrankRuehl" w:cs="FrankRuehl" w:hint="cs"/>
          <w:noProof w:val="0"/>
          <w:sz w:val="28"/>
          <w:szCs w:val="28"/>
          <w:rtl/>
        </w:rPr>
        <w:t xml:space="preserve"> </w:t>
      </w:r>
      <w:r w:rsidR="00BE4A00">
        <w:rPr>
          <w:rFonts w:ascii="FrankRuehl" w:hAnsi="FrankRuehl" w:cs="FrankRuehl" w:hint="cs"/>
          <w:noProof w:val="0"/>
          <w:sz w:val="28"/>
          <w:szCs w:val="28"/>
          <w:rtl/>
        </w:rPr>
        <w:t>ב</w:t>
      </w:r>
      <w:r>
        <w:rPr>
          <w:rFonts w:ascii="FrankRuehl" w:hAnsi="FrankRuehl" w:cs="FrankRuehl" w:hint="cs"/>
          <w:noProof w:val="0"/>
          <w:sz w:val="28"/>
          <w:szCs w:val="28"/>
          <w:rtl/>
        </w:rPr>
        <w:t xml:space="preserve">סכומים אלו, ללא אבחנה </w:t>
      </w:r>
      <w:r>
        <w:rPr>
          <w:rFonts w:ascii="FrankRuehl" w:hAnsi="FrankRuehl" w:cs="FrankRuehl"/>
          <w:noProof w:val="0"/>
          <w:sz w:val="28"/>
          <w:szCs w:val="28"/>
          <w:rtl/>
        </w:rPr>
        <w:t>–</w:t>
      </w:r>
      <w:r>
        <w:rPr>
          <w:rFonts w:ascii="FrankRuehl" w:hAnsi="FrankRuehl" w:cs="FrankRuehl" w:hint="cs"/>
          <w:noProof w:val="0"/>
          <w:sz w:val="28"/>
          <w:szCs w:val="28"/>
          <w:rtl/>
        </w:rPr>
        <w:t xml:space="preserve"> היא תביעה כפולה וגם חסרת תום לב</w:t>
      </w:r>
      <w:r w:rsidR="00BE4A00">
        <w:rPr>
          <w:rFonts w:ascii="FrankRuehl" w:hAnsi="FrankRuehl" w:cs="FrankRuehl" w:hint="cs"/>
          <w:noProof w:val="0"/>
          <w:sz w:val="28"/>
          <w:szCs w:val="28"/>
          <w:rtl/>
        </w:rPr>
        <w:t>, מה גם שתביעתן מגלמת בחובה את ההודאה</w:t>
      </w:r>
      <w:r w:rsidR="00E2525A">
        <w:rPr>
          <w:rFonts w:ascii="FrankRuehl" w:hAnsi="FrankRuehl" w:cs="FrankRuehl" w:hint="cs"/>
          <w:noProof w:val="0"/>
          <w:sz w:val="28"/>
          <w:szCs w:val="28"/>
          <w:rtl/>
        </w:rPr>
        <w:t xml:space="preserve"> כי המנוח לא היה כשיר בעת מתן ההלוואות</w:t>
      </w:r>
      <w:r w:rsidR="00BE4A00">
        <w:rPr>
          <w:rFonts w:ascii="FrankRuehl" w:hAnsi="FrankRuehl" w:cs="FrankRuehl" w:hint="cs"/>
          <w:noProof w:val="0"/>
          <w:sz w:val="28"/>
          <w:szCs w:val="28"/>
          <w:rtl/>
        </w:rPr>
        <w:t xml:space="preserve"> </w:t>
      </w:r>
      <w:r w:rsidR="00E2525A">
        <w:rPr>
          <w:rFonts w:ascii="FrankRuehl" w:hAnsi="FrankRuehl" w:cs="FrankRuehl" w:hint="cs"/>
          <w:noProof w:val="0"/>
          <w:sz w:val="28"/>
          <w:szCs w:val="28"/>
          <w:rtl/>
        </w:rPr>
        <w:t>/</w:t>
      </w:r>
      <w:r w:rsidR="00BE4A00">
        <w:rPr>
          <w:rFonts w:ascii="FrankRuehl" w:hAnsi="FrankRuehl" w:cs="FrankRuehl" w:hint="cs"/>
          <w:noProof w:val="0"/>
          <w:sz w:val="28"/>
          <w:szCs w:val="28"/>
          <w:rtl/>
        </w:rPr>
        <w:t xml:space="preserve"> </w:t>
      </w:r>
      <w:r w:rsidR="00E2525A">
        <w:rPr>
          <w:rFonts w:ascii="FrankRuehl" w:hAnsi="FrankRuehl" w:cs="FrankRuehl" w:hint="cs"/>
          <w:noProof w:val="0"/>
          <w:sz w:val="28"/>
          <w:szCs w:val="28"/>
          <w:rtl/>
        </w:rPr>
        <w:t>מתנות</w:t>
      </w:r>
      <w:r w:rsidR="00BE4A00">
        <w:rPr>
          <w:rFonts w:ascii="FrankRuehl" w:hAnsi="FrankRuehl" w:cs="FrankRuehl" w:hint="cs"/>
          <w:noProof w:val="0"/>
          <w:sz w:val="28"/>
          <w:szCs w:val="28"/>
          <w:rtl/>
        </w:rPr>
        <w:t>,</w:t>
      </w:r>
      <w:r w:rsidR="00E2525A">
        <w:rPr>
          <w:rFonts w:ascii="FrankRuehl" w:hAnsi="FrankRuehl" w:cs="FrankRuehl" w:hint="cs"/>
          <w:noProof w:val="0"/>
          <w:sz w:val="28"/>
          <w:szCs w:val="28"/>
          <w:rtl/>
        </w:rPr>
        <w:t xml:space="preserve"> ו</w:t>
      </w:r>
      <w:r w:rsidR="008C71C6">
        <w:rPr>
          <w:rFonts w:ascii="FrankRuehl" w:hAnsi="FrankRuehl" w:cs="FrankRuehl" w:hint="cs"/>
          <w:noProof w:val="0"/>
          <w:sz w:val="28"/>
          <w:szCs w:val="28"/>
          <w:rtl/>
        </w:rPr>
        <w:t>על כן יש ממש בתביעה כנגדן להשבתן</w:t>
      </w:r>
      <w:r w:rsidR="00BE4A00">
        <w:rPr>
          <w:rFonts w:ascii="FrankRuehl" w:hAnsi="FrankRuehl" w:cs="FrankRuehl" w:hint="cs"/>
          <w:noProof w:val="0"/>
          <w:sz w:val="28"/>
          <w:szCs w:val="28"/>
          <w:rtl/>
        </w:rPr>
        <w:t>.</w:t>
      </w:r>
    </w:p>
    <w:p w:rsidR="00110DE9" w:rsidRDefault="00110DE9"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ראו בהקשר זה דברי נתבעת 5 כפי שמצוטטים בסעיף </w:t>
      </w:r>
      <w:r w:rsidR="00231303">
        <w:rPr>
          <w:rFonts w:ascii="FrankRuehl" w:hAnsi="FrankRuehl" w:cs="FrankRuehl" w:hint="cs"/>
          <w:noProof w:val="0"/>
          <w:sz w:val="28"/>
          <w:szCs w:val="28"/>
          <w:rtl/>
        </w:rPr>
        <w:t>22</w:t>
      </w:r>
      <w:r>
        <w:rPr>
          <w:rFonts w:ascii="FrankRuehl" w:hAnsi="FrankRuehl" w:cs="FrankRuehl" w:hint="cs"/>
          <w:noProof w:val="0"/>
          <w:sz w:val="28"/>
          <w:szCs w:val="28"/>
          <w:rtl/>
        </w:rPr>
        <w:t xml:space="preserve"> </w:t>
      </w:r>
      <w:r w:rsidR="005635FA">
        <w:rPr>
          <w:rFonts w:ascii="FrankRuehl" w:hAnsi="FrankRuehl" w:cs="FrankRuehl" w:hint="cs"/>
          <w:noProof w:val="0"/>
          <w:sz w:val="28"/>
          <w:szCs w:val="28"/>
          <w:rtl/>
        </w:rPr>
        <w:t xml:space="preserve">להלן, </w:t>
      </w:r>
      <w:r>
        <w:rPr>
          <w:rFonts w:ascii="FrankRuehl" w:hAnsi="FrankRuehl" w:cs="FrankRuehl" w:hint="cs"/>
          <w:noProof w:val="0"/>
          <w:sz w:val="28"/>
          <w:szCs w:val="28"/>
          <w:rtl/>
        </w:rPr>
        <w:t xml:space="preserve">המאשרים כי </w:t>
      </w:r>
      <w:r w:rsidRPr="00110DE9">
        <w:rPr>
          <w:rFonts w:ascii="FrankRuehl" w:hAnsi="FrankRuehl" w:cs="FrankRuehl" w:hint="cs"/>
          <w:noProof w:val="0"/>
          <w:sz w:val="28"/>
          <w:szCs w:val="28"/>
          <w:rtl/>
        </w:rPr>
        <w:t>משיכות הכספים מחשבון הבנק היו באישורו והרשאתו של המנוח</w:t>
      </w:r>
      <w:r>
        <w:rPr>
          <w:rFonts w:ascii="FrankRuehl" w:hAnsi="FrankRuehl" w:cs="FrankRuehl" w:hint="cs"/>
          <w:noProof w:val="0"/>
          <w:sz w:val="28"/>
          <w:szCs w:val="28"/>
          <w:rtl/>
        </w:rPr>
        <w:t xml:space="preserve"> ונועדו גם למתן הלוואות עבורה.</w:t>
      </w:r>
    </w:p>
    <w:p w:rsidR="008C71C6" w:rsidRPr="008C71C6" w:rsidRDefault="008C71C6" w:rsidP="00A86CD8">
      <w:pPr>
        <w:spacing w:line="360" w:lineRule="auto"/>
        <w:jc w:val="both"/>
        <w:rPr>
          <w:rFonts w:ascii="FrankRuehl" w:hAnsi="FrankRuehl" w:cs="FrankRuehl"/>
          <w:noProof w:val="0"/>
          <w:sz w:val="28"/>
          <w:szCs w:val="28"/>
          <w:rtl/>
        </w:rPr>
      </w:pPr>
    </w:p>
    <w:p w:rsidR="008C5FD2" w:rsidRDefault="008C5FD2"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b/>
          <w:bCs/>
          <w:noProof w:val="0"/>
          <w:sz w:val="28"/>
          <w:szCs w:val="28"/>
          <w:rtl/>
        </w:rPr>
        <w:t>ל</w:t>
      </w:r>
      <w:r w:rsidRPr="00853F0E">
        <w:rPr>
          <w:rFonts w:ascii="FrankRuehl" w:hAnsi="FrankRuehl" w:cs="FrankRuehl" w:hint="cs"/>
          <w:b/>
          <w:bCs/>
          <w:noProof w:val="0"/>
          <w:sz w:val="28"/>
          <w:szCs w:val="28"/>
          <w:rtl/>
        </w:rPr>
        <w:t>כן אני דוחה את טענה כי על התובעת להשיב ל</w:t>
      </w:r>
      <w:r w:rsidR="002916A2">
        <w:rPr>
          <w:rFonts w:ascii="FrankRuehl" w:hAnsi="FrankRuehl" w:cs="FrankRuehl" w:hint="cs"/>
          <w:b/>
          <w:bCs/>
          <w:noProof w:val="0"/>
          <w:sz w:val="28"/>
          <w:szCs w:val="28"/>
          <w:rtl/>
        </w:rPr>
        <w:t>עִזבון</w:t>
      </w:r>
      <w:r w:rsidR="00E831DA">
        <w:rPr>
          <w:rFonts w:ascii="FrankRuehl" w:hAnsi="FrankRuehl" w:cs="FrankRuehl" w:hint="cs"/>
          <w:b/>
          <w:bCs/>
          <w:noProof w:val="0"/>
          <w:sz w:val="28"/>
          <w:szCs w:val="28"/>
          <w:rtl/>
        </w:rPr>
        <w:t xml:space="preserve"> כספים שנמשכו עד לפטירת המנוח.</w:t>
      </w:r>
    </w:p>
    <w:p w:rsidR="008C71C6" w:rsidRDefault="008C71C6" w:rsidP="00A86CD8">
      <w:pPr>
        <w:pStyle w:val="ad"/>
        <w:spacing w:line="360" w:lineRule="auto"/>
        <w:ind w:left="360"/>
        <w:jc w:val="both"/>
        <w:rPr>
          <w:rFonts w:ascii="FrankRuehl" w:hAnsi="FrankRuehl" w:cs="FrankRuehl"/>
          <w:noProof w:val="0"/>
          <w:sz w:val="28"/>
          <w:szCs w:val="28"/>
        </w:rPr>
      </w:pPr>
    </w:p>
    <w:p w:rsidR="00E2525A" w:rsidRDefault="00E2525A" w:rsidP="00A86CD8">
      <w:pPr>
        <w:pStyle w:val="ad"/>
        <w:numPr>
          <w:ilvl w:val="0"/>
          <w:numId w:val="2"/>
        </w:numPr>
        <w:spacing w:line="360" w:lineRule="auto"/>
        <w:jc w:val="both"/>
        <w:rPr>
          <w:rFonts w:ascii="FrankRuehl" w:hAnsi="FrankRuehl" w:cs="FrankRuehl"/>
          <w:noProof w:val="0"/>
          <w:sz w:val="28"/>
          <w:szCs w:val="28"/>
        </w:rPr>
      </w:pPr>
      <w:r w:rsidRPr="00DF47D8">
        <w:rPr>
          <w:rFonts w:ascii="FrankRuehl" w:hAnsi="FrankRuehl" w:cs="FrankRuehl" w:hint="cs"/>
          <w:noProof w:val="0"/>
          <w:sz w:val="28"/>
          <w:szCs w:val="28"/>
          <w:rtl/>
        </w:rPr>
        <w:t xml:space="preserve">בהקשר זה אציין כי מאחר ודחיתי את הטענות בנוגע למשיכות כספים שנעשו </w:t>
      </w:r>
      <w:r w:rsidRPr="00DF47D8">
        <w:rPr>
          <w:rFonts w:ascii="FrankRuehl" w:hAnsi="FrankRuehl" w:cs="FrankRuehl" w:hint="cs"/>
          <w:noProof w:val="0"/>
          <w:sz w:val="28"/>
          <w:szCs w:val="28"/>
          <w:u w:val="single"/>
          <w:rtl/>
        </w:rPr>
        <w:t>לפני</w:t>
      </w:r>
      <w:r w:rsidRPr="00E831DA">
        <w:rPr>
          <w:rFonts w:ascii="FrankRuehl" w:hAnsi="FrankRuehl" w:cs="FrankRuehl" w:hint="cs"/>
          <w:noProof w:val="0"/>
          <w:sz w:val="28"/>
          <w:szCs w:val="28"/>
          <w:rtl/>
        </w:rPr>
        <w:t xml:space="preserve"> </w:t>
      </w:r>
      <w:r w:rsidRPr="00DF47D8">
        <w:rPr>
          <w:rFonts w:ascii="FrankRuehl" w:hAnsi="FrankRuehl" w:cs="FrankRuehl" w:hint="cs"/>
          <w:noProof w:val="0"/>
          <w:sz w:val="28"/>
          <w:szCs w:val="28"/>
          <w:rtl/>
        </w:rPr>
        <w:t>פטירת המנוח, איני מרחיבה בטענות ההתיישנות</w:t>
      </w:r>
      <w:r>
        <w:rPr>
          <w:rFonts w:ascii="FrankRuehl" w:hAnsi="FrankRuehl" w:cs="FrankRuehl" w:hint="cs"/>
          <w:noProof w:val="0"/>
          <w:sz w:val="28"/>
          <w:szCs w:val="28"/>
          <w:rtl/>
        </w:rPr>
        <w:t xml:space="preserve"> אך אציין </w:t>
      </w:r>
      <w:r w:rsidRPr="00DF47D8">
        <w:rPr>
          <w:rFonts w:ascii="FrankRuehl" w:hAnsi="FrankRuehl" w:cs="FrankRuehl" w:hint="cs"/>
          <w:noProof w:val="0"/>
          <w:sz w:val="28"/>
          <w:szCs w:val="28"/>
          <w:rtl/>
        </w:rPr>
        <w:t>בתמצית שיש ממש בטענ</w:t>
      </w:r>
      <w:r>
        <w:rPr>
          <w:rFonts w:ascii="FrankRuehl" w:hAnsi="FrankRuehl" w:cs="FrankRuehl" w:hint="cs"/>
          <w:noProof w:val="0"/>
          <w:sz w:val="28"/>
          <w:szCs w:val="28"/>
          <w:rtl/>
        </w:rPr>
        <w:t>ה כי טענות בנוגע למשי</w:t>
      </w:r>
      <w:r w:rsidR="00E831DA">
        <w:rPr>
          <w:rFonts w:ascii="FrankRuehl" w:hAnsi="FrankRuehl" w:cs="FrankRuehl" w:hint="cs"/>
          <w:noProof w:val="0"/>
          <w:sz w:val="28"/>
          <w:szCs w:val="28"/>
          <w:rtl/>
        </w:rPr>
        <w:t>כות כספים שנעשו בעת שהמנוח כשיר -</w:t>
      </w:r>
      <w:r>
        <w:rPr>
          <w:rFonts w:ascii="FrankRuehl" w:hAnsi="FrankRuehl" w:cs="FrankRuehl" w:hint="cs"/>
          <w:noProof w:val="0"/>
          <w:sz w:val="28"/>
          <w:szCs w:val="28"/>
          <w:rtl/>
        </w:rPr>
        <w:t xml:space="preserve"> התיישנו ממילא.</w:t>
      </w:r>
    </w:p>
    <w:p w:rsidR="008C71C6" w:rsidRDefault="008C71C6" w:rsidP="00A86CD8">
      <w:pPr>
        <w:pStyle w:val="ad"/>
        <w:spacing w:line="360" w:lineRule="auto"/>
        <w:ind w:left="360"/>
        <w:jc w:val="both"/>
        <w:rPr>
          <w:rFonts w:ascii="FrankRuehl" w:hAnsi="FrankRuehl" w:cs="FrankRuehl"/>
          <w:noProof w:val="0"/>
          <w:sz w:val="28"/>
          <w:szCs w:val="28"/>
        </w:rPr>
      </w:pPr>
    </w:p>
    <w:p w:rsidR="0055594E" w:rsidRDefault="00853F0E" w:rsidP="00A86CD8">
      <w:pPr>
        <w:pStyle w:val="ad"/>
        <w:numPr>
          <w:ilvl w:val="0"/>
          <w:numId w:val="2"/>
        </w:numPr>
        <w:spacing w:line="360" w:lineRule="auto"/>
        <w:jc w:val="both"/>
        <w:rPr>
          <w:rFonts w:ascii="FrankRuehl" w:hAnsi="FrankRuehl" w:cs="FrankRuehl"/>
          <w:noProof w:val="0"/>
          <w:sz w:val="28"/>
          <w:szCs w:val="28"/>
        </w:rPr>
      </w:pPr>
      <w:r w:rsidRPr="00A7429E">
        <w:rPr>
          <w:rFonts w:ascii="FrankRuehl" w:hAnsi="FrankRuehl" w:cs="FrankRuehl" w:hint="cs"/>
          <w:b/>
          <w:bCs/>
          <w:noProof w:val="0"/>
          <w:sz w:val="28"/>
          <w:szCs w:val="28"/>
          <w:rtl/>
        </w:rPr>
        <w:t>לא כן אשר לכספים שנמשכו לאחר פטירת המנוח</w:t>
      </w:r>
      <w:r w:rsidR="00C057BD" w:rsidRPr="00A7429E">
        <w:rPr>
          <w:rFonts w:ascii="FrankRuehl" w:hAnsi="FrankRuehl" w:cs="FrankRuehl" w:hint="cs"/>
          <w:b/>
          <w:bCs/>
          <w:noProof w:val="0"/>
          <w:sz w:val="28"/>
          <w:szCs w:val="28"/>
          <w:rtl/>
        </w:rPr>
        <w:t xml:space="preserve"> ושלא שימשו לצרכי </w:t>
      </w:r>
      <w:r w:rsidR="00F973A9">
        <w:rPr>
          <w:rFonts w:ascii="FrankRuehl" w:hAnsi="FrankRuehl" w:cs="FrankRuehl" w:hint="cs"/>
          <w:b/>
          <w:bCs/>
          <w:noProof w:val="0"/>
          <w:sz w:val="28"/>
          <w:szCs w:val="28"/>
          <w:rtl/>
        </w:rPr>
        <w:t>"כבוד אחרון"</w:t>
      </w:r>
      <w:r w:rsidR="003B17E6" w:rsidRPr="00F973A9">
        <w:rPr>
          <w:rFonts w:ascii="FrankRuehl" w:hAnsi="FrankRuehl" w:cs="FrankRuehl" w:hint="cs"/>
          <w:noProof w:val="0"/>
          <w:sz w:val="28"/>
          <w:szCs w:val="28"/>
          <w:rtl/>
        </w:rPr>
        <w:t>.</w:t>
      </w:r>
    </w:p>
    <w:p w:rsidR="008C71C6" w:rsidRPr="00F973A9" w:rsidRDefault="008C71C6" w:rsidP="00A86CD8">
      <w:pPr>
        <w:pStyle w:val="ad"/>
        <w:spacing w:line="360" w:lineRule="auto"/>
        <w:ind w:left="360"/>
        <w:jc w:val="both"/>
        <w:rPr>
          <w:rFonts w:ascii="FrankRuehl" w:hAnsi="FrankRuehl" w:cs="FrankRuehl"/>
          <w:noProof w:val="0"/>
          <w:sz w:val="28"/>
          <w:szCs w:val="28"/>
        </w:rPr>
      </w:pPr>
    </w:p>
    <w:p w:rsidR="00F83985" w:rsidRDefault="0055594E" w:rsidP="00A86CD8">
      <w:pPr>
        <w:pStyle w:val="ad"/>
        <w:numPr>
          <w:ilvl w:val="0"/>
          <w:numId w:val="2"/>
        </w:numPr>
        <w:spacing w:line="360" w:lineRule="auto"/>
        <w:jc w:val="both"/>
        <w:rPr>
          <w:rFonts w:ascii="FrankRuehl" w:hAnsi="FrankRuehl" w:cs="FrankRuehl"/>
          <w:noProof w:val="0"/>
          <w:sz w:val="28"/>
          <w:szCs w:val="28"/>
        </w:rPr>
      </w:pPr>
      <w:r w:rsidRPr="00F973A9">
        <w:rPr>
          <w:rFonts w:ascii="FrankRuehl" w:hAnsi="FrankRuehl" w:cs="FrankRuehl" w:hint="cs"/>
          <w:noProof w:val="0"/>
          <w:sz w:val="28"/>
          <w:szCs w:val="28"/>
          <w:rtl/>
        </w:rPr>
        <w:t>כ</w:t>
      </w:r>
      <w:r w:rsidRPr="0055594E">
        <w:rPr>
          <w:rFonts w:ascii="FrankRuehl" w:hAnsi="FrankRuehl" w:cs="FrankRuehl" w:hint="cs"/>
          <w:noProof w:val="0"/>
          <w:sz w:val="28"/>
          <w:szCs w:val="28"/>
          <w:rtl/>
        </w:rPr>
        <w:t xml:space="preserve">פי שאזכרתי לעיל, יש להחיל את כלל הנפילה </w:t>
      </w:r>
      <w:r w:rsidRPr="0055594E">
        <w:rPr>
          <w:rFonts w:ascii="FrankRuehl" w:hAnsi="FrankRuehl" w:cs="FrankRuehl"/>
          <w:noProof w:val="0"/>
          <w:sz w:val="28"/>
          <w:szCs w:val="28"/>
          <w:rtl/>
        </w:rPr>
        <w:t>המידית.</w:t>
      </w:r>
      <w:r w:rsidRPr="0055594E">
        <w:rPr>
          <w:rFonts w:ascii="Miriam" w:hAnsi="Miriam" w:cs="Miriam"/>
          <w:noProof w:val="0"/>
          <w:rtl/>
        </w:rPr>
        <w:t xml:space="preserve"> "</w:t>
      </w:r>
      <w:r w:rsidRPr="00E831DA">
        <w:rPr>
          <w:rFonts w:ascii="Miriam" w:hAnsi="Miriam" w:cs="Miriam"/>
          <w:color w:val="000000"/>
          <w:sz w:val="23"/>
          <w:szCs w:val="23"/>
          <w:shd w:val="clear" w:color="auto" w:fill="FFFFFF"/>
          <w:rtl/>
        </w:rPr>
        <w:t>במות אדם עובר עזבונו ליורשי</w:t>
      </w:r>
      <w:r w:rsidRPr="0055594E">
        <w:rPr>
          <w:rFonts w:ascii="Miriam" w:hAnsi="Miriam" w:cs="Miriam"/>
          <w:color w:val="000000"/>
          <w:shd w:val="clear" w:color="auto" w:fill="FFFFFF"/>
          <w:rtl/>
        </w:rPr>
        <w:t>"</w:t>
      </w:r>
      <w:r w:rsidRPr="0055594E">
        <w:rPr>
          <w:rFonts w:ascii="Miriam" w:hAnsi="Miriam" w:cs="Miriam"/>
          <w:noProof w:val="0"/>
          <w:rtl/>
        </w:rPr>
        <w:t xml:space="preserve"> </w:t>
      </w:r>
      <w:r w:rsidRPr="0055594E">
        <w:rPr>
          <w:rFonts w:ascii="FrankRuehl" w:hAnsi="FrankRuehl" w:cs="FrankRuehl" w:hint="cs"/>
          <w:noProof w:val="0"/>
          <w:sz w:val="28"/>
          <w:szCs w:val="28"/>
          <w:rtl/>
        </w:rPr>
        <w:t>(סעיף 1 לחוק הירושה, התשכ"ה-1965)</w:t>
      </w:r>
      <w:r>
        <w:rPr>
          <w:rFonts w:ascii="FrankRuehl" w:hAnsi="FrankRuehl" w:cs="FrankRuehl" w:hint="cs"/>
          <w:noProof w:val="0"/>
          <w:sz w:val="28"/>
          <w:szCs w:val="28"/>
          <w:rtl/>
        </w:rPr>
        <w:t xml:space="preserve">. משמעות הדבר הוא כי סכומים שנמשכו מחשבונות בנק שהיו בבעלות המנוח לבדו, ונמשכו לאחר פטירתו </w:t>
      </w:r>
      <w:r>
        <w:rPr>
          <w:rFonts w:ascii="FrankRuehl" w:hAnsi="FrankRuehl" w:cs="FrankRuehl"/>
          <w:noProof w:val="0"/>
          <w:sz w:val="28"/>
          <w:szCs w:val="28"/>
          <w:rtl/>
        </w:rPr>
        <w:t>–</w:t>
      </w:r>
      <w:r>
        <w:rPr>
          <w:rFonts w:ascii="FrankRuehl" w:hAnsi="FrankRuehl" w:cs="FrankRuehl" w:hint="cs"/>
          <w:noProof w:val="0"/>
          <w:sz w:val="28"/>
          <w:szCs w:val="28"/>
          <w:rtl/>
        </w:rPr>
        <w:t xml:space="preserve"> </w:t>
      </w:r>
      <w:r w:rsidR="003B17E6">
        <w:rPr>
          <w:rFonts w:ascii="FrankRuehl" w:hAnsi="FrankRuehl" w:cs="FrankRuehl" w:hint="cs"/>
          <w:noProof w:val="0"/>
          <w:sz w:val="28"/>
          <w:szCs w:val="28"/>
          <w:rtl/>
        </w:rPr>
        <w:t xml:space="preserve">לכאורה </w:t>
      </w:r>
      <w:r>
        <w:rPr>
          <w:rFonts w:ascii="FrankRuehl" w:hAnsi="FrankRuehl" w:cs="FrankRuehl" w:hint="cs"/>
          <w:noProof w:val="0"/>
          <w:sz w:val="28"/>
          <w:szCs w:val="28"/>
          <w:rtl/>
        </w:rPr>
        <w:t>יש להשיב</w:t>
      </w:r>
      <w:r w:rsidR="003B17E6">
        <w:rPr>
          <w:rFonts w:ascii="FrankRuehl" w:hAnsi="FrankRuehl" w:cs="FrankRuehl" w:hint="cs"/>
          <w:noProof w:val="0"/>
          <w:sz w:val="28"/>
          <w:szCs w:val="28"/>
          <w:rtl/>
        </w:rPr>
        <w:t>ם</w:t>
      </w:r>
      <w:r>
        <w:rPr>
          <w:rFonts w:ascii="FrankRuehl" w:hAnsi="FrankRuehl" w:cs="FrankRuehl" w:hint="cs"/>
          <w:noProof w:val="0"/>
          <w:sz w:val="28"/>
          <w:szCs w:val="28"/>
          <w:rtl/>
        </w:rPr>
        <w:t xml:space="preserve"> ל</w:t>
      </w:r>
      <w:r w:rsidR="002916A2">
        <w:rPr>
          <w:rFonts w:ascii="FrankRuehl" w:hAnsi="FrankRuehl" w:cs="FrankRuehl" w:hint="cs"/>
          <w:noProof w:val="0"/>
          <w:sz w:val="28"/>
          <w:szCs w:val="28"/>
          <w:rtl/>
        </w:rPr>
        <w:t>עִזבון</w:t>
      </w:r>
      <w:r w:rsidR="00E831DA">
        <w:rPr>
          <w:rFonts w:ascii="FrankRuehl" w:hAnsi="FrankRuehl" w:cs="FrankRuehl" w:hint="cs"/>
          <w:noProof w:val="0"/>
          <w:sz w:val="28"/>
          <w:szCs w:val="28"/>
          <w:rtl/>
        </w:rPr>
        <w:t>,</w:t>
      </w:r>
      <w:r>
        <w:rPr>
          <w:rFonts w:ascii="FrankRuehl" w:hAnsi="FrankRuehl" w:cs="FrankRuehl" w:hint="cs"/>
          <w:noProof w:val="0"/>
          <w:sz w:val="28"/>
          <w:szCs w:val="28"/>
          <w:rtl/>
        </w:rPr>
        <w:t xml:space="preserve"> וסכומים שנמשכו לאחר פטירת המנוח מחשבונות בנק שהיו ב</w:t>
      </w:r>
      <w:r w:rsidR="00F83985">
        <w:rPr>
          <w:rFonts w:ascii="FrankRuehl" w:hAnsi="FrankRuehl" w:cs="FrankRuehl" w:hint="cs"/>
          <w:noProof w:val="0"/>
          <w:sz w:val="28"/>
          <w:szCs w:val="28"/>
          <w:rtl/>
        </w:rPr>
        <w:t xml:space="preserve">בעלות משותפת לתובעת ולמנוח, </w:t>
      </w:r>
      <w:r w:rsidR="003B17E6">
        <w:rPr>
          <w:rFonts w:ascii="FrankRuehl" w:hAnsi="FrankRuehl" w:cs="FrankRuehl" w:hint="cs"/>
          <w:noProof w:val="0"/>
          <w:sz w:val="28"/>
          <w:szCs w:val="28"/>
          <w:rtl/>
        </w:rPr>
        <w:t xml:space="preserve">לכאורה </w:t>
      </w:r>
      <w:r w:rsidR="00F83985">
        <w:rPr>
          <w:rFonts w:ascii="FrankRuehl" w:hAnsi="FrankRuehl" w:cs="FrankRuehl" w:hint="cs"/>
          <w:noProof w:val="0"/>
          <w:sz w:val="28"/>
          <w:szCs w:val="28"/>
          <w:rtl/>
        </w:rPr>
        <w:t>עליה להשיב מחציתם</w:t>
      </w:r>
      <w:r w:rsidR="003B17E6">
        <w:rPr>
          <w:rFonts w:ascii="FrankRuehl" w:hAnsi="FrankRuehl" w:cs="FrankRuehl" w:hint="cs"/>
          <w:noProof w:val="0"/>
          <w:sz w:val="28"/>
          <w:szCs w:val="28"/>
          <w:rtl/>
        </w:rPr>
        <w:t>. סה"כ לפי סיכומי האחייניו</w:t>
      </w:r>
      <w:r w:rsidR="003B17E6">
        <w:rPr>
          <w:rFonts w:ascii="FrankRuehl" w:hAnsi="FrankRuehl" w:cs="FrankRuehl" w:hint="eastAsia"/>
          <w:noProof w:val="0"/>
          <w:sz w:val="28"/>
          <w:szCs w:val="28"/>
          <w:rtl/>
        </w:rPr>
        <w:t>ת</w:t>
      </w:r>
      <w:r w:rsidR="003B17E6">
        <w:rPr>
          <w:rFonts w:ascii="FrankRuehl" w:hAnsi="FrankRuehl" w:cs="FrankRuehl" w:hint="cs"/>
          <w:noProof w:val="0"/>
          <w:sz w:val="28"/>
          <w:szCs w:val="28"/>
          <w:rtl/>
        </w:rPr>
        <w:t xml:space="preserve"> מדובר בסכומים </w:t>
      </w:r>
      <w:r w:rsidR="00912441">
        <w:rPr>
          <w:rFonts w:ascii="FrankRuehl" w:hAnsi="FrankRuehl" w:cs="FrankRuehl" w:hint="cs"/>
          <w:noProof w:val="0"/>
          <w:sz w:val="28"/>
          <w:szCs w:val="28"/>
          <w:rtl/>
        </w:rPr>
        <w:t xml:space="preserve"> </w:t>
      </w:r>
      <w:r w:rsidR="00F83985">
        <w:rPr>
          <w:rFonts w:ascii="FrankRuehl" w:hAnsi="FrankRuehl" w:cs="FrankRuehl" w:hint="cs"/>
          <w:noProof w:val="0"/>
          <w:sz w:val="28"/>
          <w:szCs w:val="28"/>
          <w:rtl/>
        </w:rPr>
        <w:t>כדלקמן:</w:t>
      </w:r>
    </w:p>
    <w:p w:rsidR="00F83985" w:rsidRPr="00F83985" w:rsidRDefault="00F83985" w:rsidP="00A86CD8">
      <w:pPr>
        <w:pStyle w:val="ad"/>
        <w:spacing w:line="360" w:lineRule="auto"/>
        <w:rPr>
          <w:rFonts w:ascii="FrankRuehl" w:hAnsi="FrankRuehl" w:cs="FrankRuehl"/>
          <w:noProof w:val="0"/>
          <w:sz w:val="28"/>
          <w:szCs w:val="28"/>
          <w:rtl/>
        </w:rPr>
      </w:pPr>
    </w:p>
    <w:p w:rsidR="00F83985" w:rsidRDefault="003B17E6" w:rsidP="00A86CD8">
      <w:pPr>
        <w:pStyle w:val="ad"/>
        <w:numPr>
          <w:ilvl w:val="1"/>
          <w:numId w:val="2"/>
        </w:numPr>
        <w:tabs>
          <w:tab w:val="left" w:pos="992"/>
        </w:tabs>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נטען שמ</w:t>
      </w:r>
      <w:r w:rsidR="00F83985" w:rsidRPr="00F83985">
        <w:rPr>
          <w:rFonts w:ascii="FrankRuehl" w:hAnsi="FrankRuehl" w:cs="FrankRuehl" w:hint="cs"/>
          <w:noProof w:val="0"/>
          <w:sz w:val="28"/>
          <w:szCs w:val="28"/>
          <w:rtl/>
        </w:rPr>
        <w:t xml:space="preserve">בנק </w:t>
      </w:r>
      <w:r w:rsidR="008C71C6">
        <w:rPr>
          <w:rFonts w:ascii="FrankRuehl" w:hAnsi="FrankRuehl" w:cs="FrankRuehl" w:hint="cs"/>
          <w:noProof w:val="0"/>
          <w:sz w:val="28"/>
          <w:szCs w:val="28"/>
          <w:rtl/>
        </w:rPr>
        <w:t>"</w:t>
      </w:r>
      <w:r w:rsidR="00F83985" w:rsidRPr="00F83985">
        <w:rPr>
          <w:rFonts w:ascii="FrankRuehl" w:hAnsi="FrankRuehl" w:cs="FrankRuehl" w:hint="cs"/>
          <w:noProof w:val="0"/>
          <w:sz w:val="28"/>
          <w:szCs w:val="28"/>
          <w:rtl/>
        </w:rPr>
        <w:t>מזרחי</w:t>
      </w:r>
      <w:r w:rsidR="008C71C6">
        <w:rPr>
          <w:rFonts w:ascii="FrankRuehl" w:hAnsi="FrankRuehl" w:cs="FrankRuehl" w:hint="cs"/>
          <w:noProof w:val="0"/>
          <w:sz w:val="28"/>
          <w:szCs w:val="28"/>
          <w:rtl/>
        </w:rPr>
        <w:t>"</w:t>
      </w:r>
      <w:r w:rsidR="00F83985">
        <w:rPr>
          <w:rFonts w:ascii="FrankRuehl" w:hAnsi="FrankRuehl" w:cs="FrankRuehl" w:hint="cs"/>
          <w:noProof w:val="0"/>
          <w:sz w:val="28"/>
          <w:szCs w:val="28"/>
          <w:rtl/>
        </w:rPr>
        <w:t xml:space="preserve"> טפחות</w:t>
      </w:r>
      <w:r>
        <w:rPr>
          <w:rFonts w:ascii="FrankRuehl" w:hAnsi="FrankRuehl" w:cs="FrankRuehl" w:hint="cs"/>
          <w:noProof w:val="0"/>
          <w:sz w:val="28"/>
          <w:szCs w:val="28"/>
          <w:rtl/>
        </w:rPr>
        <w:t xml:space="preserve"> ח-ן </w:t>
      </w:r>
      <w:r w:rsidR="008C71C6">
        <w:rPr>
          <w:rFonts w:ascii="FrankRuehl" w:hAnsi="FrankRuehl" w:cs="FrankRuehl" w:hint="cs"/>
          <w:noProof w:val="0"/>
          <w:sz w:val="28"/>
          <w:szCs w:val="28"/>
          <w:rtl/>
        </w:rPr>
        <w:t>-----</w:t>
      </w:r>
      <w:r w:rsidR="00F83985" w:rsidRPr="00F83985">
        <w:rPr>
          <w:rFonts w:ascii="FrankRuehl" w:hAnsi="FrankRuehl" w:cs="FrankRuehl" w:hint="cs"/>
          <w:noProof w:val="0"/>
          <w:sz w:val="28"/>
          <w:szCs w:val="28"/>
          <w:rtl/>
        </w:rPr>
        <w:t xml:space="preserve"> נמשך סך 57,904 ₪ </w:t>
      </w:r>
      <w:r>
        <w:rPr>
          <w:rFonts w:ascii="FrankRuehl" w:hAnsi="FrankRuehl" w:cs="FrankRuehl" w:hint="cs"/>
          <w:noProof w:val="0"/>
          <w:sz w:val="28"/>
          <w:szCs w:val="28"/>
          <w:rtl/>
        </w:rPr>
        <w:t>ה</w:t>
      </w:r>
      <w:r w:rsidR="00F83985" w:rsidRPr="00F83985">
        <w:rPr>
          <w:rFonts w:ascii="FrankRuehl" w:hAnsi="FrankRuehl" w:cs="FrankRuehl" w:hint="cs"/>
          <w:noProof w:val="0"/>
          <w:sz w:val="28"/>
          <w:szCs w:val="28"/>
          <w:rtl/>
        </w:rPr>
        <w:t>מחצית</w:t>
      </w:r>
      <w:r>
        <w:rPr>
          <w:rFonts w:ascii="FrankRuehl" w:hAnsi="FrankRuehl" w:cs="FrankRuehl" w:hint="cs"/>
          <w:noProof w:val="0"/>
          <w:sz w:val="28"/>
          <w:szCs w:val="28"/>
          <w:rtl/>
        </w:rPr>
        <w:t xml:space="preserve"> היא </w:t>
      </w:r>
      <w:r w:rsidR="00F83985" w:rsidRPr="00F83985">
        <w:rPr>
          <w:rFonts w:ascii="FrankRuehl" w:hAnsi="FrankRuehl" w:cs="FrankRuehl" w:hint="cs"/>
          <w:noProof w:val="0"/>
          <w:sz w:val="28"/>
          <w:szCs w:val="28"/>
          <w:rtl/>
        </w:rPr>
        <w:t>28,952 ₪.</w:t>
      </w:r>
    </w:p>
    <w:p w:rsidR="00D213E2" w:rsidRDefault="003B17E6" w:rsidP="00A86CD8">
      <w:pPr>
        <w:pStyle w:val="ad"/>
        <w:numPr>
          <w:ilvl w:val="1"/>
          <w:numId w:val="2"/>
        </w:numPr>
        <w:tabs>
          <w:tab w:val="left" w:pos="992"/>
        </w:tabs>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נטען ש</w:t>
      </w:r>
      <w:r w:rsidR="00F83985" w:rsidRPr="00F83985">
        <w:rPr>
          <w:rFonts w:ascii="FrankRuehl" w:hAnsi="FrankRuehl" w:cs="FrankRuehl" w:hint="cs"/>
          <w:noProof w:val="0"/>
          <w:sz w:val="28"/>
          <w:szCs w:val="28"/>
          <w:rtl/>
        </w:rPr>
        <w:t xml:space="preserve">בנק </w:t>
      </w:r>
      <w:r w:rsidR="008C71C6">
        <w:rPr>
          <w:rFonts w:ascii="FrankRuehl" w:hAnsi="FrankRuehl" w:cs="FrankRuehl" w:hint="cs"/>
          <w:noProof w:val="0"/>
          <w:sz w:val="28"/>
          <w:szCs w:val="28"/>
          <w:rtl/>
        </w:rPr>
        <w:t>"</w:t>
      </w:r>
      <w:r w:rsidR="00F83985" w:rsidRPr="00F83985">
        <w:rPr>
          <w:rFonts w:ascii="FrankRuehl" w:hAnsi="FrankRuehl" w:cs="FrankRuehl" w:hint="cs"/>
          <w:noProof w:val="0"/>
          <w:sz w:val="28"/>
          <w:szCs w:val="28"/>
          <w:rtl/>
        </w:rPr>
        <w:t>מזרחי</w:t>
      </w:r>
      <w:r w:rsidR="008C71C6">
        <w:rPr>
          <w:rFonts w:ascii="FrankRuehl" w:hAnsi="FrankRuehl" w:cs="FrankRuehl" w:hint="cs"/>
          <w:noProof w:val="0"/>
          <w:sz w:val="28"/>
          <w:szCs w:val="28"/>
          <w:rtl/>
        </w:rPr>
        <w:t>"</w:t>
      </w:r>
      <w:r w:rsidR="00F83985" w:rsidRPr="00F83985">
        <w:rPr>
          <w:rFonts w:ascii="FrankRuehl" w:hAnsi="FrankRuehl" w:cs="FrankRuehl" w:hint="cs"/>
          <w:noProof w:val="0"/>
          <w:sz w:val="28"/>
          <w:szCs w:val="28"/>
          <w:rtl/>
        </w:rPr>
        <w:t xml:space="preserve"> טפחות</w:t>
      </w:r>
      <w:r>
        <w:rPr>
          <w:rFonts w:ascii="FrankRuehl" w:hAnsi="FrankRuehl" w:cs="FrankRuehl" w:hint="cs"/>
          <w:noProof w:val="0"/>
          <w:sz w:val="28"/>
          <w:szCs w:val="28"/>
          <w:rtl/>
        </w:rPr>
        <w:t xml:space="preserve"> ח-ן </w:t>
      </w:r>
      <w:r w:rsidR="00F83985" w:rsidRPr="00F83985">
        <w:rPr>
          <w:rFonts w:ascii="FrankRuehl" w:hAnsi="FrankRuehl" w:cs="FrankRuehl" w:hint="cs"/>
          <w:noProof w:val="0"/>
          <w:sz w:val="28"/>
          <w:szCs w:val="28"/>
          <w:rtl/>
        </w:rPr>
        <w:t xml:space="preserve"> </w:t>
      </w:r>
      <w:r w:rsidR="008C71C6">
        <w:rPr>
          <w:rFonts w:ascii="FrankRuehl" w:hAnsi="FrankRuehl" w:cs="FrankRuehl" w:hint="cs"/>
          <w:noProof w:val="0"/>
          <w:sz w:val="28"/>
          <w:szCs w:val="28"/>
          <w:rtl/>
        </w:rPr>
        <w:t>-----</w:t>
      </w:r>
      <w:r w:rsidR="00F83985" w:rsidRPr="00F83985">
        <w:rPr>
          <w:rFonts w:ascii="FrankRuehl" w:hAnsi="FrankRuehl" w:cs="FrankRuehl" w:hint="cs"/>
          <w:noProof w:val="0"/>
          <w:sz w:val="28"/>
          <w:szCs w:val="28"/>
          <w:rtl/>
        </w:rPr>
        <w:t xml:space="preserve"> נמשך סך 197,508 ₪ המחצית היא </w:t>
      </w:r>
      <w:r w:rsidR="00F83985">
        <w:rPr>
          <w:rFonts w:ascii="FrankRuehl" w:hAnsi="FrankRuehl" w:cs="FrankRuehl" w:hint="cs"/>
          <w:noProof w:val="0"/>
          <w:sz w:val="28"/>
          <w:szCs w:val="28"/>
          <w:rtl/>
        </w:rPr>
        <w:t>98,754 ₪.</w:t>
      </w:r>
    </w:p>
    <w:p w:rsidR="00F83985" w:rsidRDefault="003B17E6" w:rsidP="00A86CD8">
      <w:pPr>
        <w:pStyle w:val="ad"/>
        <w:numPr>
          <w:ilvl w:val="1"/>
          <w:numId w:val="2"/>
        </w:numPr>
        <w:tabs>
          <w:tab w:val="left" w:pos="992"/>
        </w:tabs>
        <w:spacing w:line="360" w:lineRule="auto"/>
        <w:ind w:left="992" w:hanging="632"/>
        <w:jc w:val="both"/>
        <w:rPr>
          <w:rFonts w:ascii="FrankRuehl" w:hAnsi="FrankRuehl" w:cs="FrankRuehl"/>
          <w:noProof w:val="0"/>
          <w:sz w:val="28"/>
          <w:szCs w:val="28"/>
        </w:rPr>
      </w:pPr>
      <w:r>
        <w:rPr>
          <w:rFonts w:ascii="FrankRuehl" w:hAnsi="FrankRuehl" w:cs="FrankRuehl" w:hint="cs"/>
          <w:noProof w:val="0"/>
          <w:sz w:val="28"/>
          <w:szCs w:val="28"/>
          <w:rtl/>
        </w:rPr>
        <w:lastRenderedPageBreak/>
        <w:t>נטען ש</w:t>
      </w:r>
      <w:r w:rsidR="00F83985">
        <w:rPr>
          <w:rFonts w:ascii="FrankRuehl" w:hAnsi="FrankRuehl" w:cs="FrankRuehl" w:hint="cs"/>
          <w:noProof w:val="0"/>
          <w:sz w:val="28"/>
          <w:szCs w:val="28"/>
          <w:rtl/>
        </w:rPr>
        <w:t xml:space="preserve">בנק </w:t>
      </w:r>
      <w:r w:rsidR="008C71C6">
        <w:rPr>
          <w:rFonts w:ascii="FrankRuehl" w:hAnsi="FrankRuehl" w:cs="FrankRuehl" w:hint="cs"/>
          <w:noProof w:val="0"/>
          <w:sz w:val="28"/>
          <w:szCs w:val="28"/>
          <w:rtl/>
        </w:rPr>
        <w:t>"</w:t>
      </w:r>
      <w:r w:rsidR="00F83985">
        <w:rPr>
          <w:rFonts w:ascii="FrankRuehl" w:hAnsi="FrankRuehl" w:cs="FrankRuehl" w:hint="cs"/>
          <w:noProof w:val="0"/>
          <w:sz w:val="28"/>
          <w:szCs w:val="28"/>
          <w:rtl/>
        </w:rPr>
        <w:t>דיסקונט</w:t>
      </w:r>
      <w:r w:rsidR="008C71C6">
        <w:rPr>
          <w:rFonts w:ascii="FrankRuehl" w:hAnsi="FrankRuehl" w:cs="FrankRuehl" w:hint="cs"/>
          <w:noProof w:val="0"/>
          <w:sz w:val="28"/>
          <w:szCs w:val="28"/>
          <w:rtl/>
        </w:rPr>
        <w:t>"</w:t>
      </w:r>
      <w:r w:rsidR="00F83985">
        <w:rPr>
          <w:rFonts w:ascii="FrankRuehl" w:hAnsi="FrankRuehl" w:cs="FrankRuehl" w:hint="cs"/>
          <w:noProof w:val="0"/>
          <w:sz w:val="28"/>
          <w:szCs w:val="28"/>
          <w:rtl/>
        </w:rPr>
        <w:t xml:space="preserve"> </w:t>
      </w:r>
      <w:r>
        <w:rPr>
          <w:rFonts w:ascii="FrankRuehl" w:hAnsi="FrankRuehl" w:cs="FrankRuehl" w:hint="cs"/>
          <w:noProof w:val="0"/>
          <w:sz w:val="28"/>
          <w:szCs w:val="28"/>
          <w:rtl/>
        </w:rPr>
        <w:t xml:space="preserve">ח-ן </w:t>
      </w:r>
      <w:r w:rsidR="008C71C6">
        <w:rPr>
          <w:rFonts w:ascii="FrankRuehl" w:hAnsi="FrankRuehl" w:cs="FrankRuehl" w:hint="cs"/>
          <w:noProof w:val="0"/>
          <w:sz w:val="28"/>
          <w:szCs w:val="28"/>
          <w:rtl/>
        </w:rPr>
        <w:t>------</w:t>
      </w:r>
      <w:r w:rsidR="00F83985">
        <w:rPr>
          <w:rFonts w:ascii="FrankRuehl" w:hAnsi="FrankRuehl" w:cs="FrankRuehl" w:hint="cs"/>
          <w:noProof w:val="0"/>
          <w:sz w:val="28"/>
          <w:szCs w:val="28"/>
          <w:rtl/>
        </w:rPr>
        <w:t xml:space="preserve"> נמשך סך 15,163 ₪</w:t>
      </w:r>
      <w:r>
        <w:rPr>
          <w:rFonts w:ascii="FrankRuehl" w:hAnsi="FrankRuehl" w:cs="FrankRuehl" w:hint="cs"/>
          <w:noProof w:val="0"/>
          <w:sz w:val="28"/>
          <w:szCs w:val="28"/>
          <w:rtl/>
        </w:rPr>
        <w:t xml:space="preserve">. בהקשר לרכיב זה אציין כי מדובר בכספי "כבוד אחרון" </w:t>
      </w:r>
      <w:r w:rsidR="00C057BD">
        <w:rPr>
          <w:rFonts w:ascii="FrankRuehl" w:hAnsi="FrankRuehl" w:cs="FrankRuehl" w:hint="cs"/>
          <w:noProof w:val="0"/>
          <w:sz w:val="28"/>
          <w:szCs w:val="28"/>
          <w:rtl/>
        </w:rPr>
        <w:t xml:space="preserve">סכום </w:t>
      </w:r>
      <w:r w:rsidR="00CE18B9">
        <w:rPr>
          <w:rFonts w:ascii="FrankRuehl" w:hAnsi="FrankRuehl" w:cs="FrankRuehl" w:hint="cs"/>
          <w:noProof w:val="0"/>
          <w:sz w:val="28"/>
          <w:szCs w:val="28"/>
          <w:rtl/>
        </w:rPr>
        <w:t>שנועד לשמש ל</w:t>
      </w:r>
      <w:r w:rsidR="00C057BD">
        <w:rPr>
          <w:rFonts w:ascii="FrankRuehl" w:hAnsi="FrankRuehl" w:cs="FrankRuehl" w:hint="cs"/>
          <w:noProof w:val="0"/>
          <w:sz w:val="28"/>
          <w:szCs w:val="28"/>
          <w:rtl/>
        </w:rPr>
        <w:t>קבו</w:t>
      </w:r>
      <w:r w:rsidR="00CE18B9">
        <w:rPr>
          <w:rFonts w:ascii="FrankRuehl" w:hAnsi="FrankRuehl" w:cs="FrankRuehl" w:hint="cs"/>
          <w:noProof w:val="0"/>
          <w:sz w:val="28"/>
          <w:szCs w:val="28"/>
          <w:rtl/>
        </w:rPr>
        <w:t>ר</w:t>
      </w:r>
      <w:r w:rsidR="00C057BD">
        <w:rPr>
          <w:rFonts w:ascii="FrankRuehl" w:hAnsi="FrankRuehl" w:cs="FrankRuehl" w:hint="cs"/>
          <w:noProof w:val="0"/>
          <w:sz w:val="28"/>
          <w:szCs w:val="28"/>
          <w:rtl/>
        </w:rPr>
        <w:t>ת המנוח ועל כן</w:t>
      </w:r>
      <w:r w:rsidR="00E831DA">
        <w:rPr>
          <w:rFonts w:ascii="FrankRuehl" w:hAnsi="FrankRuehl" w:cs="FrankRuehl" w:hint="cs"/>
          <w:noProof w:val="0"/>
          <w:sz w:val="28"/>
          <w:szCs w:val="28"/>
          <w:rtl/>
        </w:rPr>
        <w:t xml:space="preserve"> אין חלה על התובעת חובה להשיבו.</w:t>
      </w:r>
    </w:p>
    <w:p w:rsidR="00507200" w:rsidRPr="00C475C0" w:rsidRDefault="00507200" w:rsidP="00A86CD8">
      <w:pPr>
        <w:pStyle w:val="ad"/>
        <w:spacing w:line="360" w:lineRule="auto"/>
        <w:ind w:left="360"/>
        <w:jc w:val="both"/>
        <w:rPr>
          <w:rFonts w:ascii="FrankRuehl" w:hAnsi="FrankRuehl" w:cs="FrankRuehl"/>
          <w:noProof w:val="0"/>
          <w:sz w:val="28"/>
          <w:szCs w:val="28"/>
        </w:rPr>
      </w:pPr>
    </w:p>
    <w:p w:rsidR="00C51BBC" w:rsidRDefault="001844E8" w:rsidP="00A86CD8">
      <w:pPr>
        <w:pStyle w:val="ad"/>
        <w:numPr>
          <w:ilvl w:val="0"/>
          <w:numId w:val="2"/>
        </w:numPr>
        <w:spacing w:line="360" w:lineRule="auto"/>
        <w:jc w:val="both"/>
        <w:rPr>
          <w:rFonts w:ascii="FrankRuehl" w:hAnsi="FrankRuehl" w:cs="FrankRuehl"/>
          <w:noProof w:val="0"/>
          <w:sz w:val="28"/>
          <w:szCs w:val="28"/>
        </w:rPr>
      </w:pPr>
      <w:r w:rsidRPr="00C475C0">
        <w:rPr>
          <w:rFonts w:ascii="FrankRuehl" w:hAnsi="FrankRuehl" w:cs="FrankRuehl" w:hint="cs"/>
          <w:noProof w:val="0"/>
          <w:sz w:val="28"/>
          <w:szCs w:val="28"/>
          <w:rtl/>
        </w:rPr>
        <w:t>כאמור</w:t>
      </w:r>
      <w:r w:rsidR="00657ED0">
        <w:rPr>
          <w:rFonts w:ascii="FrankRuehl" w:hAnsi="FrankRuehl" w:cs="FrankRuehl" w:hint="cs"/>
          <w:noProof w:val="0"/>
          <w:sz w:val="28"/>
          <w:szCs w:val="28"/>
          <w:rtl/>
        </w:rPr>
        <w:t>,</w:t>
      </w:r>
      <w:r w:rsidRPr="00C475C0">
        <w:rPr>
          <w:rFonts w:ascii="FrankRuehl" w:hAnsi="FrankRuehl" w:cs="FrankRuehl" w:hint="cs"/>
          <w:noProof w:val="0"/>
          <w:sz w:val="28"/>
          <w:szCs w:val="28"/>
          <w:rtl/>
        </w:rPr>
        <w:t xml:space="preserve"> אלו הם חשבונות בהם התובעת </w:t>
      </w:r>
      <w:r w:rsidR="00C475C0" w:rsidRPr="00C475C0">
        <w:rPr>
          <w:rFonts w:ascii="FrankRuehl" w:hAnsi="FrankRuehl" w:cs="FrankRuehl" w:hint="cs"/>
          <w:noProof w:val="0"/>
          <w:sz w:val="28"/>
          <w:szCs w:val="28"/>
          <w:rtl/>
        </w:rPr>
        <w:t>היית</w:t>
      </w:r>
      <w:r w:rsidR="00C475C0" w:rsidRPr="00C475C0">
        <w:rPr>
          <w:rFonts w:ascii="FrankRuehl" w:hAnsi="FrankRuehl" w:cs="FrankRuehl" w:hint="eastAsia"/>
          <w:noProof w:val="0"/>
          <w:sz w:val="28"/>
          <w:szCs w:val="28"/>
          <w:rtl/>
        </w:rPr>
        <w:t>ה</w:t>
      </w:r>
      <w:r w:rsidR="00C475C0">
        <w:rPr>
          <w:rFonts w:ascii="FrankRuehl" w:hAnsi="FrankRuehl" w:cs="FrankRuehl" w:hint="cs"/>
          <w:noProof w:val="0"/>
          <w:sz w:val="28"/>
          <w:szCs w:val="28"/>
          <w:rtl/>
        </w:rPr>
        <w:t xml:space="preserve"> שותפה וכ</w:t>
      </w:r>
      <w:r w:rsidRPr="00C475C0">
        <w:rPr>
          <w:rFonts w:ascii="FrankRuehl" w:hAnsi="FrankRuehl" w:cs="FrankRuehl" w:hint="cs"/>
          <w:noProof w:val="0"/>
          <w:sz w:val="28"/>
          <w:szCs w:val="28"/>
          <w:rtl/>
        </w:rPr>
        <w:t>פי שקבעתי לעיל</w:t>
      </w:r>
      <w:r w:rsidR="00C475C0">
        <w:rPr>
          <w:rFonts w:ascii="FrankRuehl" w:hAnsi="FrankRuehl" w:cs="FrankRuehl" w:hint="cs"/>
          <w:noProof w:val="0"/>
          <w:sz w:val="28"/>
          <w:szCs w:val="28"/>
          <w:rtl/>
        </w:rPr>
        <w:t>,</w:t>
      </w:r>
      <w:r w:rsidRPr="00C475C0">
        <w:rPr>
          <w:rFonts w:ascii="FrankRuehl" w:hAnsi="FrankRuehl" w:cs="FrankRuehl" w:hint="cs"/>
          <w:noProof w:val="0"/>
          <w:sz w:val="28"/>
          <w:szCs w:val="28"/>
          <w:rtl/>
        </w:rPr>
        <w:t xml:space="preserve"> בעל</w:t>
      </w:r>
      <w:r w:rsidR="00C475C0">
        <w:rPr>
          <w:rFonts w:ascii="FrankRuehl" w:hAnsi="FrankRuehl" w:cs="FrankRuehl" w:hint="cs"/>
          <w:noProof w:val="0"/>
          <w:sz w:val="28"/>
          <w:szCs w:val="28"/>
          <w:rtl/>
        </w:rPr>
        <w:t>ת</w:t>
      </w:r>
      <w:r w:rsidRPr="00C475C0">
        <w:rPr>
          <w:rFonts w:ascii="FrankRuehl" w:hAnsi="FrankRuehl" w:cs="FrankRuehl" w:hint="cs"/>
          <w:noProof w:val="0"/>
          <w:sz w:val="28"/>
          <w:szCs w:val="28"/>
          <w:rtl/>
        </w:rPr>
        <w:t xml:space="preserve"> הכספים מכוח מתנה לאלתר</w:t>
      </w:r>
      <w:r w:rsidR="00C475C0" w:rsidRPr="00C475C0">
        <w:rPr>
          <w:rFonts w:ascii="FrankRuehl" w:hAnsi="FrankRuehl" w:cs="FrankRuehl" w:hint="cs"/>
          <w:noProof w:val="0"/>
          <w:sz w:val="28"/>
          <w:szCs w:val="28"/>
          <w:rtl/>
        </w:rPr>
        <w:t>. משמעות הדבר הוא כי את החלק שמשכה התובעת מעבר לחלקה ב</w:t>
      </w:r>
      <w:r w:rsidR="002916A2">
        <w:rPr>
          <w:rFonts w:ascii="FrankRuehl" w:hAnsi="FrankRuehl" w:cs="FrankRuehl" w:hint="cs"/>
          <w:noProof w:val="0"/>
          <w:sz w:val="28"/>
          <w:szCs w:val="28"/>
          <w:rtl/>
        </w:rPr>
        <w:t>עִזבון</w:t>
      </w:r>
      <w:r w:rsidR="00BD696D">
        <w:rPr>
          <w:rFonts w:ascii="FrankRuehl" w:hAnsi="FrankRuehl" w:cs="FrankRuehl" w:hint="cs"/>
          <w:noProof w:val="0"/>
          <w:sz w:val="28"/>
          <w:szCs w:val="28"/>
          <w:rtl/>
        </w:rPr>
        <w:t xml:space="preserve">, </w:t>
      </w:r>
      <w:r w:rsidR="00C475C0">
        <w:rPr>
          <w:rFonts w:ascii="FrankRuehl" w:hAnsi="FrankRuehl" w:cs="FrankRuehl" w:hint="cs"/>
          <w:noProof w:val="0"/>
          <w:sz w:val="28"/>
          <w:szCs w:val="28"/>
          <w:rtl/>
        </w:rPr>
        <w:t xml:space="preserve">אם הוכח שמשכה, </w:t>
      </w:r>
      <w:r w:rsidR="00657ED0">
        <w:rPr>
          <w:rFonts w:ascii="FrankRuehl" w:hAnsi="FrankRuehl" w:cs="FrankRuehl" w:hint="cs"/>
          <w:noProof w:val="0"/>
          <w:sz w:val="28"/>
          <w:szCs w:val="28"/>
          <w:rtl/>
        </w:rPr>
        <w:t>עליה יהא להשיב.</w:t>
      </w:r>
    </w:p>
    <w:p w:rsidR="008C71C6" w:rsidRDefault="008C71C6" w:rsidP="00A86CD8">
      <w:pPr>
        <w:pStyle w:val="ad"/>
        <w:spacing w:line="360" w:lineRule="auto"/>
        <w:ind w:left="360"/>
        <w:jc w:val="both"/>
        <w:rPr>
          <w:rFonts w:ascii="FrankRuehl" w:hAnsi="FrankRuehl" w:cs="FrankRuehl"/>
          <w:noProof w:val="0"/>
          <w:sz w:val="28"/>
          <w:szCs w:val="28"/>
        </w:rPr>
      </w:pPr>
    </w:p>
    <w:p w:rsidR="00F83985" w:rsidRDefault="00C475C0" w:rsidP="00A86CD8">
      <w:pPr>
        <w:pStyle w:val="ad"/>
        <w:numPr>
          <w:ilvl w:val="0"/>
          <w:numId w:val="2"/>
        </w:numPr>
        <w:spacing w:line="360" w:lineRule="auto"/>
        <w:jc w:val="both"/>
        <w:rPr>
          <w:rFonts w:ascii="FrankRuehl" w:hAnsi="FrankRuehl" w:cs="FrankRuehl"/>
          <w:noProof w:val="0"/>
          <w:sz w:val="28"/>
          <w:szCs w:val="28"/>
        </w:rPr>
      </w:pPr>
      <w:r w:rsidRPr="00C51BBC">
        <w:rPr>
          <w:rFonts w:ascii="FrankRuehl" w:hAnsi="FrankRuehl" w:cs="FrankRuehl" w:hint="cs"/>
          <w:noProof w:val="0"/>
          <w:sz w:val="28"/>
          <w:szCs w:val="28"/>
          <w:rtl/>
        </w:rPr>
        <w:t>נתבעים 6-12 הודיעו כי אינם מבקשים מהתובעת להשיב דבר. לגישתם, הייתה הסכמה בין המנוח ובין התובעת כי הכספים יעברו לבעלותה. משמעות הדבר הוא כי אם האחייניות הוכיחו את משיכות הכספים</w:t>
      </w:r>
      <w:r w:rsidR="00F973A9">
        <w:rPr>
          <w:rFonts w:ascii="FrankRuehl" w:hAnsi="FrankRuehl" w:cs="FrankRuehl" w:hint="cs"/>
          <w:noProof w:val="0"/>
          <w:sz w:val="28"/>
          <w:szCs w:val="28"/>
          <w:rtl/>
        </w:rPr>
        <w:t xml:space="preserve">, </w:t>
      </w:r>
      <w:r w:rsidRPr="00C51BBC">
        <w:rPr>
          <w:rFonts w:ascii="FrankRuehl" w:hAnsi="FrankRuehl" w:cs="FrankRuehl" w:hint="cs"/>
          <w:noProof w:val="0"/>
          <w:sz w:val="28"/>
          <w:szCs w:val="28"/>
          <w:rtl/>
        </w:rPr>
        <w:t>יש לחייב את התובעת ל</w:t>
      </w:r>
      <w:r w:rsidR="00BD696D">
        <w:rPr>
          <w:rFonts w:ascii="FrankRuehl" w:hAnsi="FrankRuehl" w:cs="FrankRuehl" w:hint="cs"/>
          <w:noProof w:val="0"/>
          <w:sz w:val="28"/>
          <w:szCs w:val="28"/>
          <w:rtl/>
        </w:rPr>
        <w:t>השיב</w:t>
      </w:r>
      <w:r w:rsidR="00FA4529">
        <w:rPr>
          <w:rFonts w:ascii="FrankRuehl" w:hAnsi="FrankRuehl" w:cs="FrankRuehl" w:hint="cs"/>
          <w:noProof w:val="0"/>
          <w:sz w:val="28"/>
          <w:szCs w:val="28"/>
          <w:rtl/>
        </w:rPr>
        <w:t xml:space="preserve"> 25% מהכספים</w:t>
      </w:r>
      <w:r w:rsidR="00BD696D">
        <w:rPr>
          <w:rFonts w:ascii="FrankRuehl" w:hAnsi="FrankRuehl" w:cs="FrankRuehl" w:hint="cs"/>
          <w:noProof w:val="0"/>
          <w:sz w:val="28"/>
          <w:szCs w:val="28"/>
          <w:rtl/>
        </w:rPr>
        <w:t xml:space="preserve"> (</w:t>
      </w:r>
      <w:r w:rsidRPr="00C51BBC">
        <w:rPr>
          <w:rFonts w:ascii="FrankRuehl" w:hAnsi="FrankRuehl" w:cs="FrankRuehl" w:hint="cs"/>
          <w:noProof w:val="0"/>
          <w:sz w:val="28"/>
          <w:szCs w:val="28"/>
          <w:rtl/>
        </w:rPr>
        <w:t>סך 63,853 ₪</w:t>
      </w:r>
      <w:r w:rsidR="00226909" w:rsidRPr="00C51BBC">
        <w:rPr>
          <w:rFonts w:ascii="FrankRuehl" w:hAnsi="FrankRuehl" w:cs="FrankRuehl" w:hint="cs"/>
          <w:noProof w:val="0"/>
          <w:sz w:val="28"/>
          <w:szCs w:val="28"/>
          <w:rtl/>
        </w:rPr>
        <w:t xml:space="preserve"> נומינלי</w:t>
      </w:r>
      <w:r w:rsidR="00BD696D">
        <w:rPr>
          <w:rFonts w:ascii="FrankRuehl" w:hAnsi="FrankRuehl" w:cs="FrankRuehl" w:hint="cs"/>
          <w:noProof w:val="0"/>
          <w:sz w:val="28"/>
          <w:szCs w:val="28"/>
          <w:rtl/>
        </w:rPr>
        <w:t>)</w:t>
      </w:r>
      <w:r w:rsidR="00657ED0">
        <w:rPr>
          <w:rFonts w:ascii="FrankRuehl" w:hAnsi="FrankRuehl" w:cs="FrankRuehl" w:hint="cs"/>
          <w:noProof w:val="0"/>
          <w:sz w:val="28"/>
          <w:szCs w:val="28"/>
          <w:rtl/>
        </w:rPr>
        <w:t>.</w:t>
      </w:r>
    </w:p>
    <w:p w:rsidR="00554258" w:rsidRPr="00554258" w:rsidRDefault="00554258" w:rsidP="00A86CD8">
      <w:pPr>
        <w:pStyle w:val="ad"/>
        <w:spacing w:line="360" w:lineRule="auto"/>
        <w:rPr>
          <w:rFonts w:ascii="FrankRuehl" w:hAnsi="FrankRuehl" w:cs="FrankRuehl"/>
          <w:noProof w:val="0"/>
          <w:sz w:val="28"/>
          <w:szCs w:val="28"/>
          <w:rtl/>
        </w:rPr>
      </w:pPr>
    </w:p>
    <w:p w:rsidR="00554258" w:rsidRDefault="00554258"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זה המקום לציין כי </w:t>
      </w:r>
      <w:r w:rsidRPr="00C77D53">
        <w:rPr>
          <w:rFonts w:ascii="FrankRuehl" w:hAnsi="FrankRuehl" w:cs="FrankRuehl" w:hint="cs"/>
          <w:noProof w:val="0"/>
          <w:sz w:val="28"/>
          <w:szCs w:val="28"/>
          <w:rtl/>
        </w:rPr>
        <w:t xml:space="preserve">מהעדויות </w:t>
      </w:r>
      <w:r w:rsidR="00657ED0">
        <w:rPr>
          <w:rFonts w:ascii="FrankRuehl" w:hAnsi="FrankRuehl" w:cs="FrankRuehl" w:hint="cs"/>
          <w:noProof w:val="0"/>
          <w:sz w:val="28"/>
          <w:szCs w:val="28"/>
          <w:rtl/>
        </w:rPr>
        <w:t xml:space="preserve">עלה </w:t>
      </w:r>
      <w:r w:rsidRPr="00C77D53">
        <w:rPr>
          <w:rFonts w:ascii="FrankRuehl" w:hAnsi="FrankRuehl" w:cs="FrankRuehl" w:hint="cs"/>
          <w:noProof w:val="0"/>
          <w:sz w:val="28"/>
          <w:szCs w:val="28"/>
          <w:rtl/>
        </w:rPr>
        <w:t>כי במהלך ההלי</w:t>
      </w:r>
      <w:r>
        <w:rPr>
          <w:rFonts w:ascii="FrankRuehl" w:hAnsi="FrankRuehl" w:cs="FrankRuehl" w:hint="cs"/>
          <w:noProof w:val="0"/>
          <w:sz w:val="28"/>
          <w:szCs w:val="28"/>
          <w:rtl/>
        </w:rPr>
        <w:t xml:space="preserve">ך הקשור הצהירה </w:t>
      </w:r>
      <w:r w:rsidRPr="00C77D53">
        <w:rPr>
          <w:rFonts w:ascii="FrankRuehl" w:hAnsi="FrankRuehl" w:cs="FrankRuehl" w:hint="cs"/>
          <w:noProof w:val="0"/>
          <w:sz w:val="28"/>
          <w:szCs w:val="28"/>
          <w:rtl/>
        </w:rPr>
        <w:t>נתבעת 6 כי היא תממן כת</w:t>
      </w:r>
      <w:r>
        <w:rPr>
          <w:rFonts w:ascii="FrankRuehl" w:hAnsi="FrankRuehl" w:cs="FrankRuehl" w:hint="cs"/>
          <w:noProof w:val="0"/>
          <w:sz w:val="28"/>
          <w:szCs w:val="28"/>
          <w:rtl/>
        </w:rPr>
        <w:t>י</w:t>
      </w:r>
      <w:r w:rsidRPr="00C77D53">
        <w:rPr>
          <w:rFonts w:ascii="FrankRuehl" w:hAnsi="FrankRuehl" w:cs="FrankRuehl" w:hint="cs"/>
          <w:noProof w:val="0"/>
          <w:sz w:val="28"/>
          <w:szCs w:val="28"/>
          <w:rtl/>
        </w:rPr>
        <w:t xml:space="preserve">בת ספר תורה לעילוי נשמתם וזכרם של המנוח ואחיו </w:t>
      </w:r>
      <w:r w:rsidR="008C71C6">
        <w:rPr>
          <w:rFonts w:ascii="FrankRuehl" w:hAnsi="FrankRuehl" w:cs="FrankRuehl" w:hint="cs"/>
          <w:noProof w:val="0"/>
          <w:sz w:val="28"/>
          <w:szCs w:val="28"/>
          <w:rtl/>
        </w:rPr>
        <w:t>נ'</w:t>
      </w:r>
      <w:r w:rsidR="00657ED0">
        <w:rPr>
          <w:rFonts w:ascii="FrankRuehl" w:hAnsi="FrankRuehl" w:cs="FrankRuehl" w:hint="cs"/>
          <w:noProof w:val="0"/>
          <w:sz w:val="28"/>
          <w:szCs w:val="28"/>
          <w:rtl/>
        </w:rPr>
        <w:t xml:space="preserve"> ז"ל</w:t>
      </w:r>
      <w:r>
        <w:rPr>
          <w:rFonts w:ascii="FrankRuehl" w:hAnsi="FrankRuehl" w:cs="FrankRuehl" w:hint="cs"/>
          <w:noProof w:val="0"/>
          <w:sz w:val="28"/>
          <w:szCs w:val="28"/>
          <w:rtl/>
        </w:rPr>
        <w:t xml:space="preserve">. לאור הצהרתה זו </w:t>
      </w:r>
      <w:r w:rsidRPr="00C77D53">
        <w:rPr>
          <w:rFonts w:ascii="FrankRuehl" w:hAnsi="FrankRuehl" w:cs="FrankRuehl" w:hint="cs"/>
          <w:noProof w:val="0"/>
          <w:sz w:val="28"/>
          <w:szCs w:val="28"/>
          <w:rtl/>
        </w:rPr>
        <w:t>הוסכם שיירכש ספר תורה במימון משותף של האחיות והאחייניות</w:t>
      </w:r>
      <w:r>
        <w:rPr>
          <w:rFonts w:ascii="FrankRuehl" w:hAnsi="FrankRuehl" w:cs="FrankRuehl" w:hint="cs"/>
          <w:noProof w:val="0"/>
          <w:sz w:val="28"/>
          <w:szCs w:val="28"/>
          <w:rtl/>
        </w:rPr>
        <w:t xml:space="preserve">. </w:t>
      </w:r>
      <w:r w:rsidRPr="00C77D53">
        <w:rPr>
          <w:rFonts w:ascii="FrankRuehl" w:hAnsi="FrankRuehl" w:cs="FrankRuehl" w:hint="cs"/>
          <w:noProof w:val="0"/>
          <w:sz w:val="28"/>
          <w:szCs w:val="28"/>
          <w:rtl/>
        </w:rPr>
        <w:t>בהוצאה זו בסך 120,000 ₪ נשאו לבסוף רק האחיות</w:t>
      </w:r>
      <w:r w:rsidR="00657ED0">
        <w:rPr>
          <w:rFonts w:ascii="FrankRuehl" w:hAnsi="FrankRuehl" w:cs="FrankRuehl" w:hint="cs"/>
          <w:noProof w:val="0"/>
          <w:sz w:val="28"/>
          <w:szCs w:val="28"/>
          <w:rtl/>
        </w:rPr>
        <w:t>,</w:t>
      </w:r>
      <w:r w:rsidRPr="00C77D53">
        <w:rPr>
          <w:rFonts w:ascii="FrankRuehl" w:hAnsi="FrankRuehl" w:cs="FrankRuehl" w:hint="cs"/>
          <w:noProof w:val="0"/>
          <w:sz w:val="28"/>
          <w:szCs w:val="28"/>
          <w:rtl/>
        </w:rPr>
        <w:t xml:space="preserve"> והאחייניות לא שילמו את חלקן </w:t>
      </w:r>
      <w:r w:rsidRPr="00C77D53">
        <w:rPr>
          <w:rFonts w:ascii="FrankRuehl" w:hAnsi="FrankRuehl" w:cs="FrankRuehl"/>
          <w:noProof w:val="0"/>
          <w:sz w:val="28"/>
          <w:szCs w:val="28"/>
          <w:rtl/>
        </w:rPr>
        <w:t>–</w:t>
      </w:r>
      <w:r w:rsidRPr="00C77D53">
        <w:rPr>
          <w:rFonts w:ascii="FrankRuehl" w:hAnsi="FrankRuehl" w:cs="FrankRuehl" w:hint="cs"/>
          <w:noProof w:val="0"/>
          <w:sz w:val="28"/>
          <w:szCs w:val="28"/>
          <w:rtl/>
        </w:rPr>
        <w:t xml:space="preserve"> כפי שהצהיר נתבע 11 בסעיף 15 לתצהירו ת/3, </w:t>
      </w:r>
      <w:r>
        <w:rPr>
          <w:rFonts w:ascii="FrankRuehl" w:hAnsi="FrankRuehl" w:cs="FrankRuehl" w:hint="cs"/>
          <w:noProof w:val="0"/>
          <w:sz w:val="28"/>
          <w:szCs w:val="28"/>
          <w:rtl/>
        </w:rPr>
        <w:t>והדברים לא נסתרו.</w:t>
      </w:r>
    </w:p>
    <w:p w:rsidR="008C71C6" w:rsidRDefault="008C71C6" w:rsidP="00A86CD8">
      <w:pPr>
        <w:pStyle w:val="ad"/>
        <w:spacing w:line="360" w:lineRule="auto"/>
        <w:ind w:left="360"/>
        <w:jc w:val="both"/>
        <w:rPr>
          <w:rFonts w:ascii="FrankRuehl" w:hAnsi="FrankRuehl" w:cs="FrankRuehl"/>
          <w:noProof w:val="0"/>
          <w:sz w:val="28"/>
          <w:szCs w:val="28"/>
        </w:rPr>
      </w:pPr>
    </w:p>
    <w:p w:rsidR="00C475C0" w:rsidRPr="00A135B3" w:rsidRDefault="00554258" w:rsidP="00A86CD8">
      <w:pPr>
        <w:pStyle w:val="ad"/>
        <w:numPr>
          <w:ilvl w:val="0"/>
          <w:numId w:val="2"/>
        </w:numPr>
        <w:spacing w:line="360" w:lineRule="auto"/>
        <w:jc w:val="both"/>
        <w:rPr>
          <w:rFonts w:ascii="FrankRuehl" w:hAnsi="FrankRuehl" w:cs="FrankRuehl"/>
          <w:noProof w:val="0"/>
          <w:sz w:val="28"/>
          <w:szCs w:val="28"/>
          <w:rtl/>
        </w:rPr>
      </w:pPr>
      <w:r>
        <w:rPr>
          <w:rFonts w:ascii="FrankRuehl" w:hAnsi="FrankRuehl" w:cs="FrankRuehl" w:hint="cs"/>
          <w:noProof w:val="0"/>
          <w:sz w:val="28"/>
          <w:szCs w:val="28"/>
          <w:rtl/>
        </w:rPr>
        <w:t>כידוע בית משפט לענייני משפחה מוסמך לנה</w:t>
      </w:r>
      <w:r w:rsidR="00657ED0">
        <w:rPr>
          <w:rFonts w:ascii="FrankRuehl" w:hAnsi="FrankRuehl" w:cs="FrankRuehl" w:hint="cs"/>
          <w:noProof w:val="0"/>
          <w:sz w:val="28"/>
          <w:szCs w:val="28"/>
          <w:rtl/>
        </w:rPr>
        <w:t>ו</w:t>
      </w:r>
      <w:r>
        <w:rPr>
          <w:rFonts w:ascii="FrankRuehl" w:hAnsi="FrankRuehl" w:cs="FrankRuehl" w:hint="cs"/>
          <w:noProof w:val="0"/>
          <w:sz w:val="28"/>
          <w:szCs w:val="28"/>
          <w:rtl/>
        </w:rPr>
        <w:t>ג בדרך הטובה ביותר לעשיית משפט צדק. הוראה זו קבועה ב</w:t>
      </w:r>
      <w:r w:rsidR="00226909" w:rsidRPr="00A135B3">
        <w:rPr>
          <w:rFonts w:ascii="FrankRuehl" w:hAnsi="FrankRuehl" w:cs="FrankRuehl" w:hint="cs"/>
          <w:noProof w:val="0"/>
          <w:sz w:val="28"/>
          <w:szCs w:val="28"/>
          <w:rtl/>
        </w:rPr>
        <w:t xml:space="preserve">סעיף 8 לחוק </w:t>
      </w:r>
      <w:r w:rsidR="00657ED0">
        <w:rPr>
          <w:rFonts w:ascii="FrankRuehl" w:hAnsi="FrankRuehl" w:cs="FrankRuehl" w:hint="cs"/>
          <w:noProof w:val="0"/>
          <w:sz w:val="28"/>
          <w:szCs w:val="28"/>
          <w:rtl/>
        </w:rPr>
        <w:t>בית המשפט לענייני משפחה, התשנ"ה</w:t>
      </w:r>
      <w:r w:rsidR="00226909" w:rsidRPr="00A135B3">
        <w:rPr>
          <w:rFonts w:ascii="FrankRuehl" w:hAnsi="FrankRuehl" w:cs="FrankRuehl" w:hint="cs"/>
          <w:noProof w:val="0"/>
          <w:sz w:val="28"/>
          <w:szCs w:val="28"/>
          <w:rtl/>
        </w:rPr>
        <w:t>-19</w:t>
      </w:r>
      <w:r w:rsidR="00A24700" w:rsidRPr="00A135B3">
        <w:rPr>
          <w:rFonts w:ascii="FrankRuehl" w:hAnsi="FrankRuehl" w:cs="FrankRuehl" w:hint="cs"/>
          <w:noProof w:val="0"/>
          <w:sz w:val="28"/>
          <w:szCs w:val="28"/>
          <w:rtl/>
        </w:rPr>
        <w:t xml:space="preserve">95 </w:t>
      </w:r>
      <w:r w:rsidR="00657ED0">
        <w:rPr>
          <w:rFonts w:ascii="FrankRuehl" w:hAnsi="FrankRuehl" w:cs="FrankRuehl" w:hint="cs"/>
          <w:noProof w:val="0"/>
          <w:sz w:val="28"/>
          <w:szCs w:val="28"/>
          <w:rtl/>
        </w:rPr>
        <w:t>ש</w:t>
      </w:r>
      <w:r w:rsidR="00A24700" w:rsidRPr="00A135B3">
        <w:rPr>
          <w:rFonts w:ascii="FrankRuehl" w:hAnsi="FrankRuehl" w:cs="FrankRuehl" w:hint="cs"/>
          <w:noProof w:val="0"/>
          <w:sz w:val="28"/>
          <w:szCs w:val="28"/>
          <w:rtl/>
        </w:rPr>
        <w:t>קובע:</w:t>
      </w:r>
    </w:p>
    <w:p w:rsidR="00226909" w:rsidRPr="00453DD9" w:rsidRDefault="00226909" w:rsidP="00A86CD8">
      <w:pPr>
        <w:pStyle w:val="ad"/>
        <w:spacing w:line="360" w:lineRule="auto"/>
        <w:ind w:left="360"/>
        <w:jc w:val="both"/>
        <w:rPr>
          <w:rFonts w:ascii="FrankRuehl" w:hAnsi="FrankRuehl" w:cs="FrankRuehl"/>
          <w:noProof w:val="0"/>
          <w:sz w:val="12"/>
          <w:szCs w:val="12"/>
          <w:rtl/>
        </w:rPr>
      </w:pPr>
    </w:p>
    <w:p w:rsidR="00226909" w:rsidRPr="00657ED0" w:rsidRDefault="00226909" w:rsidP="00A969A6">
      <w:pPr>
        <w:pStyle w:val="ad"/>
        <w:ind w:left="1417" w:right="1134"/>
        <w:jc w:val="both"/>
        <w:rPr>
          <w:rFonts w:ascii="Miriam" w:hAnsi="Miriam" w:cs="Miriam"/>
          <w:noProof w:val="0"/>
          <w:sz w:val="22"/>
          <w:szCs w:val="22"/>
        </w:rPr>
      </w:pPr>
      <w:r w:rsidRPr="00657ED0">
        <w:rPr>
          <w:rFonts w:ascii="Miriam" w:hAnsi="Miriam" w:cs="Miriam" w:hint="cs"/>
          <w:color w:val="000000"/>
          <w:sz w:val="22"/>
          <w:szCs w:val="22"/>
          <w:shd w:val="clear" w:color="auto" w:fill="FFFFFF"/>
          <w:rtl/>
        </w:rPr>
        <w:t>"</w:t>
      </w:r>
      <w:r w:rsidRPr="00657ED0">
        <w:rPr>
          <w:rFonts w:ascii="Miriam" w:hAnsi="Miriam" w:cs="Miriam"/>
          <w:color w:val="000000"/>
          <w:sz w:val="22"/>
          <w:szCs w:val="22"/>
          <w:shd w:val="clear" w:color="auto" w:fill="FFFFFF"/>
          <w:rtl/>
        </w:rPr>
        <w:t>בכל ענין של דיני ראיות וסדרי דין, שאין עליו הוראה אחרת, לפי חוק זה, ינהג בית המשפט בדרך הנראית לו הטובה ביותר לעשיית משפט צדק; אין בהוראה זו כדי לגרוע מכללי חסיונות עדים או כללי ראיות חסויות</w:t>
      </w:r>
      <w:r w:rsidRPr="00657ED0">
        <w:rPr>
          <w:rFonts w:ascii="Miriam" w:hAnsi="Miriam" w:cs="Miriam" w:hint="cs"/>
          <w:color w:val="000000"/>
          <w:sz w:val="22"/>
          <w:szCs w:val="22"/>
          <w:shd w:val="clear" w:color="auto" w:fill="FFFFFF"/>
          <w:rtl/>
        </w:rPr>
        <w:t>"</w:t>
      </w:r>
      <w:r w:rsidRPr="00657ED0">
        <w:rPr>
          <w:rFonts w:ascii="Miriam" w:hAnsi="Miriam" w:cs="Miriam"/>
          <w:color w:val="000000"/>
          <w:sz w:val="22"/>
          <w:szCs w:val="22"/>
          <w:shd w:val="clear" w:color="auto" w:fill="FFFFFF"/>
        </w:rPr>
        <w:t>.</w:t>
      </w:r>
    </w:p>
    <w:p w:rsidR="008C71C6" w:rsidRPr="008C71C6" w:rsidRDefault="008C71C6" w:rsidP="00A86CD8">
      <w:pPr>
        <w:pStyle w:val="ad"/>
        <w:spacing w:line="360" w:lineRule="auto"/>
        <w:ind w:left="360"/>
        <w:jc w:val="both"/>
        <w:rPr>
          <w:rFonts w:ascii="FrankRuehl" w:hAnsi="FrankRuehl" w:cs="FrankRuehl"/>
          <w:noProof w:val="0"/>
          <w:sz w:val="28"/>
          <w:szCs w:val="28"/>
        </w:rPr>
      </w:pPr>
    </w:p>
    <w:p w:rsidR="008B0346" w:rsidRDefault="00226909" w:rsidP="00A86CD8">
      <w:pPr>
        <w:pStyle w:val="ad"/>
        <w:numPr>
          <w:ilvl w:val="0"/>
          <w:numId w:val="2"/>
        </w:numPr>
        <w:spacing w:line="360" w:lineRule="auto"/>
        <w:jc w:val="both"/>
        <w:rPr>
          <w:rFonts w:ascii="FrankRuehl" w:hAnsi="FrankRuehl" w:cs="FrankRuehl"/>
          <w:noProof w:val="0"/>
          <w:sz w:val="28"/>
          <w:szCs w:val="28"/>
        </w:rPr>
      </w:pPr>
      <w:r w:rsidRPr="00C51BBC">
        <w:rPr>
          <w:rFonts w:ascii="FrankRuehl" w:hAnsi="FrankRuehl" w:cs="FrankRuehl" w:hint="cs"/>
          <w:b/>
          <w:bCs/>
          <w:noProof w:val="0"/>
          <w:sz w:val="28"/>
          <w:szCs w:val="28"/>
          <w:rtl/>
        </w:rPr>
        <w:t>באיזון בין הדברים</w:t>
      </w:r>
      <w:r w:rsidR="00554258">
        <w:rPr>
          <w:rFonts w:ascii="FrankRuehl" w:hAnsi="FrankRuehl" w:cs="FrankRuehl" w:hint="cs"/>
          <w:b/>
          <w:bCs/>
          <w:noProof w:val="0"/>
          <w:sz w:val="28"/>
          <w:szCs w:val="28"/>
          <w:rtl/>
        </w:rPr>
        <w:t>,</w:t>
      </w:r>
      <w:r w:rsidR="00C51BBC">
        <w:rPr>
          <w:rFonts w:ascii="FrankRuehl" w:hAnsi="FrankRuehl" w:cs="FrankRuehl" w:hint="cs"/>
          <w:b/>
          <w:bCs/>
          <w:noProof w:val="0"/>
          <w:sz w:val="28"/>
          <w:szCs w:val="28"/>
          <w:rtl/>
        </w:rPr>
        <w:t xml:space="preserve"> העדר ראיות</w:t>
      </w:r>
      <w:r w:rsidR="00554258">
        <w:rPr>
          <w:rFonts w:ascii="FrankRuehl" w:hAnsi="FrankRuehl" w:cs="FrankRuehl" w:hint="cs"/>
          <w:b/>
          <w:bCs/>
          <w:noProof w:val="0"/>
          <w:sz w:val="28"/>
          <w:szCs w:val="28"/>
          <w:rtl/>
        </w:rPr>
        <w:t>, מערכת היחסים המשפחתית והכללית, התרשמותי כי התובעת נהגה בתום לב</w:t>
      </w:r>
      <w:r w:rsidR="00657ED0">
        <w:rPr>
          <w:rFonts w:ascii="FrankRuehl" w:hAnsi="FrankRuehl" w:cs="FrankRuehl" w:hint="cs"/>
          <w:b/>
          <w:bCs/>
          <w:noProof w:val="0"/>
          <w:sz w:val="28"/>
          <w:szCs w:val="28"/>
          <w:rtl/>
        </w:rPr>
        <w:t xml:space="preserve"> וטענות נוספות -</w:t>
      </w:r>
      <w:r w:rsidR="00554258">
        <w:rPr>
          <w:rFonts w:ascii="FrankRuehl" w:hAnsi="FrankRuehl" w:cs="FrankRuehl" w:hint="cs"/>
          <w:b/>
          <w:bCs/>
          <w:noProof w:val="0"/>
          <w:sz w:val="28"/>
          <w:szCs w:val="28"/>
          <w:rtl/>
        </w:rPr>
        <w:t xml:space="preserve"> </w:t>
      </w:r>
      <w:r w:rsidRPr="00C51BBC">
        <w:rPr>
          <w:rFonts w:ascii="FrankRuehl" w:hAnsi="FrankRuehl" w:cs="FrankRuehl" w:hint="cs"/>
          <w:b/>
          <w:bCs/>
          <w:noProof w:val="0"/>
          <w:sz w:val="28"/>
          <w:szCs w:val="28"/>
          <w:rtl/>
        </w:rPr>
        <w:t>אני קו</w:t>
      </w:r>
      <w:r w:rsidR="00554258">
        <w:rPr>
          <w:rFonts w:ascii="FrankRuehl" w:hAnsi="FrankRuehl" w:cs="FrankRuehl" w:hint="cs"/>
          <w:b/>
          <w:bCs/>
          <w:noProof w:val="0"/>
          <w:sz w:val="28"/>
          <w:szCs w:val="28"/>
          <w:rtl/>
        </w:rPr>
        <w:t xml:space="preserve">צבת </w:t>
      </w:r>
      <w:r w:rsidRPr="00C51BBC">
        <w:rPr>
          <w:rFonts w:ascii="FrankRuehl" w:hAnsi="FrankRuehl" w:cs="FrankRuehl" w:hint="cs"/>
          <w:b/>
          <w:bCs/>
          <w:noProof w:val="0"/>
          <w:sz w:val="28"/>
          <w:szCs w:val="28"/>
          <w:rtl/>
        </w:rPr>
        <w:t>בגין רכיב זה, הי</w:t>
      </w:r>
      <w:r w:rsidR="00657ED0">
        <w:rPr>
          <w:rFonts w:ascii="FrankRuehl" w:hAnsi="FrankRuehl" w:cs="FrankRuehl" w:hint="cs"/>
          <w:b/>
          <w:bCs/>
          <w:noProof w:val="0"/>
          <w:sz w:val="28"/>
          <w:szCs w:val="28"/>
          <w:rtl/>
        </w:rPr>
        <w:t>ְ</w:t>
      </w:r>
      <w:r w:rsidRPr="00C51BBC">
        <w:rPr>
          <w:rFonts w:ascii="FrankRuehl" w:hAnsi="FrankRuehl" w:cs="FrankRuehl" w:hint="cs"/>
          <w:b/>
          <w:bCs/>
          <w:noProof w:val="0"/>
          <w:sz w:val="28"/>
          <w:szCs w:val="28"/>
          <w:rtl/>
        </w:rPr>
        <w:t xml:space="preserve">ינו משיכות שנעשו לאחר פטירת המנוח, </w:t>
      </w:r>
      <w:r w:rsidR="00554258">
        <w:rPr>
          <w:rFonts w:ascii="FrankRuehl" w:hAnsi="FrankRuehl" w:cs="FrankRuehl" w:hint="cs"/>
          <w:b/>
          <w:bCs/>
          <w:noProof w:val="0"/>
          <w:sz w:val="28"/>
          <w:szCs w:val="28"/>
          <w:rtl/>
        </w:rPr>
        <w:t xml:space="preserve">כי </w:t>
      </w:r>
      <w:r w:rsidR="00A135B3">
        <w:rPr>
          <w:rFonts w:ascii="FrankRuehl" w:hAnsi="FrankRuehl" w:cs="FrankRuehl" w:hint="cs"/>
          <w:b/>
          <w:bCs/>
          <w:noProof w:val="0"/>
          <w:sz w:val="28"/>
          <w:szCs w:val="28"/>
          <w:rtl/>
        </w:rPr>
        <w:t xml:space="preserve">על </w:t>
      </w:r>
      <w:r w:rsidR="00657ED0">
        <w:rPr>
          <w:rFonts w:ascii="FrankRuehl" w:hAnsi="FrankRuehl" w:cs="FrankRuehl" w:hint="cs"/>
          <w:b/>
          <w:bCs/>
          <w:noProof w:val="0"/>
          <w:sz w:val="28"/>
          <w:szCs w:val="28"/>
          <w:rtl/>
        </w:rPr>
        <w:t>התובעת לשלם לנתבעות, יחד ולחוד,</w:t>
      </w:r>
      <w:r w:rsidR="00A135B3">
        <w:rPr>
          <w:rFonts w:ascii="FrankRuehl" w:hAnsi="FrankRuehl" w:cs="FrankRuehl" w:hint="cs"/>
          <w:b/>
          <w:bCs/>
          <w:noProof w:val="0"/>
          <w:sz w:val="28"/>
          <w:szCs w:val="28"/>
          <w:rtl/>
        </w:rPr>
        <w:t xml:space="preserve"> </w:t>
      </w:r>
      <w:r w:rsidRPr="00C51BBC">
        <w:rPr>
          <w:rFonts w:ascii="FrankRuehl" w:hAnsi="FrankRuehl" w:cs="FrankRuehl" w:hint="cs"/>
          <w:b/>
          <w:bCs/>
          <w:noProof w:val="0"/>
          <w:sz w:val="28"/>
          <w:szCs w:val="28"/>
          <w:rtl/>
        </w:rPr>
        <w:t xml:space="preserve">סך </w:t>
      </w:r>
      <w:r w:rsidR="00A135B3">
        <w:rPr>
          <w:rFonts w:ascii="FrankRuehl" w:hAnsi="FrankRuehl" w:cs="FrankRuehl" w:hint="cs"/>
          <w:b/>
          <w:bCs/>
          <w:noProof w:val="0"/>
          <w:sz w:val="28"/>
          <w:szCs w:val="28"/>
          <w:rtl/>
        </w:rPr>
        <w:t>3</w:t>
      </w:r>
      <w:r w:rsidR="00554258">
        <w:rPr>
          <w:rFonts w:ascii="FrankRuehl" w:hAnsi="FrankRuehl" w:cs="FrankRuehl" w:hint="cs"/>
          <w:b/>
          <w:bCs/>
          <w:noProof w:val="0"/>
          <w:sz w:val="28"/>
          <w:szCs w:val="28"/>
          <w:rtl/>
        </w:rPr>
        <w:t>3</w:t>
      </w:r>
      <w:r w:rsidRPr="00C51BBC">
        <w:rPr>
          <w:rFonts w:ascii="FrankRuehl" w:hAnsi="FrankRuehl" w:cs="FrankRuehl" w:hint="cs"/>
          <w:b/>
          <w:bCs/>
          <w:noProof w:val="0"/>
          <w:sz w:val="28"/>
          <w:szCs w:val="28"/>
          <w:rtl/>
        </w:rPr>
        <w:t>,000 ₪</w:t>
      </w:r>
      <w:r w:rsidR="00657ED0">
        <w:rPr>
          <w:rFonts w:ascii="FrankRuehl" w:hAnsi="FrankRuehl" w:cs="FrankRuehl" w:hint="cs"/>
          <w:noProof w:val="0"/>
          <w:sz w:val="28"/>
          <w:szCs w:val="28"/>
          <w:rtl/>
        </w:rPr>
        <w:t>.</w:t>
      </w:r>
    </w:p>
    <w:p w:rsidR="008C71C6" w:rsidRPr="00C51BBC" w:rsidRDefault="008C71C6" w:rsidP="00A86CD8">
      <w:pPr>
        <w:pStyle w:val="ad"/>
        <w:spacing w:line="360" w:lineRule="auto"/>
        <w:ind w:left="360"/>
        <w:jc w:val="both"/>
        <w:rPr>
          <w:rFonts w:ascii="FrankRuehl" w:hAnsi="FrankRuehl" w:cs="FrankRuehl"/>
          <w:noProof w:val="0"/>
          <w:sz w:val="28"/>
          <w:szCs w:val="28"/>
          <w:rtl/>
        </w:rPr>
      </w:pPr>
    </w:p>
    <w:p w:rsidR="007E6C5C" w:rsidRDefault="003A5C80" w:rsidP="00A86CD8">
      <w:pPr>
        <w:pStyle w:val="ad"/>
        <w:numPr>
          <w:ilvl w:val="0"/>
          <w:numId w:val="2"/>
        </w:numPr>
        <w:spacing w:line="360" w:lineRule="auto"/>
        <w:jc w:val="both"/>
        <w:rPr>
          <w:rFonts w:ascii="FrankRuehl" w:hAnsi="FrankRuehl" w:cs="FrankRuehl"/>
          <w:noProof w:val="0"/>
          <w:sz w:val="28"/>
          <w:szCs w:val="28"/>
        </w:rPr>
      </w:pPr>
      <w:r w:rsidRPr="002D47B8">
        <w:rPr>
          <w:rFonts w:ascii="FrankRuehl" w:hAnsi="FrankRuehl" w:cs="FrankRuehl" w:hint="cs"/>
          <w:b/>
          <w:bCs/>
          <w:noProof w:val="0"/>
          <w:sz w:val="28"/>
          <w:szCs w:val="28"/>
          <w:rtl/>
        </w:rPr>
        <w:t xml:space="preserve">אשר לתביעת התובעת כנגד האחייניות להשיב הלוואות. </w:t>
      </w:r>
      <w:r w:rsidR="00681730" w:rsidRPr="002D47B8">
        <w:rPr>
          <w:rFonts w:ascii="FrankRuehl" w:hAnsi="FrankRuehl" w:cs="FrankRuehl" w:hint="cs"/>
          <w:b/>
          <w:bCs/>
          <w:noProof w:val="0"/>
          <w:sz w:val="28"/>
          <w:szCs w:val="28"/>
          <w:rtl/>
        </w:rPr>
        <w:t>מצאתי לקבל חלקה של התביעה</w:t>
      </w:r>
      <w:r w:rsidR="00681730" w:rsidRPr="002D47B8">
        <w:rPr>
          <w:rFonts w:ascii="FrankRuehl" w:hAnsi="FrankRuehl" w:cs="FrankRuehl" w:hint="cs"/>
          <w:noProof w:val="0"/>
          <w:sz w:val="28"/>
          <w:szCs w:val="28"/>
          <w:rtl/>
        </w:rPr>
        <w:t>.</w:t>
      </w:r>
    </w:p>
    <w:p w:rsidR="008C71C6" w:rsidRPr="002D47B8" w:rsidRDefault="008C71C6" w:rsidP="00A86CD8">
      <w:pPr>
        <w:pStyle w:val="ad"/>
        <w:spacing w:line="360" w:lineRule="auto"/>
        <w:ind w:left="360"/>
        <w:jc w:val="both"/>
        <w:rPr>
          <w:rFonts w:ascii="FrankRuehl" w:hAnsi="FrankRuehl" w:cs="FrankRuehl"/>
          <w:noProof w:val="0"/>
          <w:sz w:val="28"/>
          <w:szCs w:val="28"/>
        </w:rPr>
      </w:pPr>
    </w:p>
    <w:p w:rsidR="00681730" w:rsidRDefault="00657ED0"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אכן מהעדויות עלה</w:t>
      </w:r>
      <w:r w:rsidR="00681730">
        <w:rPr>
          <w:rFonts w:ascii="FrankRuehl" w:hAnsi="FrankRuehl" w:cs="FrankRuehl" w:hint="cs"/>
          <w:noProof w:val="0"/>
          <w:sz w:val="28"/>
          <w:szCs w:val="28"/>
          <w:rtl/>
        </w:rPr>
        <w:t xml:space="preserve"> אורח החיים המתואר</w:t>
      </w:r>
      <w:r>
        <w:rPr>
          <w:rFonts w:ascii="FrankRuehl" w:hAnsi="FrankRuehl" w:cs="FrankRuehl" w:hint="cs"/>
          <w:noProof w:val="0"/>
          <w:sz w:val="28"/>
          <w:szCs w:val="28"/>
          <w:rtl/>
        </w:rPr>
        <w:t xml:space="preserve"> לעיל</w:t>
      </w:r>
      <w:r w:rsidR="00681730">
        <w:rPr>
          <w:rFonts w:ascii="FrankRuehl" w:hAnsi="FrankRuehl" w:cs="FrankRuehl" w:hint="cs"/>
          <w:noProof w:val="0"/>
          <w:sz w:val="28"/>
          <w:szCs w:val="28"/>
          <w:rtl/>
        </w:rPr>
        <w:t xml:space="preserve"> ושאר נסיבות העניין כפי שהוכחו</w:t>
      </w:r>
      <w:r>
        <w:rPr>
          <w:rFonts w:ascii="FrankRuehl" w:hAnsi="FrankRuehl" w:cs="FrankRuehl" w:hint="cs"/>
          <w:noProof w:val="0"/>
          <w:sz w:val="28"/>
          <w:szCs w:val="28"/>
          <w:rtl/>
        </w:rPr>
        <w:t>,</w:t>
      </w:r>
      <w:r w:rsidR="00681730">
        <w:rPr>
          <w:rFonts w:ascii="FrankRuehl" w:hAnsi="FrankRuehl" w:cs="FrankRuehl" w:hint="cs"/>
          <w:noProof w:val="0"/>
          <w:sz w:val="28"/>
          <w:szCs w:val="28"/>
          <w:rtl/>
        </w:rPr>
        <w:t xml:space="preserve"> </w:t>
      </w:r>
      <w:r>
        <w:rPr>
          <w:rFonts w:ascii="FrankRuehl" w:hAnsi="FrankRuehl" w:cs="FrankRuehl" w:hint="cs"/>
          <w:noProof w:val="0"/>
          <w:sz w:val="28"/>
          <w:szCs w:val="28"/>
          <w:rtl/>
        </w:rPr>
        <w:t>ו</w:t>
      </w:r>
      <w:r w:rsidR="00681730">
        <w:rPr>
          <w:rFonts w:ascii="FrankRuehl" w:hAnsi="FrankRuehl" w:cs="FrankRuehl" w:hint="cs"/>
          <w:noProof w:val="0"/>
          <w:sz w:val="28"/>
          <w:szCs w:val="28"/>
          <w:rtl/>
        </w:rPr>
        <w:t xml:space="preserve">ניתן היה להתרשם </w:t>
      </w:r>
      <w:r>
        <w:rPr>
          <w:rFonts w:ascii="FrankRuehl" w:hAnsi="FrankRuehl" w:cs="FrankRuehl" w:hint="cs"/>
          <w:noProof w:val="0"/>
          <w:sz w:val="28"/>
          <w:szCs w:val="28"/>
          <w:rtl/>
        </w:rPr>
        <w:t>היט</w:t>
      </w:r>
      <w:r w:rsidR="00681730">
        <w:rPr>
          <w:rFonts w:ascii="FrankRuehl" w:hAnsi="FrankRuehl" w:cs="FrankRuehl" w:hint="cs"/>
          <w:noProof w:val="0"/>
          <w:sz w:val="28"/>
          <w:szCs w:val="28"/>
          <w:rtl/>
        </w:rPr>
        <w:t>ב כי מדובר בהתנהלות חסכנית או כפי שהוגדרה על ידי מנהל ה</w:t>
      </w:r>
      <w:r w:rsidR="002916A2">
        <w:rPr>
          <w:rFonts w:ascii="FrankRuehl" w:hAnsi="FrankRuehl" w:cs="FrankRuehl" w:hint="cs"/>
          <w:noProof w:val="0"/>
          <w:sz w:val="28"/>
          <w:szCs w:val="28"/>
          <w:rtl/>
        </w:rPr>
        <w:t>עִזבון</w:t>
      </w:r>
      <w:r w:rsidR="00681730">
        <w:rPr>
          <w:rFonts w:ascii="FrankRuehl" w:hAnsi="FrankRuehl" w:cs="FrankRuehl" w:hint="cs"/>
          <w:noProof w:val="0"/>
          <w:sz w:val="28"/>
          <w:szCs w:val="28"/>
          <w:rtl/>
        </w:rPr>
        <w:t xml:space="preserve"> והתובעים בהליך 15314-12-19 </w:t>
      </w:r>
      <w:r w:rsidR="00681730" w:rsidRPr="00681730">
        <w:rPr>
          <w:rFonts w:ascii="Miriam" w:hAnsi="Miriam" w:cs="Miriam"/>
          <w:noProof w:val="0"/>
          <w:rtl/>
        </w:rPr>
        <w:t>"קמצנות קיצונית"</w:t>
      </w:r>
      <w:r w:rsidR="00681730">
        <w:rPr>
          <w:rFonts w:ascii="FrankRuehl" w:hAnsi="FrankRuehl" w:cs="FrankRuehl" w:hint="cs"/>
          <w:noProof w:val="0"/>
          <w:sz w:val="28"/>
          <w:szCs w:val="28"/>
          <w:rtl/>
        </w:rPr>
        <w:t>. אורח חיים זה אינו מתיישב עם טענת האחייניו</w:t>
      </w:r>
      <w:r w:rsidR="00681730">
        <w:rPr>
          <w:rFonts w:ascii="FrankRuehl" w:hAnsi="FrankRuehl" w:cs="FrankRuehl" w:hint="eastAsia"/>
          <w:noProof w:val="0"/>
          <w:sz w:val="28"/>
          <w:szCs w:val="28"/>
          <w:rtl/>
        </w:rPr>
        <w:t>ת</w:t>
      </w:r>
      <w:r w:rsidR="00681730">
        <w:rPr>
          <w:rFonts w:ascii="FrankRuehl" w:hAnsi="FrankRuehl" w:cs="FrankRuehl" w:hint="cs"/>
          <w:noProof w:val="0"/>
          <w:sz w:val="28"/>
          <w:szCs w:val="28"/>
          <w:rtl/>
        </w:rPr>
        <w:t xml:space="preserve"> למתנות בסכומים גדולים. </w:t>
      </w:r>
      <w:r w:rsidR="00A467C7">
        <w:rPr>
          <w:rFonts w:ascii="FrankRuehl" w:hAnsi="FrankRuehl" w:cs="FrankRuehl" w:hint="cs"/>
          <w:noProof w:val="0"/>
          <w:sz w:val="28"/>
          <w:szCs w:val="28"/>
          <w:rtl/>
        </w:rPr>
        <w:t xml:space="preserve">ראו עדות נתבעת 6 עמוד 52 </w:t>
      </w:r>
      <w:r>
        <w:rPr>
          <w:rFonts w:ascii="FrankRuehl" w:hAnsi="FrankRuehl" w:cs="FrankRuehl" w:hint="cs"/>
          <w:noProof w:val="0"/>
          <w:sz w:val="28"/>
          <w:szCs w:val="28"/>
          <w:rtl/>
        </w:rPr>
        <w:t xml:space="preserve">(פרוטוקול מתומלל) </w:t>
      </w:r>
      <w:r w:rsidR="00A467C7">
        <w:rPr>
          <w:rFonts w:ascii="FrankRuehl" w:hAnsi="FrankRuehl" w:cs="FrankRuehl" w:hint="cs"/>
          <w:noProof w:val="0"/>
          <w:sz w:val="28"/>
          <w:szCs w:val="28"/>
          <w:rtl/>
        </w:rPr>
        <w:t>שורות 23-</w:t>
      </w:r>
      <w:r w:rsidR="00CB50C7">
        <w:rPr>
          <w:rFonts w:ascii="FrankRuehl" w:hAnsi="FrankRuehl" w:cs="FrankRuehl" w:hint="cs"/>
          <w:noProof w:val="0"/>
          <w:sz w:val="28"/>
          <w:szCs w:val="28"/>
          <w:rtl/>
        </w:rPr>
        <w:t>39</w:t>
      </w:r>
      <w:r w:rsidR="00A467C7">
        <w:rPr>
          <w:rFonts w:ascii="FrankRuehl" w:hAnsi="FrankRuehl" w:cs="FrankRuehl" w:hint="cs"/>
          <w:noProof w:val="0"/>
          <w:sz w:val="28"/>
          <w:szCs w:val="28"/>
          <w:rtl/>
        </w:rPr>
        <w:t>:</w:t>
      </w:r>
    </w:p>
    <w:p w:rsidR="00A467C7" w:rsidRPr="00A467C7" w:rsidRDefault="00A467C7" w:rsidP="00A86CD8">
      <w:pPr>
        <w:pStyle w:val="ad"/>
        <w:spacing w:line="360" w:lineRule="auto"/>
        <w:rPr>
          <w:rFonts w:ascii="FrankRuehl" w:hAnsi="FrankRuehl" w:cs="FrankRuehl"/>
          <w:noProof w:val="0"/>
          <w:sz w:val="28"/>
          <w:szCs w:val="28"/>
          <w:rtl/>
        </w:rPr>
      </w:pPr>
    </w:p>
    <w:p w:rsidR="00CB50C7" w:rsidRPr="00A969A6" w:rsidRDefault="00CB50C7" w:rsidP="00A969A6">
      <w:pPr>
        <w:pStyle w:val="2"/>
        <w:ind w:left="4320" w:hanging="2880"/>
        <w:rPr>
          <w:rFonts w:cs="Miriam"/>
          <w:rtl/>
        </w:rPr>
      </w:pPr>
      <w:r w:rsidRPr="00A969A6">
        <w:rPr>
          <w:rFonts w:cs="Miriam" w:hint="cs"/>
          <w:rtl/>
        </w:rPr>
        <w:t>"ת:</w:t>
      </w:r>
      <w:r w:rsidR="00A20ADB" w:rsidRPr="00A969A6">
        <w:rPr>
          <w:rFonts w:cs="Miriam"/>
          <w:rtl/>
        </w:rPr>
        <w:tab/>
      </w:r>
      <w:r w:rsidRPr="00A969A6">
        <w:rPr>
          <w:rFonts w:cs="Miriam"/>
          <w:rtl/>
        </w:rPr>
        <w:t>...באנו מעיראק ישר נעשיתי אני</w:t>
      </w:r>
      <w:r w:rsidR="00E0481B" w:rsidRPr="00A969A6">
        <w:rPr>
          <w:rFonts w:cs="Miriam" w:hint="cs"/>
          <w:rtl/>
        </w:rPr>
        <w:t xml:space="preserve"> </w:t>
      </w:r>
      <w:r w:rsidRPr="00A969A6">
        <w:rPr>
          <w:rFonts w:cs="Miriam"/>
          <w:rtl/>
        </w:rPr>
        <w:t>ואחותי חולים. זה שהרווחנו</w:t>
      </w:r>
    </w:p>
    <w:p w:rsidR="00CB50C7" w:rsidRPr="00A969A6" w:rsidRDefault="00CB50C7" w:rsidP="00A969A6">
      <w:pPr>
        <w:pStyle w:val="ad"/>
        <w:ind w:left="4320" w:right="1134"/>
        <w:rPr>
          <w:rFonts w:ascii="Miriam" w:hAnsi="Miriam" w:cs="Miriam"/>
          <w:noProof w:val="0"/>
          <w:sz w:val="23"/>
          <w:rtl/>
        </w:rPr>
      </w:pPr>
      <w:r w:rsidRPr="00A969A6">
        <w:rPr>
          <w:rFonts w:ascii="Miriam" w:hAnsi="Miriam" w:cs="Miriam"/>
          <w:noProof w:val="0"/>
          <w:sz w:val="23"/>
          <w:rtl/>
        </w:rPr>
        <w:t>עבדנו כל החיים שלנו. לא הלכנו יום לסרט, לא הלכנו לחוץ</w:t>
      </w:r>
    </w:p>
    <w:p w:rsidR="00CB50C7" w:rsidRPr="00A969A6" w:rsidRDefault="00CB50C7" w:rsidP="00A969A6">
      <w:pPr>
        <w:pStyle w:val="ad"/>
        <w:ind w:left="4320" w:right="1134"/>
        <w:rPr>
          <w:rFonts w:ascii="Miriam" w:hAnsi="Miriam" w:cs="Miriam"/>
          <w:noProof w:val="0"/>
          <w:sz w:val="23"/>
        </w:rPr>
      </w:pPr>
      <w:r w:rsidRPr="00A969A6">
        <w:rPr>
          <w:rFonts w:ascii="Miriam" w:hAnsi="Miriam" w:cs="Miriam"/>
          <w:noProof w:val="0"/>
          <w:sz w:val="23"/>
          <w:rtl/>
        </w:rPr>
        <w:t>לארץ לא הלכנו לתל אביב אני יודעת פעם אחת הייתי. אם לא הייתי מוכרחה ללכת,</w:t>
      </w:r>
    </w:p>
    <w:p w:rsidR="00CB50C7" w:rsidRPr="00A969A6" w:rsidRDefault="00CB50C7" w:rsidP="00A969A6">
      <w:pPr>
        <w:pStyle w:val="ad"/>
        <w:ind w:left="4320" w:right="1134" w:hanging="2903"/>
        <w:rPr>
          <w:rFonts w:ascii="Miriam" w:hAnsi="Miriam" w:cs="Miriam"/>
          <w:noProof w:val="0"/>
          <w:sz w:val="23"/>
          <w:rtl/>
        </w:rPr>
      </w:pPr>
      <w:r w:rsidRPr="00A969A6">
        <w:rPr>
          <w:rFonts w:ascii="Miriam" w:hAnsi="Miriam" w:cs="Miriam"/>
          <w:noProof w:val="0"/>
          <w:sz w:val="23"/>
          <w:rtl/>
        </w:rPr>
        <w:t>כב' הש' גורביץ עובדיה:</w:t>
      </w:r>
      <w:r w:rsidRPr="00A969A6">
        <w:rPr>
          <w:rFonts w:ascii="Miriam" w:hAnsi="Miriam" w:cs="Miriam" w:hint="cs"/>
          <w:noProof w:val="0"/>
          <w:sz w:val="23"/>
          <w:rtl/>
        </w:rPr>
        <w:t xml:space="preserve"> </w:t>
      </w:r>
      <w:r w:rsidR="00657ED0" w:rsidRPr="00A969A6">
        <w:rPr>
          <w:rFonts w:ascii="Miriam" w:hAnsi="Miriam" w:cs="Miriam"/>
          <w:noProof w:val="0"/>
          <w:sz w:val="23"/>
          <w:rtl/>
        </w:rPr>
        <w:tab/>
      </w:r>
      <w:r w:rsidRPr="00A969A6">
        <w:rPr>
          <w:rFonts w:ascii="Miriam" w:hAnsi="Miriam" w:cs="Miriam"/>
          <w:noProof w:val="0"/>
          <w:sz w:val="23"/>
          <w:rtl/>
        </w:rPr>
        <w:t>למה? למה? אני רוצה להבין מה קרה שם. למה?</w:t>
      </w:r>
    </w:p>
    <w:p w:rsidR="00CB50C7" w:rsidRPr="00A969A6" w:rsidRDefault="00CB50C7" w:rsidP="00A969A6">
      <w:pPr>
        <w:pStyle w:val="ad"/>
        <w:ind w:left="4320" w:right="1134" w:hanging="2903"/>
        <w:rPr>
          <w:rFonts w:ascii="Miriam" w:hAnsi="Miriam" w:cs="Miriam"/>
          <w:noProof w:val="0"/>
          <w:sz w:val="23"/>
          <w:rtl/>
        </w:rPr>
      </w:pPr>
      <w:r w:rsidRPr="00A969A6">
        <w:rPr>
          <w:rFonts w:ascii="Miriam" w:hAnsi="Miriam" w:cs="Miriam"/>
          <w:noProof w:val="0"/>
          <w:sz w:val="23"/>
          <w:rtl/>
        </w:rPr>
        <w:t xml:space="preserve">העדה, גב' </w:t>
      </w:r>
      <w:r w:rsidR="00391CB4" w:rsidRPr="00A969A6">
        <w:rPr>
          <w:rFonts w:ascii="Miriam" w:hAnsi="Miriam" w:cs="Miriam" w:hint="cs"/>
          <w:noProof w:val="0"/>
          <w:sz w:val="23"/>
          <w:rtl/>
        </w:rPr>
        <w:t>ד'</w:t>
      </w:r>
      <w:r w:rsidRPr="00A969A6">
        <w:rPr>
          <w:rFonts w:ascii="Miriam" w:hAnsi="Miriam" w:cs="Miriam"/>
          <w:noProof w:val="0"/>
          <w:sz w:val="23"/>
          <w:rtl/>
        </w:rPr>
        <w:t>, א.:</w:t>
      </w:r>
      <w:r w:rsidRPr="00A969A6">
        <w:rPr>
          <w:rFonts w:ascii="Miriam" w:hAnsi="Miriam" w:cs="Miriam" w:hint="cs"/>
          <w:noProof w:val="0"/>
          <w:sz w:val="23"/>
          <w:rtl/>
        </w:rPr>
        <w:t xml:space="preserve"> </w:t>
      </w:r>
      <w:r w:rsidR="00657ED0" w:rsidRPr="00A969A6">
        <w:rPr>
          <w:rFonts w:ascii="Miriam" w:hAnsi="Miriam" w:cs="Miriam"/>
          <w:noProof w:val="0"/>
          <w:sz w:val="23"/>
          <w:rtl/>
        </w:rPr>
        <w:tab/>
      </w:r>
      <w:r w:rsidRPr="00A969A6">
        <w:rPr>
          <w:rFonts w:ascii="Miriam" w:hAnsi="Miriam" w:cs="Miriam"/>
          <w:noProof w:val="0"/>
          <w:sz w:val="23"/>
          <w:rtl/>
        </w:rPr>
        <w:t>למה? לא היה לי תעסוקה בעבודה, מותק. אין לי משפחה בתל אביב,</w:t>
      </w:r>
    </w:p>
    <w:p w:rsidR="00CB50C7" w:rsidRPr="00A969A6" w:rsidRDefault="00CB50C7" w:rsidP="00A969A6">
      <w:pPr>
        <w:pStyle w:val="ad"/>
        <w:ind w:left="1417" w:right="1134"/>
        <w:rPr>
          <w:rFonts w:ascii="Miriam" w:hAnsi="Miriam" w:cs="Miriam"/>
          <w:noProof w:val="0"/>
          <w:sz w:val="23"/>
          <w:rtl/>
        </w:rPr>
      </w:pPr>
      <w:r w:rsidRPr="00A969A6">
        <w:rPr>
          <w:rFonts w:ascii="Miriam" w:hAnsi="Miriam" w:cs="Miriam"/>
          <w:noProof w:val="0"/>
          <w:sz w:val="23"/>
          <w:rtl/>
        </w:rPr>
        <w:t>כב' הש' גורביץ עובדיה:</w:t>
      </w:r>
      <w:r w:rsidRPr="00A969A6">
        <w:rPr>
          <w:rFonts w:ascii="Miriam" w:hAnsi="Miriam" w:cs="Miriam" w:hint="cs"/>
          <w:noProof w:val="0"/>
          <w:sz w:val="23"/>
          <w:rtl/>
        </w:rPr>
        <w:t xml:space="preserve"> </w:t>
      </w:r>
      <w:r w:rsidR="00A20ADB" w:rsidRPr="00A969A6">
        <w:rPr>
          <w:rFonts w:ascii="Miriam" w:hAnsi="Miriam" w:cs="Miriam"/>
          <w:noProof w:val="0"/>
          <w:sz w:val="23"/>
          <w:rtl/>
        </w:rPr>
        <w:tab/>
      </w:r>
      <w:r w:rsidRPr="00A969A6">
        <w:rPr>
          <w:rFonts w:ascii="Miriam" w:hAnsi="Miriam" w:cs="Miriam"/>
          <w:noProof w:val="0"/>
          <w:sz w:val="23"/>
          <w:rtl/>
        </w:rPr>
        <w:t>כשפרשת לפנסיה,</w:t>
      </w:r>
    </w:p>
    <w:p w:rsidR="00CB50C7" w:rsidRPr="00A969A6" w:rsidRDefault="00CB50C7" w:rsidP="00A969A6">
      <w:pPr>
        <w:pStyle w:val="ad"/>
        <w:ind w:left="2160" w:right="1134" w:hanging="743"/>
        <w:rPr>
          <w:rFonts w:ascii="Miriam" w:hAnsi="Miriam" w:cs="Miriam"/>
          <w:noProof w:val="0"/>
          <w:sz w:val="23"/>
          <w:rtl/>
        </w:rPr>
      </w:pPr>
      <w:r w:rsidRPr="00A969A6">
        <w:rPr>
          <w:rFonts w:ascii="Miriam" w:hAnsi="Miriam" w:cs="Miriam"/>
          <w:noProof w:val="0"/>
          <w:sz w:val="23"/>
          <w:rtl/>
        </w:rPr>
        <w:t xml:space="preserve">העדה, גב' </w:t>
      </w:r>
      <w:r w:rsidR="00391CB4" w:rsidRPr="00A969A6">
        <w:rPr>
          <w:rFonts w:ascii="Miriam" w:hAnsi="Miriam" w:cs="Miriam" w:hint="cs"/>
          <w:noProof w:val="0"/>
          <w:sz w:val="23"/>
          <w:rtl/>
        </w:rPr>
        <w:t>ד'</w:t>
      </w:r>
      <w:r w:rsidRPr="00A969A6">
        <w:rPr>
          <w:rFonts w:ascii="Miriam" w:hAnsi="Miriam" w:cs="Miriam"/>
          <w:noProof w:val="0"/>
          <w:sz w:val="23"/>
          <w:rtl/>
        </w:rPr>
        <w:t>, א.:</w:t>
      </w:r>
      <w:r w:rsidRPr="00A969A6">
        <w:rPr>
          <w:rFonts w:ascii="Miriam" w:hAnsi="Miriam" w:cs="Miriam" w:hint="cs"/>
          <w:noProof w:val="0"/>
          <w:sz w:val="23"/>
          <w:rtl/>
        </w:rPr>
        <w:t xml:space="preserve"> </w:t>
      </w:r>
      <w:r w:rsidR="00657ED0" w:rsidRPr="00A969A6">
        <w:rPr>
          <w:rFonts w:ascii="Miriam" w:hAnsi="Miriam" w:cs="Miriam"/>
          <w:noProof w:val="0"/>
          <w:sz w:val="23"/>
          <w:rtl/>
        </w:rPr>
        <w:tab/>
      </w:r>
      <w:r w:rsidR="00A20ADB" w:rsidRPr="00A969A6">
        <w:rPr>
          <w:rFonts w:ascii="Miriam" w:hAnsi="Miriam" w:cs="Miriam"/>
          <w:noProof w:val="0"/>
          <w:sz w:val="23"/>
          <w:rtl/>
        </w:rPr>
        <w:tab/>
      </w:r>
      <w:r w:rsidRPr="00A969A6">
        <w:rPr>
          <w:rFonts w:ascii="Miriam" w:hAnsi="Miriam" w:cs="Miriam"/>
          <w:noProof w:val="0"/>
          <w:sz w:val="23"/>
          <w:rtl/>
        </w:rPr>
        <w:t>לא הלכנו לסרטים, לא הלכנו,</w:t>
      </w:r>
    </w:p>
    <w:p w:rsidR="00CB50C7" w:rsidRPr="00A969A6" w:rsidRDefault="00CB50C7" w:rsidP="00A969A6">
      <w:pPr>
        <w:pStyle w:val="ad"/>
        <w:ind w:left="1417" w:right="1134"/>
        <w:rPr>
          <w:rFonts w:ascii="Miriam" w:hAnsi="Miriam" w:cs="Miriam"/>
          <w:noProof w:val="0"/>
          <w:sz w:val="23"/>
          <w:rtl/>
        </w:rPr>
      </w:pPr>
      <w:r w:rsidRPr="00A969A6">
        <w:rPr>
          <w:rFonts w:ascii="Miriam" w:hAnsi="Miriam" w:cs="Miriam"/>
          <w:noProof w:val="0"/>
          <w:sz w:val="23"/>
          <w:rtl/>
        </w:rPr>
        <w:t>כב' הש' גורביץ עובדיה:</w:t>
      </w:r>
      <w:r w:rsidRPr="00A969A6">
        <w:rPr>
          <w:rFonts w:ascii="Miriam" w:hAnsi="Miriam" w:cs="Miriam" w:hint="cs"/>
          <w:noProof w:val="0"/>
          <w:sz w:val="23"/>
          <w:rtl/>
        </w:rPr>
        <w:t xml:space="preserve"> </w:t>
      </w:r>
      <w:r w:rsidR="00A20ADB" w:rsidRPr="00A969A6">
        <w:rPr>
          <w:rFonts w:ascii="Miriam" w:hAnsi="Miriam" w:cs="Miriam"/>
          <w:noProof w:val="0"/>
          <w:sz w:val="23"/>
          <w:rtl/>
        </w:rPr>
        <w:tab/>
      </w:r>
      <w:r w:rsidRPr="00A969A6">
        <w:rPr>
          <w:rFonts w:ascii="Miriam" w:hAnsi="Miriam" w:cs="Miriam"/>
          <w:noProof w:val="0"/>
          <w:sz w:val="23"/>
          <w:rtl/>
        </w:rPr>
        <w:t xml:space="preserve">גב </w:t>
      </w:r>
      <w:r w:rsidR="008C71C6" w:rsidRPr="00A969A6">
        <w:rPr>
          <w:rFonts w:ascii="Miriam" w:hAnsi="Miriam" w:cs="Miriam" w:hint="cs"/>
          <w:noProof w:val="0"/>
          <w:sz w:val="23"/>
          <w:rtl/>
        </w:rPr>
        <w:t>ד'</w:t>
      </w:r>
      <w:r w:rsidRPr="00A969A6">
        <w:rPr>
          <w:rFonts w:ascii="Miriam" w:hAnsi="Miriam" w:cs="Miriam"/>
          <w:noProof w:val="0"/>
          <w:sz w:val="23"/>
          <w:rtl/>
        </w:rPr>
        <w:t>, וכשפרשת לפנסיה, למה?</w:t>
      </w:r>
    </w:p>
    <w:p w:rsidR="00CB50C7" w:rsidRPr="00A969A6" w:rsidRDefault="00CB50C7" w:rsidP="00A969A6">
      <w:pPr>
        <w:pStyle w:val="ad"/>
        <w:ind w:left="3600" w:right="1134" w:hanging="2183"/>
        <w:rPr>
          <w:rFonts w:ascii="Miriam" w:hAnsi="Miriam" w:cs="Miriam"/>
          <w:noProof w:val="0"/>
          <w:sz w:val="23"/>
          <w:rtl/>
        </w:rPr>
      </w:pPr>
      <w:r w:rsidRPr="00A969A6">
        <w:rPr>
          <w:rFonts w:ascii="Miriam" w:hAnsi="Miriam" w:cs="Miriam"/>
          <w:noProof w:val="0"/>
          <w:sz w:val="23"/>
          <w:rtl/>
        </w:rPr>
        <w:t xml:space="preserve">העדה, גב' </w:t>
      </w:r>
      <w:r w:rsidR="00391CB4" w:rsidRPr="00A969A6">
        <w:rPr>
          <w:rFonts w:ascii="Miriam" w:hAnsi="Miriam" w:cs="Miriam" w:hint="cs"/>
          <w:noProof w:val="0"/>
          <w:sz w:val="23"/>
          <w:rtl/>
        </w:rPr>
        <w:t>ד'</w:t>
      </w:r>
      <w:r w:rsidRPr="00A969A6">
        <w:rPr>
          <w:rFonts w:ascii="Miriam" w:hAnsi="Miriam" w:cs="Miriam"/>
          <w:noProof w:val="0"/>
          <w:sz w:val="23"/>
          <w:rtl/>
        </w:rPr>
        <w:t>, א.:</w:t>
      </w:r>
      <w:r w:rsidRPr="00A969A6">
        <w:rPr>
          <w:rFonts w:ascii="Miriam" w:hAnsi="Miriam" w:cs="Miriam" w:hint="cs"/>
          <w:noProof w:val="0"/>
          <w:sz w:val="23"/>
          <w:rtl/>
        </w:rPr>
        <w:t xml:space="preserve"> </w:t>
      </w:r>
      <w:r w:rsidR="00657ED0" w:rsidRPr="00A969A6">
        <w:rPr>
          <w:rFonts w:ascii="Miriam" w:hAnsi="Miriam" w:cs="Miriam"/>
          <w:noProof w:val="0"/>
          <w:sz w:val="23"/>
          <w:rtl/>
        </w:rPr>
        <w:tab/>
      </w:r>
      <w:r w:rsidR="00A20ADB" w:rsidRPr="00A969A6">
        <w:rPr>
          <w:rFonts w:ascii="Miriam" w:hAnsi="Miriam" w:cs="Miriam"/>
          <w:noProof w:val="0"/>
          <w:sz w:val="23"/>
          <w:rtl/>
        </w:rPr>
        <w:tab/>
      </w:r>
      <w:r w:rsidRPr="00A969A6">
        <w:rPr>
          <w:rFonts w:ascii="Miriam" w:hAnsi="Miriam" w:cs="Miriam"/>
          <w:noProof w:val="0"/>
          <w:sz w:val="23"/>
          <w:rtl/>
        </w:rPr>
        <w:t>לא שומעת למה.</w:t>
      </w:r>
    </w:p>
    <w:p w:rsidR="00CB50C7" w:rsidRPr="00A969A6" w:rsidRDefault="00CB50C7" w:rsidP="00A969A6">
      <w:pPr>
        <w:pStyle w:val="ad"/>
        <w:ind w:left="4320" w:right="1134" w:hanging="2903"/>
        <w:rPr>
          <w:rFonts w:ascii="Miriam" w:hAnsi="Miriam" w:cs="Miriam"/>
          <w:noProof w:val="0"/>
          <w:sz w:val="23"/>
          <w:rtl/>
        </w:rPr>
      </w:pPr>
      <w:r w:rsidRPr="00A969A6">
        <w:rPr>
          <w:rFonts w:ascii="Miriam" w:hAnsi="Miriam" w:cs="Miriam"/>
          <w:noProof w:val="0"/>
          <w:sz w:val="23"/>
          <w:rtl/>
        </w:rPr>
        <w:t>עו"ד חשמונאי:</w:t>
      </w:r>
      <w:r w:rsidRPr="00A969A6">
        <w:rPr>
          <w:rFonts w:ascii="Miriam" w:hAnsi="Miriam" w:cs="Miriam"/>
          <w:noProof w:val="0"/>
          <w:sz w:val="23"/>
          <w:rtl/>
        </w:rPr>
        <w:tab/>
        <w:t>כבר אחרי שפרשת לפנסיה ולא הייתה עבודה, למה לא הלכת לסרט, למסעדה?</w:t>
      </w:r>
    </w:p>
    <w:p w:rsidR="00CB50C7" w:rsidRPr="00A969A6" w:rsidRDefault="00CB50C7" w:rsidP="00A969A6">
      <w:pPr>
        <w:pStyle w:val="ad"/>
        <w:ind w:left="4320" w:right="1134" w:hanging="2903"/>
        <w:rPr>
          <w:rFonts w:ascii="Miriam" w:hAnsi="Miriam" w:cs="Miriam"/>
          <w:noProof w:val="0"/>
          <w:sz w:val="23"/>
          <w:rtl/>
        </w:rPr>
      </w:pPr>
      <w:r w:rsidRPr="00A969A6">
        <w:rPr>
          <w:rFonts w:ascii="Miriam" w:hAnsi="Miriam" w:cs="Miriam"/>
          <w:noProof w:val="0"/>
          <w:sz w:val="23"/>
          <w:rtl/>
        </w:rPr>
        <w:t>ת:</w:t>
      </w:r>
      <w:r w:rsidRPr="00A969A6">
        <w:rPr>
          <w:rFonts w:ascii="Miriam" w:hAnsi="Miriam" w:cs="Miriam"/>
          <w:noProof w:val="0"/>
          <w:sz w:val="23"/>
          <w:rtl/>
        </w:rPr>
        <w:tab/>
        <w:t>היה לי עבודה מותק, עם המשפחה.</w:t>
      </w:r>
    </w:p>
    <w:p w:rsidR="00CB50C7" w:rsidRPr="00A969A6" w:rsidRDefault="00CB50C7" w:rsidP="00A969A6">
      <w:pPr>
        <w:pStyle w:val="ad"/>
        <w:ind w:left="2160" w:right="1134" w:hanging="743"/>
        <w:rPr>
          <w:rFonts w:ascii="Miriam" w:hAnsi="Miriam" w:cs="Miriam"/>
          <w:noProof w:val="0"/>
          <w:sz w:val="23"/>
          <w:rtl/>
        </w:rPr>
      </w:pPr>
      <w:r w:rsidRPr="00A969A6">
        <w:rPr>
          <w:rFonts w:ascii="Miriam" w:hAnsi="Miriam" w:cs="Miriam"/>
          <w:noProof w:val="0"/>
          <w:sz w:val="23"/>
          <w:rtl/>
        </w:rPr>
        <w:t>ש:</w:t>
      </w:r>
      <w:r w:rsidRPr="00A969A6">
        <w:rPr>
          <w:rFonts w:ascii="Miriam" w:hAnsi="Miriam" w:cs="Miriam"/>
          <w:noProof w:val="0"/>
          <w:sz w:val="23"/>
          <w:rtl/>
        </w:rPr>
        <w:tab/>
      </w:r>
      <w:r w:rsidR="00657ED0" w:rsidRPr="00A969A6">
        <w:rPr>
          <w:rFonts w:ascii="Miriam" w:hAnsi="Miriam" w:cs="Miriam"/>
          <w:noProof w:val="0"/>
          <w:sz w:val="23"/>
          <w:rtl/>
        </w:rPr>
        <w:tab/>
      </w:r>
      <w:r w:rsidR="00657ED0" w:rsidRPr="00A969A6">
        <w:rPr>
          <w:rFonts w:ascii="Miriam" w:hAnsi="Miriam" w:cs="Miriam"/>
          <w:noProof w:val="0"/>
          <w:sz w:val="23"/>
          <w:rtl/>
        </w:rPr>
        <w:tab/>
      </w:r>
      <w:r w:rsidR="00A20ADB" w:rsidRPr="00A969A6">
        <w:rPr>
          <w:rFonts w:ascii="Miriam" w:hAnsi="Miriam" w:cs="Miriam"/>
          <w:noProof w:val="0"/>
          <w:sz w:val="23"/>
          <w:rtl/>
        </w:rPr>
        <w:tab/>
      </w:r>
      <w:r w:rsidRPr="00A969A6">
        <w:rPr>
          <w:rFonts w:ascii="Miriam" w:hAnsi="Miriam" w:cs="Miriam"/>
          <w:noProof w:val="0"/>
          <w:sz w:val="23"/>
          <w:rtl/>
        </w:rPr>
        <w:t>איפה, איזה משפחה?</w:t>
      </w:r>
    </w:p>
    <w:p w:rsidR="00CB50C7" w:rsidRPr="00A969A6" w:rsidRDefault="00CB50C7" w:rsidP="00A969A6">
      <w:pPr>
        <w:pStyle w:val="ad"/>
        <w:ind w:left="4320" w:right="1134" w:hanging="2903"/>
        <w:rPr>
          <w:rFonts w:ascii="Miriam" w:hAnsi="Miriam" w:cs="Miriam"/>
          <w:noProof w:val="0"/>
          <w:sz w:val="23"/>
          <w:rtl/>
        </w:rPr>
      </w:pPr>
      <w:r w:rsidRPr="00A969A6">
        <w:rPr>
          <w:rFonts w:ascii="Miriam" w:hAnsi="Miriam" w:cs="Miriam"/>
          <w:noProof w:val="0"/>
          <w:sz w:val="23"/>
          <w:rtl/>
        </w:rPr>
        <w:t>ת:</w:t>
      </w:r>
      <w:r w:rsidRPr="00A969A6">
        <w:rPr>
          <w:rFonts w:ascii="Miriam" w:hAnsi="Miriam" w:cs="Miriam"/>
          <w:noProof w:val="0"/>
          <w:sz w:val="23"/>
          <w:rtl/>
        </w:rPr>
        <w:tab/>
        <w:t>היה לי עבודה שאני ב</w:t>
      </w:r>
      <w:r w:rsidR="006C36D2" w:rsidRPr="00A969A6">
        <w:rPr>
          <w:rFonts w:ascii="Miriam" w:hAnsi="Miriam" w:cs="Miriam"/>
          <w:noProof w:val="0"/>
          <w:sz w:val="23"/>
          <w:rtl/>
        </w:rPr>
        <w:t>בית אני עבדתי מספיק 30 שנה ב"א</w:t>
      </w:r>
      <w:r w:rsidR="006C36D2" w:rsidRPr="00A969A6">
        <w:rPr>
          <w:rFonts w:ascii="Miriam" w:hAnsi="Miriam" w:cs="Miriam" w:hint="cs"/>
          <w:noProof w:val="0"/>
          <w:sz w:val="23"/>
          <w:rtl/>
        </w:rPr>
        <w:t>'</w:t>
      </w:r>
      <w:r w:rsidRPr="00A969A6">
        <w:rPr>
          <w:rFonts w:ascii="Miriam" w:hAnsi="Miriam" w:cs="Miriam"/>
          <w:noProof w:val="0"/>
          <w:sz w:val="23"/>
          <w:rtl/>
        </w:rPr>
        <w:t>" מספיק לי.</w:t>
      </w:r>
    </w:p>
    <w:p w:rsidR="00A467C7" w:rsidRDefault="00A467C7" w:rsidP="00A86CD8">
      <w:pPr>
        <w:pStyle w:val="ad"/>
        <w:spacing w:line="360" w:lineRule="auto"/>
        <w:ind w:left="1417" w:right="1134"/>
        <w:jc w:val="both"/>
        <w:rPr>
          <w:rFonts w:ascii="FrankRuehl" w:hAnsi="FrankRuehl" w:cs="FrankRuehl"/>
          <w:noProof w:val="0"/>
          <w:sz w:val="28"/>
          <w:szCs w:val="28"/>
        </w:rPr>
      </w:pPr>
    </w:p>
    <w:p w:rsidR="00681730" w:rsidRDefault="00681730"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נזכיר, </w:t>
      </w:r>
      <w:r w:rsidR="00EE43E7">
        <w:rPr>
          <w:rFonts w:ascii="FrankRuehl" w:hAnsi="FrankRuehl" w:cs="FrankRuehl" w:hint="cs"/>
          <w:noProof w:val="0"/>
          <w:sz w:val="28"/>
          <w:szCs w:val="28"/>
          <w:rtl/>
        </w:rPr>
        <w:t>מדובר במי שתפרו ביגוד לעצמם, לא יצאו לבלות, לא יצאו לבתי קולנוע, לא סע</w:t>
      </w:r>
      <w:r w:rsidR="00CB50C7">
        <w:rPr>
          <w:rFonts w:ascii="FrankRuehl" w:hAnsi="FrankRuehl" w:cs="FrankRuehl" w:hint="cs"/>
          <w:noProof w:val="0"/>
          <w:sz w:val="28"/>
          <w:szCs w:val="28"/>
          <w:rtl/>
        </w:rPr>
        <w:t>דו במסעדה, נסעו בתחבורה ציבורית ("</w:t>
      </w:r>
      <w:r w:rsidR="00CB50C7" w:rsidRPr="00A20ADB">
        <w:rPr>
          <w:rFonts w:ascii="FrankRuehl" w:hAnsi="FrankRuehl" w:cs="Miriam" w:hint="cs"/>
          <w:noProof w:val="0"/>
          <w:sz w:val="28"/>
          <w:szCs w:val="23"/>
          <w:rtl/>
        </w:rPr>
        <w:t>פרייבט לא יה לנו. יש אוטובוס יותר קל לנסוע</w:t>
      </w:r>
      <w:r w:rsidR="00CB50C7">
        <w:rPr>
          <w:rFonts w:ascii="FrankRuehl" w:hAnsi="FrankRuehl" w:cs="FrankRuehl" w:hint="cs"/>
          <w:noProof w:val="0"/>
          <w:sz w:val="28"/>
          <w:szCs w:val="28"/>
          <w:rtl/>
        </w:rPr>
        <w:t>" עמוד 54 שורה 26 לעדות נתבעת 6)</w:t>
      </w:r>
      <w:r w:rsidR="00A20ADB">
        <w:rPr>
          <w:rFonts w:ascii="FrankRuehl" w:hAnsi="FrankRuehl" w:cs="FrankRuehl" w:hint="cs"/>
          <w:noProof w:val="0"/>
          <w:sz w:val="28"/>
          <w:szCs w:val="28"/>
          <w:rtl/>
        </w:rPr>
        <w:t xml:space="preserve"> ו</w:t>
      </w:r>
      <w:r w:rsidR="00EE43E7">
        <w:rPr>
          <w:rFonts w:ascii="FrankRuehl" w:hAnsi="FrankRuehl" w:cs="FrankRuehl" w:hint="cs"/>
          <w:noProof w:val="0"/>
          <w:sz w:val="28"/>
          <w:szCs w:val="28"/>
          <w:rtl/>
        </w:rPr>
        <w:t>לא נסעו לנופש בארץ או בחו"ל.  באירועים משפחתיי</w:t>
      </w:r>
      <w:r w:rsidR="00A20ADB">
        <w:rPr>
          <w:rFonts w:ascii="FrankRuehl" w:hAnsi="FrankRuehl" w:cs="FrankRuehl" w:hint="cs"/>
          <w:noProof w:val="0"/>
          <w:sz w:val="28"/>
          <w:szCs w:val="28"/>
          <w:rtl/>
        </w:rPr>
        <w:t>ם נתנו בשם שלושתם מתנות צנועות.</w:t>
      </w:r>
    </w:p>
    <w:p w:rsidR="008C71C6" w:rsidRDefault="008C71C6" w:rsidP="00A86CD8">
      <w:pPr>
        <w:pStyle w:val="ad"/>
        <w:spacing w:line="360" w:lineRule="auto"/>
        <w:ind w:left="360"/>
        <w:jc w:val="both"/>
        <w:rPr>
          <w:rFonts w:ascii="FrankRuehl" w:hAnsi="FrankRuehl" w:cs="FrankRuehl"/>
          <w:noProof w:val="0"/>
          <w:sz w:val="28"/>
          <w:szCs w:val="28"/>
        </w:rPr>
      </w:pPr>
    </w:p>
    <w:p w:rsidR="0068535E" w:rsidRDefault="00EE43E7" w:rsidP="00A86CD8">
      <w:pPr>
        <w:pStyle w:val="ad"/>
        <w:numPr>
          <w:ilvl w:val="0"/>
          <w:numId w:val="2"/>
        </w:numPr>
        <w:spacing w:line="360" w:lineRule="auto"/>
        <w:jc w:val="both"/>
        <w:rPr>
          <w:rFonts w:ascii="FrankRuehl" w:hAnsi="FrankRuehl" w:cs="FrankRuehl"/>
          <w:noProof w:val="0"/>
          <w:sz w:val="28"/>
          <w:szCs w:val="28"/>
        </w:rPr>
      </w:pPr>
      <w:r w:rsidRPr="001F0939">
        <w:rPr>
          <w:rFonts w:ascii="FrankRuehl" w:hAnsi="FrankRuehl" w:cs="FrankRuehl" w:hint="cs"/>
          <w:noProof w:val="0"/>
          <w:sz w:val="28"/>
          <w:szCs w:val="28"/>
          <w:rtl/>
        </w:rPr>
        <w:t xml:space="preserve">כאשר מי מבני המשפחה </w:t>
      </w:r>
      <w:r w:rsidR="00A20ADB">
        <w:rPr>
          <w:rFonts w:ascii="FrankRuehl" w:hAnsi="FrankRuehl" w:cs="FrankRuehl" w:hint="cs"/>
          <w:noProof w:val="0"/>
          <w:sz w:val="28"/>
          <w:szCs w:val="28"/>
          <w:rtl/>
        </w:rPr>
        <w:t>היה מ</w:t>
      </w:r>
      <w:r w:rsidRPr="001F0939">
        <w:rPr>
          <w:rFonts w:ascii="FrankRuehl" w:hAnsi="FrankRuehl" w:cs="FrankRuehl" w:hint="cs"/>
          <w:noProof w:val="0"/>
          <w:sz w:val="28"/>
          <w:szCs w:val="28"/>
          <w:rtl/>
        </w:rPr>
        <w:t>בקש הלוואה</w:t>
      </w:r>
      <w:r w:rsidR="00A20ADB">
        <w:rPr>
          <w:rFonts w:ascii="FrankRuehl" w:hAnsi="FrankRuehl" w:cs="FrankRuehl" w:hint="cs"/>
          <w:noProof w:val="0"/>
          <w:sz w:val="28"/>
          <w:szCs w:val="28"/>
          <w:rtl/>
        </w:rPr>
        <w:t>,</w:t>
      </w:r>
      <w:r w:rsidRPr="001F0939">
        <w:rPr>
          <w:rFonts w:ascii="FrankRuehl" w:hAnsi="FrankRuehl" w:cs="FrankRuehl" w:hint="cs"/>
          <w:noProof w:val="0"/>
          <w:sz w:val="28"/>
          <w:szCs w:val="28"/>
          <w:rtl/>
        </w:rPr>
        <w:t xml:space="preserve"> בקשתו התקבלה בחמיצות פנים. ראו תצהיר נתבע 8 סעי</w:t>
      </w:r>
      <w:r w:rsidR="00A20ADB">
        <w:rPr>
          <w:rFonts w:ascii="FrankRuehl" w:hAnsi="FrankRuehl" w:cs="FrankRuehl" w:hint="cs"/>
          <w:noProof w:val="0"/>
          <w:sz w:val="28"/>
          <w:szCs w:val="28"/>
          <w:rtl/>
        </w:rPr>
        <w:t>פים 5-6 ותצהיר נתבע 11 סעיף 9, ו</w:t>
      </w:r>
      <w:r w:rsidRPr="001F0939">
        <w:rPr>
          <w:rFonts w:ascii="FrankRuehl" w:hAnsi="FrankRuehl" w:cs="FrankRuehl" w:hint="cs"/>
          <w:noProof w:val="0"/>
          <w:sz w:val="28"/>
          <w:szCs w:val="28"/>
          <w:rtl/>
        </w:rPr>
        <w:t>הדרישה הי</w:t>
      </w:r>
      <w:r w:rsidR="00A20ADB">
        <w:rPr>
          <w:rFonts w:ascii="FrankRuehl" w:hAnsi="FrankRuehl" w:cs="FrankRuehl" w:hint="cs"/>
          <w:noProof w:val="0"/>
          <w:sz w:val="28"/>
          <w:szCs w:val="28"/>
          <w:rtl/>
        </w:rPr>
        <w:t>יתה להשיב את ההלוואה בזמן סביר.</w:t>
      </w:r>
    </w:p>
    <w:p w:rsidR="008C71C6" w:rsidRDefault="008C71C6" w:rsidP="00A86CD8">
      <w:pPr>
        <w:pStyle w:val="ad"/>
        <w:spacing w:line="360" w:lineRule="auto"/>
        <w:ind w:left="360"/>
        <w:jc w:val="both"/>
        <w:rPr>
          <w:rFonts w:ascii="FrankRuehl" w:hAnsi="FrankRuehl" w:cs="FrankRuehl"/>
          <w:noProof w:val="0"/>
          <w:sz w:val="28"/>
          <w:szCs w:val="28"/>
        </w:rPr>
      </w:pPr>
    </w:p>
    <w:p w:rsidR="005B5537" w:rsidRDefault="00A969A6"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ראו גם עדות נתבע</w:t>
      </w:r>
      <w:r w:rsidR="005B5537">
        <w:rPr>
          <w:rFonts w:ascii="FrankRuehl" w:hAnsi="FrankRuehl" w:cs="FrankRuehl" w:hint="cs"/>
          <w:noProof w:val="0"/>
          <w:sz w:val="28"/>
          <w:szCs w:val="28"/>
          <w:rtl/>
        </w:rPr>
        <w:t>ת 4 בעמוד 73 שורות 1-17:</w:t>
      </w:r>
    </w:p>
    <w:p w:rsidR="005B5537" w:rsidRPr="005B5537" w:rsidRDefault="005B5537" w:rsidP="00A86CD8">
      <w:pPr>
        <w:pStyle w:val="ad"/>
        <w:spacing w:line="360" w:lineRule="auto"/>
        <w:rPr>
          <w:rFonts w:ascii="FrankRuehl" w:hAnsi="FrankRuehl" w:cs="FrankRuehl"/>
          <w:noProof w:val="0"/>
          <w:sz w:val="28"/>
          <w:szCs w:val="28"/>
          <w:rtl/>
        </w:rPr>
      </w:pPr>
    </w:p>
    <w:p w:rsidR="005B5537" w:rsidRPr="00A20ADB" w:rsidRDefault="005B5537" w:rsidP="00A969A6">
      <w:pPr>
        <w:pStyle w:val="ad"/>
        <w:ind w:left="2160" w:right="1134" w:hanging="743"/>
        <w:rPr>
          <w:rFonts w:ascii="Miriam" w:hAnsi="Miriam" w:cs="Miriam"/>
          <w:noProof w:val="0"/>
          <w:sz w:val="23"/>
          <w:szCs w:val="23"/>
        </w:rPr>
      </w:pPr>
      <w:r w:rsidRPr="00A20ADB">
        <w:rPr>
          <w:rFonts w:ascii="Miriam" w:hAnsi="Miriam" w:cs="Miriam" w:hint="cs"/>
          <w:noProof w:val="0"/>
          <w:sz w:val="23"/>
          <w:szCs w:val="23"/>
          <w:rtl/>
        </w:rPr>
        <w:t>"</w:t>
      </w:r>
      <w:r w:rsidRPr="00A20ADB">
        <w:rPr>
          <w:rFonts w:ascii="Miriam" w:hAnsi="Miriam" w:cs="Miriam"/>
          <w:noProof w:val="0"/>
          <w:sz w:val="23"/>
          <w:szCs w:val="23"/>
          <w:rtl/>
        </w:rPr>
        <w:t>ש:</w:t>
      </w:r>
      <w:r w:rsidRPr="00A20ADB">
        <w:rPr>
          <w:rFonts w:ascii="Miriam" w:hAnsi="Miriam" w:cs="Miriam"/>
          <w:noProof w:val="0"/>
          <w:sz w:val="23"/>
          <w:szCs w:val="23"/>
          <w:rtl/>
        </w:rPr>
        <w:tab/>
        <w:t>הבנתי. ולמרות זאת,</w:t>
      </w:r>
      <w:bookmarkStart w:id="1" w:name="_ETM_Q_271810"/>
      <w:bookmarkEnd w:id="1"/>
      <w:r w:rsidRPr="00A20ADB">
        <w:rPr>
          <w:rFonts w:ascii="Miriam" w:hAnsi="Miriam" w:cs="Miriam"/>
          <w:noProof w:val="0"/>
          <w:sz w:val="23"/>
          <w:szCs w:val="23"/>
          <w:rtl/>
        </w:rPr>
        <w:t xml:space="preserve"> למרות אורח החיים הסגפני הזה או שנקרא </w:t>
      </w:r>
      <w:bookmarkStart w:id="2" w:name="_ETM_Q_277749"/>
      <w:bookmarkEnd w:id="2"/>
      <w:r w:rsidRPr="00A20ADB">
        <w:rPr>
          <w:rFonts w:ascii="Miriam" w:hAnsi="Miriam" w:cs="Miriam"/>
          <w:noProof w:val="0"/>
          <w:sz w:val="23"/>
          <w:szCs w:val="23"/>
          <w:rtl/>
        </w:rPr>
        <w:t>את הילד בשמו, קמצני, עדיין הדודה טוענת קנה</w:t>
      </w:r>
      <w:bookmarkStart w:id="3" w:name="_ETM_Q_282717"/>
      <w:bookmarkEnd w:id="3"/>
      <w:r w:rsidRPr="00A20ADB">
        <w:rPr>
          <w:rFonts w:ascii="Miriam" w:hAnsi="Miriam" w:cs="Miriam"/>
          <w:noProof w:val="0"/>
          <w:sz w:val="23"/>
          <w:szCs w:val="23"/>
          <w:rtl/>
        </w:rPr>
        <w:t xml:space="preserve"> לכם מחשב, טלפונים ניידים ונתן מתנו יקרות ערך. כיצד זה</w:t>
      </w:r>
      <w:bookmarkStart w:id="4" w:name="_ETM_Q_292850"/>
      <w:bookmarkEnd w:id="4"/>
      <w:r w:rsidRPr="00A20ADB">
        <w:rPr>
          <w:rFonts w:ascii="Miriam" w:hAnsi="Miriam" w:cs="Miriam"/>
          <w:noProof w:val="0"/>
          <w:sz w:val="23"/>
          <w:szCs w:val="23"/>
          <w:rtl/>
        </w:rPr>
        <w:t xml:space="preserve"> מסתדר?</w:t>
      </w:r>
      <w:bookmarkStart w:id="5" w:name="_ETM_Q_293783"/>
      <w:bookmarkEnd w:id="5"/>
    </w:p>
    <w:p w:rsidR="005B5537" w:rsidRPr="00A20ADB" w:rsidRDefault="005B5537" w:rsidP="00A969A6">
      <w:pPr>
        <w:pStyle w:val="ad"/>
        <w:ind w:left="2160" w:right="1134" w:hanging="743"/>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בואי נתקן. אנחנו היינו כמו ילדות שלו, זה לא</w:t>
      </w:r>
      <w:bookmarkStart w:id="6" w:name="_ETM_Q_297343"/>
      <w:bookmarkEnd w:id="6"/>
      <w:r w:rsidRPr="00A20ADB">
        <w:rPr>
          <w:rFonts w:ascii="Miriam" w:hAnsi="Miriam" w:cs="Miriam"/>
          <w:noProof w:val="0"/>
          <w:sz w:val="23"/>
          <w:szCs w:val="23"/>
          <w:rtl/>
        </w:rPr>
        <w:t xml:space="preserve"> כל שני וחמישי את נכנסת ומקבלת מתנה. מחשב </w:t>
      </w:r>
      <w:bookmarkStart w:id="7" w:name="_ETM_Q_302043"/>
      <w:bookmarkEnd w:id="7"/>
      <w:r w:rsidR="00EA6C75">
        <w:rPr>
          <w:rFonts w:ascii="Miriam" w:hAnsi="Miriam" w:cs="Miriam" w:hint="cs"/>
          <w:noProof w:val="0"/>
          <w:sz w:val="23"/>
          <w:szCs w:val="23"/>
          <w:rtl/>
        </w:rPr>
        <w:t>א'</w:t>
      </w:r>
      <w:r w:rsidRPr="00A20ADB">
        <w:rPr>
          <w:rFonts w:ascii="Miriam" w:hAnsi="Miriam" w:cs="Miriam"/>
          <w:noProof w:val="0"/>
          <w:sz w:val="23"/>
          <w:szCs w:val="23"/>
          <w:rtl/>
        </w:rPr>
        <w:t xml:space="preserve"> קיבלה לבת מצווה, ששימש את כל הבנות בבית,</w:t>
      </w:r>
      <w:bookmarkStart w:id="8" w:name="_ETM_Q_306872"/>
      <w:bookmarkEnd w:id="8"/>
      <w:r w:rsidRPr="00A20ADB">
        <w:rPr>
          <w:rFonts w:ascii="Miriam" w:hAnsi="Miriam" w:cs="Miriam"/>
          <w:noProof w:val="0"/>
          <w:sz w:val="23"/>
          <w:szCs w:val="23"/>
          <w:rtl/>
        </w:rPr>
        <w:t xml:space="preserve"> המחשב היה לשימוש כולנו אבל המתנה הייתה בגין בת מצווה</w:t>
      </w:r>
      <w:bookmarkStart w:id="9" w:name="_ETM_Q_310741"/>
      <w:bookmarkEnd w:id="9"/>
      <w:r w:rsidRPr="00A20ADB">
        <w:rPr>
          <w:rFonts w:ascii="Miriam" w:hAnsi="Miriam" w:cs="Miriam"/>
          <w:noProof w:val="0"/>
          <w:sz w:val="23"/>
          <w:szCs w:val="23"/>
          <w:rtl/>
        </w:rPr>
        <w:t xml:space="preserve"> כי היא הבכורה. טלפון נייד </w:t>
      </w:r>
      <w:r w:rsidR="00EA6C75">
        <w:rPr>
          <w:rFonts w:ascii="Miriam" w:hAnsi="Miriam" w:cs="Miriam" w:hint="cs"/>
          <w:noProof w:val="0"/>
          <w:sz w:val="23"/>
          <w:szCs w:val="23"/>
          <w:rtl/>
        </w:rPr>
        <w:t>א'</w:t>
      </w:r>
      <w:r w:rsidRPr="00A20ADB">
        <w:rPr>
          <w:rFonts w:ascii="Miriam" w:hAnsi="Miriam" w:cs="Miriam"/>
          <w:noProof w:val="0"/>
          <w:sz w:val="23"/>
          <w:szCs w:val="23"/>
          <w:rtl/>
        </w:rPr>
        <w:t xml:space="preserve"> רק קיבלה כשסיימה לימודים</w:t>
      </w:r>
      <w:bookmarkStart w:id="10" w:name="_ETM_Q_316795"/>
      <w:bookmarkEnd w:id="10"/>
      <w:r w:rsidRPr="00A20ADB">
        <w:rPr>
          <w:rFonts w:ascii="Miriam" w:hAnsi="Miriam" w:cs="Miriam"/>
          <w:noProof w:val="0"/>
          <w:sz w:val="23"/>
          <w:szCs w:val="23"/>
          <w:rtl/>
        </w:rPr>
        <w:t xml:space="preserve"> לפני גיוס, התחילה עונת הטלפונים אז </w:t>
      </w:r>
      <w:r w:rsidR="00EA6C75">
        <w:rPr>
          <w:rFonts w:ascii="Miriam" w:hAnsi="Miriam" w:cs="Miriam" w:hint="cs"/>
          <w:noProof w:val="0"/>
          <w:sz w:val="23"/>
          <w:szCs w:val="23"/>
          <w:rtl/>
        </w:rPr>
        <w:t>א'</w:t>
      </w:r>
      <w:r w:rsidRPr="00A20ADB">
        <w:rPr>
          <w:rFonts w:ascii="Miriam" w:hAnsi="Miriam" w:cs="Miriam"/>
          <w:noProof w:val="0"/>
          <w:sz w:val="23"/>
          <w:szCs w:val="23"/>
          <w:rtl/>
        </w:rPr>
        <w:t xml:space="preserve"> קיבלה שהיא מתגייסת</w:t>
      </w:r>
      <w:bookmarkStart w:id="11" w:name="_ETM_Q_318072"/>
      <w:bookmarkEnd w:id="11"/>
      <w:r w:rsidRPr="00A20ADB">
        <w:rPr>
          <w:rFonts w:ascii="Miriam" w:hAnsi="Miriam" w:cs="Miriam"/>
          <w:noProof w:val="0"/>
          <w:sz w:val="23"/>
          <w:szCs w:val="23"/>
          <w:rtl/>
        </w:rPr>
        <w:t xml:space="preserve"> שיהיה לה טלפון נייד. לא כולנו קיבלנו טלפונים,</w:t>
      </w:r>
      <w:bookmarkStart w:id="12" w:name="_ETM_Q_321698"/>
      <w:bookmarkEnd w:id="12"/>
    </w:p>
    <w:p w:rsidR="005B5537" w:rsidRPr="00A20ADB" w:rsidRDefault="005B5537" w:rsidP="00A969A6">
      <w:pPr>
        <w:pStyle w:val="ad"/>
        <w:ind w:left="1417"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 xml:space="preserve">אבל את אמרת </w:t>
      </w:r>
      <w:bookmarkStart w:id="13" w:name="_ETM_Q_323474"/>
      <w:bookmarkEnd w:id="13"/>
      <w:r w:rsidRPr="00A20ADB">
        <w:rPr>
          <w:rFonts w:ascii="Miriam" w:hAnsi="Miriam" w:cs="Miriam"/>
          <w:noProof w:val="0"/>
          <w:sz w:val="23"/>
          <w:szCs w:val="23"/>
          <w:rtl/>
        </w:rPr>
        <w:t>שגם את קיבלת טלפון בגיל 17 כאשר,</w:t>
      </w:r>
      <w:bookmarkStart w:id="14" w:name="_ETM_Q_328466"/>
      <w:bookmarkEnd w:id="14"/>
    </w:p>
    <w:p w:rsidR="005B5537" w:rsidRPr="00A20ADB" w:rsidRDefault="005B5537" w:rsidP="00A969A6">
      <w:pPr>
        <w:pStyle w:val="ad"/>
        <w:ind w:left="2160" w:right="1134" w:hanging="743"/>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לא. גיל 17</w:t>
      </w:r>
      <w:bookmarkStart w:id="15" w:name="_ETM_Q_326982"/>
      <w:bookmarkEnd w:id="15"/>
      <w:r w:rsidRPr="00A20ADB">
        <w:rPr>
          <w:rFonts w:ascii="Miriam" w:hAnsi="Miriam" w:cs="Miriam"/>
          <w:noProof w:val="0"/>
          <w:sz w:val="23"/>
          <w:szCs w:val="23"/>
          <w:rtl/>
        </w:rPr>
        <w:t xml:space="preserve"> </w:t>
      </w:r>
      <w:r w:rsidR="00EA6C75">
        <w:rPr>
          <w:rFonts w:ascii="Miriam" w:hAnsi="Miriam" w:cs="Miriam" w:hint="cs"/>
          <w:noProof w:val="0"/>
          <w:sz w:val="23"/>
          <w:szCs w:val="23"/>
          <w:rtl/>
        </w:rPr>
        <w:t>א'</w:t>
      </w:r>
      <w:r w:rsidRPr="00A20ADB">
        <w:rPr>
          <w:rFonts w:ascii="Miriam" w:hAnsi="Miriam" w:cs="Miriam"/>
          <w:noProof w:val="0"/>
          <w:sz w:val="23"/>
          <w:szCs w:val="23"/>
          <w:rtl/>
        </w:rPr>
        <w:t xml:space="preserve"> קיבלה טלפון, לא אני. כשאני קיבלתי אחר כך</w:t>
      </w:r>
      <w:bookmarkStart w:id="16" w:name="_ETM_Q_333508"/>
      <w:bookmarkEnd w:id="16"/>
      <w:r w:rsidRPr="00A20ADB">
        <w:rPr>
          <w:rFonts w:ascii="Miriam" w:hAnsi="Miriam" w:cs="Miriam"/>
          <w:noProof w:val="0"/>
          <w:sz w:val="23"/>
          <w:szCs w:val="23"/>
          <w:rtl/>
        </w:rPr>
        <w:t xml:space="preserve"> טלפון זה היה מאבא שלי ולא מדוד שלי.</w:t>
      </w:r>
      <w:bookmarkStart w:id="17" w:name="_ETM_Q_334404"/>
      <w:bookmarkEnd w:id="17"/>
    </w:p>
    <w:p w:rsidR="005B5537" w:rsidRPr="00A20ADB" w:rsidRDefault="005B5537" w:rsidP="00A969A6">
      <w:pPr>
        <w:pStyle w:val="ad"/>
        <w:ind w:left="1417"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(מדברת חלש</w:t>
      </w:r>
      <w:bookmarkStart w:id="18" w:name="_ETM_Q_336891"/>
      <w:bookmarkEnd w:id="18"/>
      <w:r w:rsidRPr="00A20ADB">
        <w:rPr>
          <w:rFonts w:ascii="Miriam" w:hAnsi="Miriam" w:cs="Miriam"/>
          <w:noProof w:val="0"/>
          <w:sz w:val="23"/>
          <w:szCs w:val="23"/>
          <w:rtl/>
        </w:rPr>
        <w:t xml:space="preserve"> ורחוק מהמיקרופון) כי זכור לי,</w:t>
      </w:r>
      <w:bookmarkStart w:id="19" w:name="_ETM_Q_341869"/>
      <w:bookmarkStart w:id="20" w:name="_ETM_Q_336690"/>
      <w:bookmarkEnd w:id="19"/>
      <w:bookmarkEnd w:id="20"/>
    </w:p>
    <w:p w:rsidR="005B5537" w:rsidRPr="00A20ADB" w:rsidRDefault="005B5537" w:rsidP="00A969A6">
      <w:pPr>
        <w:pStyle w:val="ad"/>
        <w:ind w:left="2160" w:right="1134" w:hanging="743"/>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 xml:space="preserve">לא, </w:t>
      </w:r>
      <w:r w:rsidR="00EA6C75">
        <w:rPr>
          <w:rFonts w:ascii="Miriam" w:hAnsi="Miriam" w:cs="Miriam" w:hint="cs"/>
          <w:noProof w:val="0"/>
          <w:sz w:val="23"/>
          <w:szCs w:val="23"/>
          <w:rtl/>
        </w:rPr>
        <w:t>א'</w:t>
      </w:r>
      <w:r w:rsidRPr="00A20ADB">
        <w:rPr>
          <w:rFonts w:ascii="Miriam" w:hAnsi="Miriam" w:cs="Miriam"/>
          <w:noProof w:val="0"/>
          <w:sz w:val="23"/>
          <w:szCs w:val="23"/>
          <w:rtl/>
        </w:rPr>
        <w:t xml:space="preserve"> קיבלה טלפון נייד, </w:t>
      </w:r>
      <w:bookmarkStart w:id="21" w:name="_ETM_Q_343257"/>
      <w:bookmarkEnd w:id="21"/>
      <w:r w:rsidRPr="00A20ADB">
        <w:rPr>
          <w:rFonts w:ascii="Miriam" w:hAnsi="Miriam" w:cs="Miriam"/>
          <w:noProof w:val="0"/>
          <w:sz w:val="23"/>
          <w:szCs w:val="23"/>
          <w:rtl/>
        </w:rPr>
        <w:t xml:space="preserve">לא אני. גם המחשב </w:t>
      </w:r>
      <w:r w:rsidR="00EA6C75">
        <w:rPr>
          <w:rFonts w:ascii="Miriam" w:hAnsi="Miriam" w:cs="Miriam" w:hint="cs"/>
          <w:noProof w:val="0"/>
          <w:sz w:val="23"/>
          <w:szCs w:val="23"/>
          <w:rtl/>
        </w:rPr>
        <w:t>א'</w:t>
      </w:r>
      <w:r w:rsidRPr="00A20ADB">
        <w:rPr>
          <w:rFonts w:ascii="Miriam" w:hAnsi="Miriam" w:cs="Miriam"/>
          <w:noProof w:val="0"/>
          <w:sz w:val="23"/>
          <w:szCs w:val="23"/>
          <w:rtl/>
        </w:rPr>
        <w:t xml:space="preserve"> קיבלה וגם הטלפון הנייד.</w:t>
      </w:r>
      <w:bookmarkStart w:id="22" w:name="_ETM_Q_342759"/>
      <w:bookmarkEnd w:id="22"/>
    </w:p>
    <w:p w:rsidR="005B5537" w:rsidRPr="00A20ADB" w:rsidRDefault="005B5537" w:rsidP="00A969A6">
      <w:pPr>
        <w:pStyle w:val="ad"/>
        <w:ind w:left="1417"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כן, והמחשב</w:t>
      </w:r>
      <w:bookmarkStart w:id="23" w:name="_ETM_Q_341949"/>
      <w:bookmarkEnd w:id="23"/>
      <w:r w:rsidRPr="00A20ADB">
        <w:rPr>
          <w:rFonts w:ascii="Miriam" w:hAnsi="Miriam" w:cs="Miriam"/>
          <w:noProof w:val="0"/>
          <w:sz w:val="23"/>
          <w:szCs w:val="23"/>
          <w:rtl/>
        </w:rPr>
        <w:t xml:space="preserve"> שימש את כולכן.</w:t>
      </w:r>
      <w:bookmarkStart w:id="24" w:name="_ETM_Q_345292"/>
      <w:bookmarkEnd w:id="24"/>
    </w:p>
    <w:p w:rsidR="005B5537" w:rsidRPr="00A20ADB" w:rsidRDefault="005B5537" w:rsidP="00A969A6">
      <w:pPr>
        <w:pStyle w:val="ad"/>
        <w:ind w:left="1417"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נכון.</w:t>
      </w:r>
      <w:bookmarkStart w:id="25" w:name="_ETM_Q_347397"/>
      <w:bookmarkEnd w:id="25"/>
      <w:r w:rsidRPr="00A20ADB">
        <w:rPr>
          <w:rFonts w:ascii="Miriam" w:hAnsi="Miriam" w:cs="Miriam"/>
          <w:noProof w:val="0"/>
          <w:sz w:val="23"/>
          <w:szCs w:val="23"/>
          <w:rtl/>
        </w:rPr>
        <w:t xml:space="preserve"> היינו ילדות, היה בבית, שימש את כולן</w:t>
      </w:r>
      <w:bookmarkStart w:id="26" w:name="_ETM_Q_354655"/>
      <w:bookmarkEnd w:id="26"/>
      <w:r w:rsidRPr="00A20ADB">
        <w:rPr>
          <w:rFonts w:ascii="Miriam" w:hAnsi="Miriam" w:cs="Miriam" w:hint="cs"/>
          <w:noProof w:val="0"/>
          <w:sz w:val="23"/>
          <w:szCs w:val="23"/>
          <w:rtl/>
        </w:rPr>
        <w:t>"</w:t>
      </w:r>
      <w:r w:rsidR="008C71C6">
        <w:rPr>
          <w:rFonts w:ascii="Miriam" w:hAnsi="Miriam" w:cs="Miriam" w:hint="cs"/>
          <w:noProof w:val="0"/>
          <w:sz w:val="23"/>
          <w:szCs w:val="23"/>
          <w:rtl/>
        </w:rPr>
        <w:t>.</w:t>
      </w:r>
    </w:p>
    <w:p w:rsidR="00C91916" w:rsidRPr="00A20ADB" w:rsidRDefault="00C91916" w:rsidP="00A86CD8">
      <w:pPr>
        <w:pStyle w:val="ad"/>
        <w:spacing w:line="360" w:lineRule="auto"/>
        <w:rPr>
          <w:rFonts w:ascii="FrankRuehl" w:hAnsi="FrankRuehl" w:cs="FrankRuehl"/>
          <w:noProof w:val="0"/>
          <w:sz w:val="23"/>
          <w:szCs w:val="23"/>
          <w:rtl/>
        </w:rPr>
      </w:pPr>
    </w:p>
    <w:p w:rsidR="00EE12DD" w:rsidRDefault="00C91916"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ראו גם</w:t>
      </w:r>
      <w:r w:rsidR="00EE12DD">
        <w:rPr>
          <w:rFonts w:ascii="FrankRuehl" w:hAnsi="FrankRuehl" w:cs="FrankRuehl" w:hint="cs"/>
          <w:noProof w:val="0"/>
          <w:sz w:val="28"/>
          <w:szCs w:val="28"/>
          <w:rtl/>
        </w:rPr>
        <w:t xml:space="preserve"> עדות נתבעת 6, קשישה שבעדותה הרבתה לסטות ולהפליג לאירועי עבר. נתתי אמון בעדותה בכלל וביחס למתן ההלוואות בפרט. בעמוד 54 שורות 32-38 פנתה </w:t>
      </w:r>
      <w:r w:rsidR="00A20ADB">
        <w:rPr>
          <w:rFonts w:ascii="FrankRuehl" w:hAnsi="FrankRuehl" w:cs="FrankRuehl" w:hint="cs"/>
          <w:noProof w:val="0"/>
          <w:sz w:val="28"/>
          <w:szCs w:val="28"/>
          <w:rtl/>
        </w:rPr>
        <w:t>נתבעת 6, ובמעין בקשת עזרה העידה:</w:t>
      </w:r>
    </w:p>
    <w:p w:rsidR="00EE12DD" w:rsidRPr="00A20ADB" w:rsidRDefault="00EE12DD" w:rsidP="00A86CD8">
      <w:pPr>
        <w:pStyle w:val="ad"/>
        <w:spacing w:line="360" w:lineRule="auto"/>
        <w:rPr>
          <w:rFonts w:ascii="FrankRuehl" w:hAnsi="FrankRuehl" w:cs="FrankRuehl"/>
          <w:noProof w:val="0"/>
          <w:sz w:val="28"/>
          <w:szCs w:val="28"/>
          <w:rtl/>
        </w:rPr>
      </w:pPr>
    </w:p>
    <w:p w:rsidR="00EE12DD" w:rsidRPr="00A20ADB" w:rsidRDefault="00EE12DD" w:rsidP="00A969A6">
      <w:pPr>
        <w:pStyle w:val="ad"/>
        <w:ind w:left="3600" w:right="1134" w:hanging="2183"/>
        <w:rPr>
          <w:rFonts w:ascii="Miriam" w:hAnsi="Miriam" w:cs="Miriam"/>
          <w:noProof w:val="0"/>
          <w:sz w:val="23"/>
          <w:szCs w:val="23"/>
        </w:rPr>
      </w:pPr>
      <w:r w:rsidRPr="00A20ADB">
        <w:rPr>
          <w:rFonts w:ascii="Miriam" w:hAnsi="Miriam" w:cs="Miriam" w:hint="cs"/>
          <w:noProof w:val="0"/>
          <w:sz w:val="23"/>
          <w:szCs w:val="23"/>
          <w:rtl/>
        </w:rPr>
        <w:t>"</w:t>
      </w:r>
      <w:r w:rsidRPr="00A20ADB">
        <w:rPr>
          <w:rFonts w:ascii="Miriam" w:hAnsi="Miriam" w:cs="Miriam"/>
          <w:noProof w:val="0"/>
          <w:sz w:val="23"/>
          <w:szCs w:val="23"/>
          <w:rtl/>
        </w:rPr>
        <w:t>עו"ד חשמונאי:</w:t>
      </w:r>
      <w:r w:rsidRPr="00A20ADB">
        <w:rPr>
          <w:rFonts w:ascii="Miriam" w:hAnsi="Miriam" w:cs="Miriam" w:hint="cs"/>
          <w:noProof w:val="0"/>
          <w:sz w:val="23"/>
          <w:szCs w:val="23"/>
          <w:rtl/>
        </w:rPr>
        <w:t xml:space="preserve"> </w:t>
      </w:r>
      <w:r w:rsidR="00A20ADB">
        <w:rPr>
          <w:rFonts w:ascii="Miriam" w:hAnsi="Miriam" w:cs="Miriam"/>
          <w:noProof w:val="0"/>
          <w:sz w:val="23"/>
          <w:szCs w:val="23"/>
          <w:rtl/>
        </w:rPr>
        <w:tab/>
      </w:r>
      <w:r w:rsidR="00EA6C75">
        <w:rPr>
          <w:rFonts w:ascii="Miriam" w:hAnsi="Miriam" w:cs="Miriam" w:hint="cs"/>
          <w:noProof w:val="0"/>
          <w:sz w:val="23"/>
          <w:szCs w:val="23"/>
          <w:rtl/>
        </w:rPr>
        <w:t>א.ד.</w:t>
      </w:r>
      <w:r w:rsidRPr="00A20ADB">
        <w:rPr>
          <w:rFonts w:ascii="Miriam" w:hAnsi="Miriam" w:cs="Miriam"/>
          <w:noProof w:val="0"/>
          <w:sz w:val="23"/>
          <w:szCs w:val="23"/>
          <w:rtl/>
        </w:rPr>
        <w:t xml:space="preserve">, תגידי לי בבקשה. את אמרת שאתם, את </w:t>
      </w:r>
      <w:r w:rsidR="00EA6C75">
        <w:rPr>
          <w:rFonts w:ascii="Miriam" w:hAnsi="Miriam" w:cs="Miriam" w:hint="cs"/>
          <w:noProof w:val="0"/>
          <w:sz w:val="23"/>
          <w:szCs w:val="23"/>
          <w:rtl/>
        </w:rPr>
        <w:t>ור.ד.</w:t>
      </w:r>
      <w:r w:rsidRPr="00A20ADB">
        <w:rPr>
          <w:rFonts w:ascii="Miriam" w:hAnsi="Miriam" w:cs="Miriam"/>
          <w:noProof w:val="0"/>
          <w:sz w:val="23"/>
          <w:szCs w:val="23"/>
          <w:rtl/>
        </w:rPr>
        <w:t xml:space="preserve"> נתתן הלוואות לאחייניות.</w:t>
      </w:r>
    </w:p>
    <w:p w:rsidR="00EE12DD" w:rsidRPr="00A20ADB" w:rsidRDefault="00EE12DD" w:rsidP="00A969A6">
      <w:pPr>
        <w:pStyle w:val="ad"/>
        <w:ind w:left="1440" w:right="1134" w:hanging="23"/>
        <w:rPr>
          <w:rFonts w:ascii="Miriam" w:hAnsi="Miriam" w:cs="Miriam"/>
          <w:noProof w:val="0"/>
          <w:sz w:val="23"/>
          <w:szCs w:val="23"/>
          <w:rtl/>
        </w:rPr>
      </w:pPr>
      <w:r w:rsidRPr="00A20ADB">
        <w:rPr>
          <w:rFonts w:ascii="Miriam" w:hAnsi="Miriam" w:cs="Miriam"/>
          <w:noProof w:val="0"/>
          <w:sz w:val="23"/>
          <w:szCs w:val="23"/>
          <w:rtl/>
        </w:rPr>
        <w:t xml:space="preserve">העדה, גב' </w:t>
      </w:r>
      <w:r w:rsidR="00EA6C75">
        <w:rPr>
          <w:rFonts w:ascii="Miriam" w:hAnsi="Miriam" w:cs="Miriam" w:hint="cs"/>
          <w:noProof w:val="0"/>
          <w:sz w:val="23"/>
          <w:szCs w:val="23"/>
          <w:rtl/>
        </w:rPr>
        <w:t>ד.</w:t>
      </w:r>
      <w:r w:rsidRPr="00A20ADB">
        <w:rPr>
          <w:rFonts w:ascii="Miriam" w:hAnsi="Miriam" w:cs="Miriam"/>
          <w:noProof w:val="0"/>
          <w:sz w:val="23"/>
          <w:szCs w:val="23"/>
          <w:rtl/>
        </w:rPr>
        <w:t>, א.:</w:t>
      </w:r>
      <w:r w:rsidRPr="00A20ADB">
        <w:rPr>
          <w:rFonts w:ascii="Miriam" w:hAnsi="Miriam" w:cs="Miriam"/>
          <w:noProof w:val="0"/>
          <w:sz w:val="23"/>
          <w:szCs w:val="23"/>
          <w:rtl/>
        </w:rPr>
        <w:tab/>
        <w:t>כן.</w:t>
      </w:r>
    </w:p>
    <w:p w:rsidR="00EE12DD" w:rsidRPr="00A20ADB" w:rsidRDefault="00EE12DD"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כן.</w:t>
      </w:r>
    </w:p>
    <w:p w:rsidR="00EE12DD" w:rsidRPr="00A20ADB" w:rsidRDefault="00EE12DD" w:rsidP="00A969A6">
      <w:pPr>
        <w:pStyle w:val="ad"/>
        <w:ind w:left="2183" w:right="1134" w:hanging="743"/>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בבקשה. נתנו שיחזירו לנו אותם. לא נתנו בשביל העיניים היפות. עד הגרוש האחרון אני מבקשת שיחזירו את הכל.</w:t>
      </w:r>
    </w:p>
    <w:p w:rsidR="00EE12DD" w:rsidRPr="00A20ADB" w:rsidRDefault="00EE12DD"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כן.</w:t>
      </w:r>
      <w:r w:rsidRPr="00A20ADB">
        <w:rPr>
          <w:rFonts w:ascii="Miriam" w:hAnsi="Miriam" w:cs="Miriam" w:hint="cs"/>
          <w:noProof w:val="0"/>
          <w:sz w:val="23"/>
          <w:szCs w:val="23"/>
          <w:rtl/>
        </w:rPr>
        <w:t>"</w:t>
      </w:r>
    </w:p>
    <w:p w:rsidR="00E9371A" w:rsidRPr="00A20ADB" w:rsidRDefault="00E9371A" w:rsidP="00A969A6">
      <w:pPr>
        <w:pStyle w:val="ad"/>
        <w:ind w:left="2183" w:right="1134" w:hanging="743"/>
        <w:rPr>
          <w:rFonts w:ascii="Miriam" w:hAnsi="Miriam" w:cs="Miriam"/>
          <w:noProof w:val="0"/>
          <w:sz w:val="23"/>
          <w:szCs w:val="23"/>
        </w:rPr>
      </w:pPr>
      <w:r w:rsidRPr="00A20ADB">
        <w:rPr>
          <w:rFonts w:ascii="Miriam" w:hAnsi="Miriam" w:cs="Miriam"/>
          <w:noProof w:val="0"/>
          <w:sz w:val="23"/>
          <w:szCs w:val="23"/>
          <w:rtl/>
        </w:rPr>
        <w:t>ת:</w:t>
      </w:r>
      <w:r w:rsidRPr="00A20ADB">
        <w:rPr>
          <w:rFonts w:ascii="Miriam" w:hAnsi="Miriam" w:cs="Miriam"/>
          <w:noProof w:val="0"/>
          <w:sz w:val="23"/>
          <w:szCs w:val="23"/>
          <w:rtl/>
        </w:rPr>
        <w:tab/>
        <w:t>אנחנו עבדנו. לא התלבשנו, אני תפרתי. בואי אצלי 5 הבנות אני אומרת לך הבגדים אני הולכת ככה כמו (לא ברור, 27:30). מה שרציתי ללבוש, עוד אחד נכנס לי.</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 xml:space="preserve">רגע. ומי נתן את ההלוואה? את או </w:t>
      </w:r>
      <w:r w:rsidR="00391CB4">
        <w:rPr>
          <w:rFonts w:ascii="Miriam" w:hAnsi="Miriam" w:cs="Miriam"/>
          <w:noProof w:val="0"/>
          <w:sz w:val="23"/>
          <w:szCs w:val="23"/>
          <w:rtl/>
        </w:rPr>
        <w:t>ר.ד.</w:t>
      </w:r>
      <w:r w:rsidRPr="00A20ADB">
        <w:rPr>
          <w:rFonts w:ascii="Miriam" w:hAnsi="Miriam" w:cs="Miriam"/>
          <w:noProof w:val="0"/>
          <w:sz w:val="23"/>
          <w:szCs w:val="23"/>
          <w:rtl/>
        </w:rPr>
        <w:t>?</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למי?</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לאחייניות.</w:t>
      </w:r>
    </w:p>
    <w:p w:rsidR="00E9371A" w:rsidRPr="00A20ADB" w:rsidRDefault="00E9371A" w:rsidP="00A969A6">
      <w:pPr>
        <w:pStyle w:val="ad"/>
        <w:ind w:left="2183" w:right="1134" w:hanging="743"/>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r>
      <w:r w:rsidR="00391CB4">
        <w:rPr>
          <w:rFonts w:ascii="Miriam" w:hAnsi="Miriam" w:cs="Miriam"/>
          <w:noProof w:val="0"/>
          <w:sz w:val="23"/>
          <w:szCs w:val="23"/>
          <w:rtl/>
        </w:rPr>
        <w:t>ר.ד.</w:t>
      </w:r>
      <w:r w:rsidRPr="00A20ADB">
        <w:rPr>
          <w:rFonts w:ascii="Miriam" w:hAnsi="Miriam" w:cs="Miriam"/>
          <w:noProof w:val="0"/>
          <w:sz w:val="23"/>
          <w:szCs w:val="23"/>
          <w:rtl/>
        </w:rPr>
        <w:t xml:space="preserve"> נתנה. הלכה לבנק באותו זמן, את מדברת על 300,000, </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על 300,000, כן.</w:t>
      </w:r>
    </w:p>
    <w:p w:rsidR="00E9371A" w:rsidRPr="00A20ADB" w:rsidRDefault="00E9371A" w:rsidP="00A969A6">
      <w:pPr>
        <w:pStyle w:val="ad"/>
        <w:ind w:left="2183" w:right="1134" w:hanging="743"/>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היא באה לכתוב חוזה. איפה שהיו גרים. ישבה כל הזמן נדנדה לאח שלי. "</w:t>
      </w:r>
      <w:r w:rsidR="003E399C">
        <w:rPr>
          <w:rFonts w:ascii="Miriam" w:hAnsi="Miriam" w:cs="Miriam"/>
          <w:noProof w:val="0"/>
          <w:sz w:val="23"/>
          <w:szCs w:val="23"/>
          <w:rtl/>
        </w:rPr>
        <w:t>ח'</w:t>
      </w:r>
      <w:r w:rsidRPr="00A20ADB">
        <w:rPr>
          <w:rFonts w:ascii="Miriam" w:hAnsi="Miriam" w:cs="Miriam"/>
          <w:noProof w:val="0"/>
          <w:sz w:val="23"/>
          <w:szCs w:val="23"/>
          <w:rtl/>
        </w:rPr>
        <w:t xml:space="preserve">, תקני לי דירה תקנה לי תלווה לי". יום אחד לקחה אותו, ואת יודעת איפה הדואר </w:t>
      </w:r>
      <w:r w:rsidR="008C71C6">
        <w:rPr>
          <w:rFonts w:ascii="Miriam" w:hAnsi="Miriam" w:cs="Miriam" w:hint="cs"/>
          <w:noProof w:val="0"/>
          <w:sz w:val="23"/>
          <w:szCs w:val="23"/>
          <w:rtl/>
        </w:rPr>
        <w:t>בק'</w:t>
      </w:r>
      <w:r w:rsidRPr="00A20ADB">
        <w:rPr>
          <w:rFonts w:ascii="Miriam" w:hAnsi="Miriam" w:cs="Miriam"/>
          <w:noProof w:val="0"/>
          <w:sz w:val="23"/>
          <w:szCs w:val="23"/>
          <w:rtl/>
        </w:rPr>
        <w:t>? משם עד למעלה הר כזה ללכת לקנות דירה. ראו לא מוצא חן בעיניהם. כי היה יום שישי. סחבה אותו ואחותי איתה.</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lastRenderedPageBreak/>
        <w:t>ש:</w:t>
      </w:r>
      <w:r w:rsidRPr="00A20ADB">
        <w:rPr>
          <w:rFonts w:ascii="Miriam" w:hAnsi="Miriam" w:cs="Miriam"/>
          <w:noProof w:val="0"/>
          <w:sz w:val="23"/>
          <w:szCs w:val="23"/>
          <w:rtl/>
        </w:rPr>
        <w:tab/>
      </w:r>
      <w:r w:rsidR="0089593D">
        <w:rPr>
          <w:rFonts w:ascii="Miriam" w:hAnsi="Miriam" w:cs="Miriam"/>
          <w:noProof w:val="0"/>
          <w:sz w:val="23"/>
          <w:szCs w:val="23"/>
          <w:rtl/>
        </w:rPr>
        <w:t>ח'</w:t>
      </w:r>
      <w:r w:rsidRPr="00A20ADB">
        <w:rPr>
          <w:rFonts w:ascii="Miriam" w:hAnsi="Miriam" w:cs="Miriam"/>
          <w:noProof w:val="0"/>
          <w:sz w:val="23"/>
          <w:szCs w:val="23"/>
          <w:rtl/>
        </w:rPr>
        <w:t xml:space="preserve"> הלך. עם מי עוד?</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 xml:space="preserve">עם </w:t>
      </w:r>
      <w:r w:rsidR="00391CB4">
        <w:rPr>
          <w:rFonts w:ascii="Miriam" w:hAnsi="Miriam" w:cs="Miriam"/>
          <w:noProof w:val="0"/>
          <w:sz w:val="23"/>
          <w:szCs w:val="23"/>
          <w:rtl/>
        </w:rPr>
        <w:t>ר.ד.</w:t>
      </w:r>
      <w:r w:rsidRPr="00A20ADB">
        <w:rPr>
          <w:rFonts w:ascii="Miriam" w:hAnsi="Miriam" w:cs="Miriam"/>
          <w:noProof w:val="0"/>
          <w:sz w:val="23"/>
          <w:szCs w:val="23"/>
          <w:rtl/>
        </w:rPr>
        <w:t xml:space="preserve"> ואיתה.</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מי זה,</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עם אושרת. אני לא יודעת. אני לא הלכתי.</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 xml:space="preserve">עם אושרת, </w:t>
      </w:r>
      <w:r w:rsidR="00391CB4">
        <w:rPr>
          <w:rFonts w:ascii="Miriam" w:hAnsi="Miriam" w:cs="Miriam"/>
          <w:noProof w:val="0"/>
          <w:sz w:val="23"/>
          <w:szCs w:val="23"/>
          <w:rtl/>
        </w:rPr>
        <w:t>ר.ד.</w:t>
      </w:r>
      <w:r w:rsidRPr="00A20ADB">
        <w:rPr>
          <w:rFonts w:ascii="Miriam" w:hAnsi="Miriam" w:cs="Miriam"/>
          <w:noProof w:val="0"/>
          <w:sz w:val="23"/>
          <w:szCs w:val="23"/>
          <w:rtl/>
        </w:rPr>
        <w:t>, אושרת ו</w:t>
      </w:r>
      <w:r w:rsidR="0089593D">
        <w:rPr>
          <w:rFonts w:ascii="Miriam" w:hAnsi="Miriam" w:cs="Miriam"/>
          <w:noProof w:val="0"/>
          <w:sz w:val="23"/>
          <w:szCs w:val="23"/>
          <w:rtl/>
        </w:rPr>
        <w:t>ח'</w:t>
      </w:r>
      <w:r w:rsidRPr="00A20ADB">
        <w:rPr>
          <w:rFonts w:ascii="Miriam" w:hAnsi="Miriam" w:cs="Miriam"/>
          <w:noProof w:val="0"/>
          <w:sz w:val="23"/>
          <w:szCs w:val="23"/>
          <w:rtl/>
        </w:rPr>
        <w:t>,</w:t>
      </w:r>
    </w:p>
    <w:p w:rsidR="00E9371A" w:rsidRPr="00A20ADB" w:rsidRDefault="00E9371A" w:rsidP="00A969A6">
      <w:pPr>
        <w:pStyle w:val="ad"/>
        <w:ind w:left="2183" w:right="1134" w:hanging="743"/>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ואושרת. אני לא הלכתי. אני לא יודעת אם היה עוד מישהו איתם.</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הלכו יחד,</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כן. לקנות דירה.</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לקנות דירה לאושרת.</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כן, שילווה לה כסף.</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שילווה לה כסף.</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כן. כן.</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והם קנו דירה בסוף?</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לא.</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לא קנו דירה?</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לא. לא היה הר וזה לא יודעת מה היה.</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ואז הוא נתן לה את הכסף בשביל דירה?</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לא.</w:t>
      </w:r>
    </w:p>
    <w:p w:rsidR="00E9371A" w:rsidRPr="00A20ADB" w:rsidRDefault="00E9371A" w:rsidP="00A969A6">
      <w:pPr>
        <w:pStyle w:val="ad"/>
        <w:ind w:left="1440" w:right="1134"/>
        <w:rPr>
          <w:rFonts w:ascii="Miriam" w:hAnsi="Miriam" w:cs="Miriam"/>
          <w:noProof w:val="0"/>
          <w:sz w:val="23"/>
          <w:szCs w:val="23"/>
          <w:rtl/>
        </w:rPr>
      </w:pPr>
      <w:r w:rsidRPr="00A20ADB">
        <w:rPr>
          <w:rFonts w:ascii="Miriam" w:hAnsi="Miriam" w:cs="Miriam"/>
          <w:noProof w:val="0"/>
          <w:sz w:val="23"/>
          <w:szCs w:val="23"/>
          <w:rtl/>
        </w:rPr>
        <w:t>ש:</w:t>
      </w:r>
      <w:r w:rsidRPr="00A20ADB">
        <w:rPr>
          <w:rFonts w:ascii="Miriam" w:hAnsi="Miriam" w:cs="Miriam"/>
          <w:noProof w:val="0"/>
          <w:sz w:val="23"/>
          <w:szCs w:val="23"/>
          <w:rtl/>
        </w:rPr>
        <w:tab/>
        <w:t>הוא לא נתן לה את הכסף.</w:t>
      </w:r>
    </w:p>
    <w:p w:rsidR="00E9371A" w:rsidRPr="00A20ADB" w:rsidRDefault="00E9371A" w:rsidP="00A969A6">
      <w:pPr>
        <w:pStyle w:val="ad"/>
        <w:ind w:left="2183" w:right="1134" w:hanging="743"/>
        <w:rPr>
          <w:rFonts w:ascii="Miriam" w:hAnsi="Miriam" w:cs="Miriam"/>
          <w:noProof w:val="0"/>
          <w:sz w:val="23"/>
          <w:szCs w:val="23"/>
          <w:rtl/>
        </w:rPr>
      </w:pPr>
      <w:r w:rsidRPr="00A20ADB">
        <w:rPr>
          <w:rFonts w:ascii="Miriam" w:hAnsi="Miriam" w:cs="Miriam"/>
          <w:noProof w:val="0"/>
          <w:sz w:val="23"/>
          <w:szCs w:val="23"/>
          <w:rtl/>
        </w:rPr>
        <w:t>ת:</w:t>
      </w:r>
      <w:r w:rsidRPr="00A20ADB">
        <w:rPr>
          <w:rFonts w:ascii="Miriam" w:hAnsi="Miriam" w:cs="Miriam"/>
          <w:noProof w:val="0"/>
          <w:sz w:val="23"/>
          <w:szCs w:val="23"/>
          <w:rtl/>
        </w:rPr>
        <w:tab/>
        <w:t>לא בשביל דירה. אמרה שכל הזמן רוצה לקנות, הלכה לבנק והיה לה זכות חתימה. ונתנה להם, בתנאי שתחזיר, לא עשתה הסכם.</w:t>
      </w:r>
      <w:r w:rsidRPr="00A20ADB">
        <w:rPr>
          <w:rFonts w:ascii="Miriam" w:hAnsi="Miriam" w:cs="Miriam" w:hint="cs"/>
          <w:noProof w:val="0"/>
          <w:sz w:val="23"/>
          <w:szCs w:val="23"/>
          <w:rtl/>
        </w:rPr>
        <w:t>"</w:t>
      </w:r>
    </w:p>
    <w:p w:rsidR="0038474C" w:rsidRDefault="0038474C" w:rsidP="00A86CD8">
      <w:pPr>
        <w:pStyle w:val="ad"/>
        <w:spacing w:line="360" w:lineRule="auto"/>
        <w:ind w:left="360"/>
        <w:jc w:val="both"/>
        <w:rPr>
          <w:rFonts w:ascii="FrankRuehl" w:hAnsi="FrankRuehl" w:cs="FrankRuehl"/>
          <w:noProof w:val="0"/>
          <w:sz w:val="28"/>
          <w:szCs w:val="28"/>
          <w:rtl/>
        </w:rPr>
      </w:pPr>
    </w:p>
    <w:p w:rsidR="0038474C" w:rsidRDefault="0038474C"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ראייה נוספת לכך היא העובדה כי מתן הכספים לאחייניות בעיקרו הוא בשנת 2012. ראו כי מתוך 17 </w:t>
      </w:r>
      <w:r w:rsidR="00DB5ABF">
        <w:rPr>
          <w:rFonts w:ascii="FrankRuehl" w:hAnsi="FrankRuehl" w:cs="FrankRuehl" w:hint="cs"/>
          <w:noProof w:val="0"/>
          <w:sz w:val="28"/>
          <w:szCs w:val="28"/>
          <w:rtl/>
        </w:rPr>
        <w:t xml:space="preserve">רכיבים </w:t>
      </w:r>
      <w:r>
        <w:rPr>
          <w:rFonts w:ascii="FrankRuehl" w:hAnsi="FrankRuehl" w:cs="FrankRuehl" w:hint="cs"/>
          <w:noProof w:val="0"/>
          <w:sz w:val="28"/>
          <w:szCs w:val="28"/>
          <w:rtl/>
        </w:rPr>
        <w:t>נטענים</w:t>
      </w:r>
      <w:r w:rsidR="00DB5ABF">
        <w:rPr>
          <w:rFonts w:ascii="FrankRuehl" w:hAnsi="FrankRuehl" w:cs="FrankRuehl" w:hint="cs"/>
          <w:noProof w:val="0"/>
          <w:sz w:val="28"/>
          <w:szCs w:val="28"/>
          <w:rtl/>
        </w:rPr>
        <w:t xml:space="preserve"> שפורטו בטבלה, </w:t>
      </w:r>
      <w:r w:rsidR="000B68AF">
        <w:rPr>
          <w:rFonts w:ascii="FrankRuehl" w:hAnsi="FrankRuehl" w:cs="FrankRuehl" w:hint="cs"/>
          <w:noProof w:val="0"/>
          <w:sz w:val="28"/>
          <w:szCs w:val="28"/>
          <w:rtl/>
        </w:rPr>
        <w:t>רק 2 ר</w:t>
      </w:r>
      <w:r w:rsidR="00DB5ABF">
        <w:rPr>
          <w:rFonts w:ascii="FrankRuehl" w:hAnsi="FrankRuehl" w:cs="FrankRuehl" w:hint="cs"/>
          <w:noProof w:val="0"/>
          <w:sz w:val="28"/>
          <w:szCs w:val="28"/>
          <w:rtl/>
        </w:rPr>
        <w:t>כיבים בטבלה</w:t>
      </w:r>
      <w:r>
        <w:rPr>
          <w:rFonts w:ascii="FrankRuehl" w:hAnsi="FrankRuehl" w:cs="FrankRuehl" w:hint="cs"/>
          <w:noProof w:val="0"/>
          <w:sz w:val="28"/>
          <w:szCs w:val="28"/>
          <w:rtl/>
        </w:rPr>
        <w:t xml:space="preserve"> </w:t>
      </w:r>
      <w:r w:rsidR="000B68AF">
        <w:rPr>
          <w:rFonts w:ascii="FrankRuehl" w:hAnsi="FrankRuehl" w:cs="FrankRuehl" w:hint="cs"/>
          <w:noProof w:val="0"/>
          <w:sz w:val="28"/>
          <w:szCs w:val="28"/>
          <w:rtl/>
        </w:rPr>
        <w:t>קודמים למחצית השני</w:t>
      </w:r>
      <w:r w:rsidR="00A20ADB">
        <w:rPr>
          <w:rFonts w:ascii="FrankRuehl" w:hAnsi="FrankRuehl" w:cs="FrankRuehl" w:hint="cs"/>
          <w:noProof w:val="0"/>
          <w:sz w:val="28"/>
          <w:szCs w:val="28"/>
          <w:rtl/>
        </w:rPr>
        <w:t>י</w:t>
      </w:r>
      <w:r w:rsidR="000B68AF">
        <w:rPr>
          <w:rFonts w:ascii="FrankRuehl" w:hAnsi="FrankRuehl" w:cs="FrankRuehl" w:hint="cs"/>
          <w:noProof w:val="0"/>
          <w:sz w:val="28"/>
          <w:szCs w:val="28"/>
          <w:rtl/>
        </w:rPr>
        <w:t>ה של שנת 2011, הי</w:t>
      </w:r>
      <w:r w:rsidR="00A20ADB">
        <w:rPr>
          <w:rFonts w:ascii="FrankRuehl" w:hAnsi="FrankRuehl" w:cs="FrankRuehl" w:hint="cs"/>
          <w:noProof w:val="0"/>
          <w:sz w:val="28"/>
          <w:szCs w:val="28"/>
          <w:rtl/>
        </w:rPr>
        <w:t>ְ</w:t>
      </w:r>
      <w:r w:rsidR="000B68AF">
        <w:rPr>
          <w:rFonts w:ascii="FrankRuehl" w:hAnsi="FrankRuehl" w:cs="FrankRuehl" w:hint="cs"/>
          <w:noProof w:val="0"/>
          <w:sz w:val="28"/>
          <w:szCs w:val="28"/>
          <w:rtl/>
        </w:rPr>
        <w:t>ינו 15 הם מה</w:t>
      </w:r>
      <w:r>
        <w:rPr>
          <w:rFonts w:ascii="FrankRuehl" w:hAnsi="FrankRuehl" w:cs="FrankRuehl" w:hint="cs"/>
          <w:noProof w:val="0"/>
          <w:sz w:val="28"/>
          <w:szCs w:val="28"/>
          <w:rtl/>
        </w:rPr>
        <w:t>תקופה בה</w:t>
      </w:r>
      <w:r w:rsidR="00A20ADB">
        <w:rPr>
          <w:rFonts w:ascii="FrankRuehl" w:hAnsi="FrankRuehl" w:cs="FrankRuehl" w:hint="cs"/>
          <w:noProof w:val="0"/>
          <w:sz w:val="28"/>
          <w:szCs w:val="28"/>
          <w:rtl/>
        </w:rPr>
        <w:t xml:space="preserve"> (כפי שקבעתי לעיל)</w:t>
      </w:r>
      <w:r>
        <w:rPr>
          <w:rFonts w:ascii="FrankRuehl" w:hAnsi="FrankRuehl" w:cs="FrankRuehl" w:hint="cs"/>
          <w:noProof w:val="0"/>
          <w:sz w:val="28"/>
          <w:szCs w:val="28"/>
          <w:rtl/>
        </w:rPr>
        <w:t xml:space="preserve"> המנוח לא היה כשיר.</w:t>
      </w:r>
    </w:p>
    <w:p w:rsidR="008C71C6" w:rsidRDefault="008C71C6" w:rsidP="00A86CD8">
      <w:pPr>
        <w:pStyle w:val="ad"/>
        <w:spacing w:line="360" w:lineRule="auto"/>
        <w:ind w:left="360"/>
        <w:jc w:val="both"/>
        <w:rPr>
          <w:rFonts w:ascii="FrankRuehl" w:hAnsi="FrankRuehl" w:cs="FrankRuehl"/>
          <w:noProof w:val="0"/>
          <w:sz w:val="28"/>
          <w:szCs w:val="28"/>
        </w:rPr>
      </w:pPr>
    </w:p>
    <w:p w:rsidR="00F52B30" w:rsidRDefault="00F52B30"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על אחת כמה וכמה חריג הדבר כי ד</w:t>
      </w:r>
      <w:r w:rsidR="00A20ADB">
        <w:rPr>
          <w:rFonts w:ascii="FrankRuehl" w:hAnsi="FrankRuehl" w:cs="FrankRuehl" w:hint="cs"/>
          <w:noProof w:val="0"/>
          <w:sz w:val="28"/>
          <w:szCs w:val="28"/>
          <w:rtl/>
        </w:rPr>
        <w:t>ְ</w:t>
      </w:r>
      <w:r>
        <w:rPr>
          <w:rFonts w:ascii="FrankRuehl" w:hAnsi="FrankRuehl" w:cs="FrankRuehl" w:hint="cs"/>
          <w:noProof w:val="0"/>
          <w:sz w:val="28"/>
          <w:szCs w:val="28"/>
          <w:rtl/>
        </w:rPr>
        <w:t xml:space="preserve">בר מתן המתנה ילווה באישור בכתב, כפי שאירע בנסיבות כאן. בהקשר זה אציין כי לא נתתי אמון בעדות האחייניות כי מדובר היה במתנות וכי המסמכים בכתב והראיות בכתב שצורפו, נעשו על מנת "להשוויץ" בפני בני המשפחה על מתן המתנות כפי שביקשה לומר </w:t>
      </w:r>
      <w:r w:rsidRPr="00E15230">
        <w:rPr>
          <w:rFonts w:ascii="FrankRuehl" w:hAnsi="FrankRuehl" w:cs="FrankRuehl" w:hint="cs"/>
          <w:noProof w:val="0"/>
          <w:sz w:val="28"/>
          <w:szCs w:val="28"/>
          <w:u w:val="single"/>
          <w:rtl/>
        </w:rPr>
        <w:t>נתבעת 3</w:t>
      </w:r>
      <w:r>
        <w:rPr>
          <w:rFonts w:ascii="FrankRuehl" w:hAnsi="FrankRuehl" w:cs="FrankRuehl" w:hint="cs"/>
          <w:noProof w:val="0"/>
          <w:sz w:val="28"/>
          <w:szCs w:val="28"/>
          <w:rtl/>
        </w:rPr>
        <w:t xml:space="preserve"> בעדותה בעמוד 36 שורות </w:t>
      </w:r>
      <w:r w:rsidR="008C105F">
        <w:rPr>
          <w:rFonts w:ascii="FrankRuehl" w:hAnsi="FrankRuehl" w:cs="FrankRuehl" w:hint="cs"/>
          <w:noProof w:val="0"/>
          <w:sz w:val="28"/>
          <w:szCs w:val="28"/>
          <w:rtl/>
        </w:rPr>
        <w:t>15-39:</w:t>
      </w:r>
    </w:p>
    <w:p w:rsidR="008C105F" w:rsidRDefault="008C105F" w:rsidP="00A86CD8">
      <w:pPr>
        <w:pStyle w:val="ad"/>
        <w:spacing w:line="360" w:lineRule="auto"/>
        <w:rPr>
          <w:rFonts w:ascii="FrankRuehl" w:hAnsi="FrankRuehl" w:cs="FrankRuehl"/>
          <w:noProof w:val="0"/>
          <w:sz w:val="28"/>
          <w:szCs w:val="28"/>
          <w:rtl/>
        </w:rPr>
      </w:pPr>
    </w:p>
    <w:p w:rsidR="008C105F" w:rsidRPr="00CF3F1F" w:rsidRDefault="008C105F" w:rsidP="00A969A6">
      <w:pPr>
        <w:pStyle w:val="ad"/>
        <w:ind w:left="1417" w:right="1134"/>
        <w:rPr>
          <w:rFonts w:ascii="Miriam" w:hAnsi="Miriam" w:cs="Miriam"/>
          <w:noProof w:val="0"/>
          <w:sz w:val="23"/>
          <w:szCs w:val="23"/>
          <w:rtl/>
        </w:rPr>
      </w:pPr>
      <w:bookmarkStart w:id="27" w:name="_ETM_Q_1136185"/>
      <w:bookmarkEnd w:id="27"/>
      <w:r w:rsidRPr="00CF3F1F">
        <w:rPr>
          <w:rFonts w:ascii="Miriam" w:hAnsi="Miriam" w:cs="Miriam" w:hint="cs"/>
          <w:noProof w:val="0"/>
          <w:sz w:val="23"/>
          <w:szCs w:val="23"/>
          <w:rtl/>
        </w:rPr>
        <w:t>"</w:t>
      </w:r>
      <w:r w:rsidRPr="00CF3F1F">
        <w:rPr>
          <w:rFonts w:ascii="Miriam" w:hAnsi="Miriam" w:cs="Miriam"/>
          <w:noProof w:val="0"/>
          <w:sz w:val="23"/>
          <w:szCs w:val="23"/>
          <w:rtl/>
        </w:rPr>
        <w:t>ת:</w:t>
      </w:r>
      <w:r w:rsidRPr="00CF3F1F">
        <w:rPr>
          <w:rFonts w:ascii="Miriam" w:hAnsi="Miriam" w:cs="Miriam" w:hint="cs"/>
          <w:noProof w:val="0"/>
          <w:sz w:val="23"/>
          <w:szCs w:val="23"/>
          <w:rtl/>
        </w:rPr>
        <w:t xml:space="preserve"> </w:t>
      </w:r>
      <w:r w:rsidRPr="00CF3F1F">
        <w:rPr>
          <w:rFonts w:ascii="Miriam" w:hAnsi="Miriam" w:cs="Miriam"/>
          <w:noProof w:val="0"/>
          <w:sz w:val="23"/>
          <w:szCs w:val="23"/>
          <w:rtl/>
        </w:rPr>
        <w:tab/>
        <w:t>נכון, עברתי ניתוח עיניים וקיבלתי 10 אלף</w:t>
      </w:r>
      <w:bookmarkStart w:id="28" w:name="_ETM_Q_1138591"/>
      <w:bookmarkEnd w:id="28"/>
      <w:r w:rsidRPr="00CF3F1F">
        <w:rPr>
          <w:rFonts w:ascii="Miriam" w:hAnsi="Miriam" w:cs="Miriam"/>
          <w:noProof w:val="0"/>
          <w:sz w:val="23"/>
          <w:szCs w:val="23"/>
          <w:rtl/>
        </w:rPr>
        <w:t xml:space="preserve"> ₪ מתנה.</w:t>
      </w:r>
      <w:bookmarkStart w:id="29" w:name="_ETM_Q_1141276"/>
      <w:bookmarkEnd w:id="29"/>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מתנה.</w:t>
      </w:r>
      <w:bookmarkStart w:id="30" w:name="_ETM_Q_1138381"/>
      <w:bookmarkEnd w:id="30"/>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כן. לא רשום שם אני חייבת ל</w:t>
      </w:r>
      <w:r w:rsidR="00391CB4">
        <w:rPr>
          <w:rFonts w:ascii="Miriam" w:hAnsi="Miriam" w:cs="Miriam"/>
          <w:noProof w:val="0"/>
          <w:sz w:val="23"/>
          <w:szCs w:val="23"/>
          <w:rtl/>
        </w:rPr>
        <w:t>ר.ד.</w:t>
      </w:r>
      <w:r w:rsidRPr="00CF3F1F">
        <w:rPr>
          <w:rFonts w:ascii="Miriam" w:hAnsi="Miriam" w:cs="Miriam"/>
          <w:noProof w:val="0"/>
          <w:sz w:val="23"/>
          <w:szCs w:val="23"/>
          <w:rtl/>
        </w:rPr>
        <w:t>.</w:t>
      </w:r>
      <w:bookmarkStart w:id="31" w:name="_ETM_Q_1139892"/>
      <w:bookmarkEnd w:id="31"/>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אז למה היית</w:t>
      </w:r>
      <w:bookmarkStart w:id="32" w:name="_ETM_Q_1142268"/>
      <w:bookmarkEnd w:id="32"/>
      <w:r w:rsidRPr="00CF3F1F">
        <w:rPr>
          <w:rFonts w:ascii="Miriam" w:hAnsi="Miriam" w:cs="Miriam"/>
          <w:noProof w:val="0"/>
          <w:sz w:val="23"/>
          <w:szCs w:val="23"/>
          <w:rtl/>
        </w:rPr>
        <w:t xml:space="preserve"> צריכה לכתוב "מזומן" ולמה,</w:t>
      </w:r>
    </w:p>
    <w:p w:rsidR="008C105F" w:rsidRPr="00CF3F1F" w:rsidRDefault="008C105F" w:rsidP="00A969A6">
      <w:pPr>
        <w:pStyle w:val="ad"/>
        <w:ind w:left="2160" w:right="1134" w:hanging="743"/>
        <w:rPr>
          <w:rFonts w:ascii="Miriam" w:hAnsi="Miriam" w:cs="Miriam"/>
          <w:noProof w:val="0"/>
          <w:sz w:val="23"/>
          <w:szCs w:val="23"/>
          <w:rtl/>
        </w:rPr>
      </w:pPr>
      <w:bookmarkStart w:id="33" w:name="_ETM_Q_1146756"/>
      <w:bookmarkEnd w:id="33"/>
      <w:r w:rsidRPr="00CF3F1F">
        <w:rPr>
          <w:rFonts w:ascii="Miriam" w:hAnsi="Miriam" w:cs="Miriam"/>
          <w:noProof w:val="0"/>
          <w:sz w:val="23"/>
          <w:szCs w:val="23"/>
          <w:rtl/>
        </w:rPr>
        <w:t>ת:</w:t>
      </w:r>
      <w:r w:rsidRPr="00CF3F1F">
        <w:rPr>
          <w:rFonts w:ascii="Miriam" w:hAnsi="Miriam" w:cs="Miriam"/>
          <w:noProof w:val="0"/>
          <w:sz w:val="23"/>
          <w:szCs w:val="23"/>
          <w:rtl/>
        </w:rPr>
        <w:tab/>
        <w:t xml:space="preserve">קיבלתי, </w:t>
      </w:r>
      <w:r w:rsidR="00391CB4">
        <w:rPr>
          <w:rFonts w:ascii="Miriam" w:hAnsi="Miriam" w:cs="Miriam"/>
          <w:noProof w:val="0"/>
          <w:sz w:val="23"/>
          <w:szCs w:val="23"/>
          <w:rtl/>
        </w:rPr>
        <w:t>ר.ד.</w:t>
      </w:r>
      <w:r w:rsidRPr="00CF3F1F">
        <w:rPr>
          <w:rFonts w:ascii="Miriam" w:hAnsi="Miriam" w:cs="Miriam"/>
          <w:noProof w:val="0"/>
          <w:sz w:val="23"/>
          <w:szCs w:val="23"/>
          <w:rtl/>
        </w:rPr>
        <w:t xml:space="preserve"> אהבה תמיד להשוויץ בפתקאות מול</w:t>
      </w:r>
      <w:bookmarkStart w:id="34" w:name="_ETM_Q_1146048"/>
      <w:bookmarkEnd w:id="34"/>
      <w:r w:rsidRPr="00CF3F1F">
        <w:rPr>
          <w:rFonts w:ascii="Miriam" w:hAnsi="Miriam" w:cs="Miriam"/>
          <w:noProof w:val="0"/>
          <w:sz w:val="23"/>
          <w:szCs w:val="23"/>
          <w:rtl/>
        </w:rPr>
        <w:t xml:space="preserve"> המשפחה 'הנה אני נתתי ואתם לא'. </w:t>
      </w:r>
      <w:r w:rsidR="00391CB4">
        <w:rPr>
          <w:rFonts w:ascii="Miriam" w:hAnsi="Miriam" w:cs="Miriam"/>
          <w:noProof w:val="0"/>
          <w:sz w:val="23"/>
          <w:szCs w:val="23"/>
          <w:rtl/>
        </w:rPr>
        <w:t>ר.ד.</w:t>
      </w:r>
      <w:r w:rsidRPr="00CF3F1F">
        <w:rPr>
          <w:rFonts w:ascii="Miriam" w:hAnsi="Miriam" w:cs="Miriam"/>
          <w:noProof w:val="0"/>
          <w:sz w:val="23"/>
          <w:szCs w:val="23"/>
          <w:rtl/>
        </w:rPr>
        <w:t xml:space="preserve"> תמיד אהבה להחתים</w:t>
      </w:r>
      <w:bookmarkStart w:id="35" w:name="_ETM_Q_1155528"/>
      <w:bookmarkEnd w:id="35"/>
      <w:r w:rsidRPr="00CF3F1F">
        <w:rPr>
          <w:rFonts w:ascii="Miriam" w:hAnsi="Miriam" w:cs="Miriam"/>
          <w:noProof w:val="0"/>
          <w:sz w:val="23"/>
          <w:szCs w:val="23"/>
          <w:rtl/>
        </w:rPr>
        <w:t xml:space="preserve"> שהיא הייתה נותנת, ובמקרה שלי היא נתנה פעמיים.</w:t>
      </w:r>
      <w:bookmarkStart w:id="36" w:name="_ETM_Q_1158844"/>
      <w:bookmarkEnd w:id="36"/>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r>
      <w:r w:rsidR="00EA6C75">
        <w:rPr>
          <w:rFonts w:ascii="Miriam" w:hAnsi="Miriam" w:cs="Miriam" w:hint="cs"/>
          <w:noProof w:val="0"/>
          <w:sz w:val="23"/>
          <w:szCs w:val="23"/>
          <w:rtl/>
        </w:rPr>
        <w:t>א'</w:t>
      </w:r>
      <w:r w:rsidRPr="00CF3F1F">
        <w:rPr>
          <w:rFonts w:ascii="Miriam" w:hAnsi="Miriam" w:cs="Miriam"/>
          <w:noProof w:val="0"/>
          <w:sz w:val="23"/>
          <w:szCs w:val="23"/>
          <w:rtl/>
        </w:rPr>
        <w:t xml:space="preserve">, </w:t>
      </w:r>
      <w:bookmarkStart w:id="37" w:name="_ETM_Q_1155995"/>
      <w:bookmarkEnd w:id="37"/>
      <w:r w:rsidRPr="00CF3F1F">
        <w:rPr>
          <w:rFonts w:ascii="Miriam" w:hAnsi="Miriam" w:cs="Miriam"/>
          <w:noProof w:val="0"/>
          <w:sz w:val="23"/>
          <w:szCs w:val="23"/>
          <w:rtl/>
        </w:rPr>
        <w:t>בפני מי היא השוויצה עם ה-10 אלף?</w:t>
      </w:r>
      <w:bookmarkStart w:id="38" w:name="_ETM_Q_1156405"/>
      <w:bookmarkEnd w:id="38"/>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למשפחה.</w:t>
      </w:r>
      <w:bookmarkStart w:id="39" w:name="_ETM_Q_1158154"/>
      <w:bookmarkEnd w:id="39"/>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למי?</w:t>
      </w:r>
      <w:bookmarkStart w:id="40" w:name="_ETM_Q_1159329"/>
      <w:bookmarkEnd w:id="40"/>
    </w:p>
    <w:p w:rsidR="008C105F" w:rsidRPr="00CF3F1F" w:rsidRDefault="008C105F" w:rsidP="00A969A6">
      <w:pPr>
        <w:pStyle w:val="ad"/>
        <w:ind w:left="2160" w:right="1134" w:hanging="743"/>
        <w:rPr>
          <w:rFonts w:ascii="Miriam" w:hAnsi="Miriam" w:cs="Miriam"/>
          <w:noProof w:val="0"/>
          <w:sz w:val="23"/>
          <w:szCs w:val="23"/>
          <w:rtl/>
        </w:rPr>
      </w:pPr>
      <w:r w:rsidRPr="00CF3F1F">
        <w:rPr>
          <w:rFonts w:ascii="Miriam" w:hAnsi="Miriam" w:cs="Miriam"/>
          <w:noProof w:val="0"/>
          <w:sz w:val="23"/>
          <w:szCs w:val="23"/>
          <w:rtl/>
        </w:rPr>
        <w:lastRenderedPageBreak/>
        <w:t>ת:</w:t>
      </w:r>
      <w:r w:rsidRPr="00CF3F1F">
        <w:rPr>
          <w:rFonts w:ascii="Miriam" w:hAnsi="Miriam" w:cs="Miriam"/>
          <w:noProof w:val="0"/>
          <w:sz w:val="23"/>
          <w:szCs w:val="23"/>
          <w:rtl/>
        </w:rPr>
        <w:tab/>
        <w:t>למשפחה. אם זה</w:t>
      </w:r>
      <w:bookmarkStart w:id="41" w:name="_ETM_Q_1162933"/>
      <w:bookmarkEnd w:id="41"/>
      <w:r w:rsidRPr="00CF3F1F">
        <w:rPr>
          <w:rFonts w:ascii="Miriam" w:hAnsi="Miriam" w:cs="Miriam"/>
          <w:noProof w:val="0"/>
          <w:sz w:val="23"/>
          <w:szCs w:val="23"/>
          <w:rtl/>
        </w:rPr>
        <w:t xml:space="preserve"> עם </w:t>
      </w:r>
      <w:r w:rsidR="006C36D2">
        <w:rPr>
          <w:rFonts w:ascii="Miriam" w:hAnsi="Miriam" w:cs="Miriam" w:hint="cs"/>
          <w:noProof w:val="0"/>
          <w:sz w:val="23"/>
          <w:szCs w:val="23"/>
          <w:rtl/>
        </w:rPr>
        <w:t>י'</w:t>
      </w:r>
      <w:r w:rsidRPr="00CF3F1F">
        <w:rPr>
          <w:rFonts w:ascii="Miriam" w:hAnsi="Miriam" w:cs="Miriam"/>
          <w:noProof w:val="0"/>
          <w:sz w:val="23"/>
          <w:szCs w:val="23"/>
          <w:rtl/>
        </w:rPr>
        <w:t xml:space="preserve"> 'הנה אחותך קיבלה'</w:t>
      </w:r>
      <w:bookmarkStart w:id="42" w:name="_ETM_Q_1160241"/>
      <w:bookmarkEnd w:id="42"/>
      <w:r w:rsidRPr="00CF3F1F">
        <w:rPr>
          <w:rFonts w:ascii="Miriam" w:hAnsi="Miriam" w:cs="Miriam"/>
          <w:noProof w:val="0"/>
          <w:sz w:val="23"/>
          <w:szCs w:val="23"/>
          <w:rtl/>
        </w:rPr>
        <w:t xml:space="preserve"> והנה עם </w:t>
      </w:r>
      <w:r w:rsidR="00EA6C75">
        <w:rPr>
          <w:rFonts w:ascii="Miriam" w:hAnsi="Miriam" w:cs="Miriam" w:hint="cs"/>
          <w:noProof w:val="0"/>
          <w:sz w:val="23"/>
          <w:szCs w:val="23"/>
          <w:rtl/>
        </w:rPr>
        <w:t>ש'</w:t>
      </w:r>
      <w:r w:rsidRPr="00CF3F1F">
        <w:rPr>
          <w:rFonts w:ascii="Miriam" w:hAnsi="Miriam" w:cs="Miriam"/>
          <w:noProof w:val="0"/>
          <w:sz w:val="23"/>
          <w:szCs w:val="23"/>
          <w:rtl/>
        </w:rPr>
        <w:t xml:space="preserve"> 'הנה אחותך קיבלה'.</w:t>
      </w:r>
      <w:bookmarkStart w:id="43" w:name="_ETM_Q_1167516"/>
      <w:bookmarkEnd w:id="43"/>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את אומרת היא הציגה את</w:t>
      </w:r>
      <w:bookmarkStart w:id="44" w:name="_ETM_Q_1169844"/>
      <w:bookmarkEnd w:id="44"/>
      <w:r w:rsidRPr="00CF3F1F">
        <w:rPr>
          <w:rFonts w:ascii="Miriam" w:hAnsi="Miriam" w:cs="Miriam"/>
          <w:noProof w:val="0"/>
          <w:sz w:val="23"/>
          <w:szCs w:val="23"/>
          <w:rtl/>
        </w:rPr>
        <w:t xml:space="preserve"> זה בגאווה למישהו.</w:t>
      </w:r>
      <w:bookmarkStart w:id="45" w:name="_ETM_Q_1167568"/>
      <w:bookmarkEnd w:id="45"/>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'הנה נתתי, אני דואגת להם'.</w:t>
      </w:r>
    </w:p>
    <w:p w:rsidR="008C105F" w:rsidRPr="00CF3F1F" w:rsidRDefault="008C105F" w:rsidP="00A969A6">
      <w:pPr>
        <w:pStyle w:val="ad"/>
        <w:ind w:left="1417" w:right="1134"/>
        <w:rPr>
          <w:rFonts w:ascii="Miriam" w:hAnsi="Miriam" w:cs="Miriam"/>
          <w:noProof w:val="0"/>
          <w:sz w:val="23"/>
          <w:szCs w:val="23"/>
          <w:rtl/>
        </w:rPr>
      </w:pPr>
      <w:bookmarkStart w:id="46" w:name="_ETM_Q_1168477"/>
      <w:bookmarkEnd w:id="46"/>
      <w:r w:rsidRPr="00CF3F1F">
        <w:rPr>
          <w:rFonts w:ascii="Miriam" w:hAnsi="Miriam" w:cs="Miriam"/>
          <w:noProof w:val="0"/>
          <w:sz w:val="23"/>
          <w:szCs w:val="23"/>
          <w:rtl/>
        </w:rPr>
        <w:t>ש:</w:t>
      </w:r>
      <w:r w:rsidRPr="00CF3F1F">
        <w:rPr>
          <w:rFonts w:ascii="Miriam" w:hAnsi="Miriam" w:cs="Miriam"/>
          <w:noProof w:val="0"/>
          <w:sz w:val="23"/>
          <w:szCs w:val="23"/>
          <w:rtl/>
        </w:rPr>
        <w:tab/>
        <w:t xml:space="preserve">למי היא </w:t>
      </w:r>
      <w:bookmarkStart w:id="47" w:name="_ETM_Q_1171803"/>
      <w:bookmarkEnd w:id="47"/>
      <w:r w:rsidRPr="00CF3F1F">
        <w:rPr>
          <w:rFonts w:ascii="Miriam" w:hAnsi="Miriam" w:cs="Miriam"/>
          <w:noProof w:val="0"/>
          <w:sz w:val="23"/>
          <w:szCs w:val="23"/>
          <w:rtl/>
        </w:rPr>
        <w:t>הציגה את זה?</w:t>
      </w:r>
      <w:bookmarkStart w:id="48" w:name="_ETM_Q_1173262"/>
      <w:bookmarkEnd w:id="48"/>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לאחיות שלי.</w:t>
      </w:r>
      <w:bookmarkStart w:id="49" w:name="_ETM_Q_1170344"/>
      <w:bookmarkEnd w:id="49"/>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רק לאחיות שלך.</w:t>
      </w:r>
      <w:bookmarkStart w:id="50" w:name="_ETM_Q_1173581"/>
      <w:bookmarkEnd w:id="50"/>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נכון.</w:t>
      </w:r>
      <w:bookmarkStart w:id="51" w:name="_ETM_Q_1175355"/>
      <w:bookmarkEnd w:id="51"/>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הבנתי. ובגלל שהיא</w:t>
      </w:r>
      <w:bookmarkStart w:id="52" w:name="_ETM_Q_1174023"/>
      <w:bookmarkEnd w:id="52"/>
      <w:r w:rsidRPr="00CF3F1F">
        <w:rPr>
          <w:rFonts w:ascii="Miriam" w:hAnsi="Miriam" w:cs="Miriam"/>
          <w:noProof w:val="0"/>
          <w:sz w:val="23"/>
          <w:szCs w:val="23"/>
          <w:rtl/>
        </w:rPr>
        <w:t xml:space="preserve"> רצתה להראות לאחיות שלך,</w:t>
      </w:r>
      <w:bookmarkStart w:id="53" w:name="_ETM_Q_1175251"/>
      <w:bookmarkEnd w:id="53"/>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שהיא שילמה על הניתוח שלי.</w:t>
      </w:r>
      <w:bookmarkStart w:id="54" w:name="_ETM_Q_1180340"/>
      <w:bookmarkEnd w:id="54"/>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אז היא לקחה</w:t>
      </w:r>
      <w:bookmarkStart w:id="55" w:name="_ETM_Q_1182141"/>
      <w:bookmarkEnd w:id="55"/>
      <w:r w:rsidRPr="00CF3F1F">
        <w:rPr>
          <w:rFonts w:ascii="Miriam" w:hAnsi="Miriam" w:cs="Miriam"/>
          <w:noProof w:val="0"/>
          <w:sz w:val="23"/>
          <w:szCs w:val="23"/>
          <w:rtl/>
        </w:rPr>
        <w:t xml:space="preserve"> את הפתק הזה.</w:t>
      </w:r>
      <w:bookmarkStart w:id="56" w:name="_ETM_Q_1183316"/>
      <w:bookmarkEnd w:id="56"/>
    </w:p>
    <w:p w:rsidR="008C105F" w:rsidRPr="00CF3F1F" w:rsidRDefault="008C105F"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נכון.</w:t>
      </w:r>
      <w:bookmarkStart w:id="57" w:name="_ETM_Q_1184493"/>
      <w:bookmarkEnd w:id="57"/>
      <w:r w:rsidRPr="00CF3F1F">
        <w:rPr>
          <w:rFonts w:ascii="Miriam" w:hAnsi="Miriam" w:cs="Miriam" w:hint="cs"/>
          <w:noProof w:val="0"/>
          <w:sz w:val="23"/>
          <w:szCs w:val="23"/>
          <w:rtl/>
        </w:rPr>
        <w:t>"</w:t>
      </w:r>
    </w:p>
    <w:p w:rsidR="008C105F" w:rsidRPr="008C105F" w:rsidRDefault="008C105F" w:rsidP="00A86CD8">
      <w:pPr>
        <w:pStyle w:val="ad"/>
        <w:spacing w:line="360" w:lineRule="auto"/>
        <w:rPr>
          <w:rFonts w:ascii="FrankRuehl" w:hAnsi="FrankRuehl" w:cs="FrankRuehl"/>
          <w:noProof w:val="0"/>
          <w:sz w:val="28"/>
          <w:szCs w:val="28"/>
          <w:rtl/>
        </w:rPr>
      </w:pPr>
    </w:p>
    <w:p w:rsidR="00F97A78" w:rsidRDefault="003A7D3E"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למעשה האחייניות הודו כי </w:t>
      </w:r>
      <w:r w:rsidR="00E15230">
        <w:rPr>
          <w:rFonts w:ascii="FrankRuehl" w:hAnsi="FrankRuehl" w:cs="FrankRuehl" w:hint="cs"/>
          <w:noProof w:val="0"/>
          <w:sz w:val="28"/>
          <w:szCs w:val="28"/>
          <w:rtl/>
        </w:rPr>
        <w:t xml:space="preserve">קיבלו </w:t>
      </w:r>
      <w:r w:rsidR="00F97A78">
        <w:rPr>
          <w:rFonts w:ascii="FrankRuehl" w:hAnsi="FrankRuehl" w:cs="FrankRuehl" w:hint="cs"/>
          <w:noProof w:val="0"/>
          <w:sz w:val="28"/>
          <w:szCs w:val="28"/>
          <w:rtl/>
        </w:rPr>
        <w:t xml:space="preserve">הלוואות וכמפורט להלן לא השיבו אותן </w:t>
      </w:r>
      <w:r w:rsidR="00F97A78">
        <w:rPr>
          <w:rFonts w:ascii="FrankRuehl" w:hAnsi="FrankRuehl" w:cs="FrankRuehl"/>
          <w:noProof w:val="0"/>
          <w:sz w:val="28"/>
          <w:szCs w:val="28"/>
          <w:rtl/>
        </w:rPr>
        <w:t>–</w:t>
      </w:r>
      <w:r w:rsidR="00F97A78">
        <w:rPr>
          <w:rFonts w:ascii="FrankRuehl" w:hAnsi="FrankRuehl" w:cs="FrankRuehl" w:hint="cs"/>
          <w:noProof w:val="0"/>
          <w:sz w:val="28"/>
          <w:szCs w:val="28"/>
          <w:rtl/>
        </w:rPr>
        <w:t xml:space="preserve"> כפי שהעידה נתבעת 6 בעמוד 63 שורות 10-16:</w:t>
      </w:r>
    </w:p>
    <w:p w:rsidR="00F97A78" w:rsidRDefault="00F97A78" w:rsidP="00A86CD8">
      <w:pPr>
        <w:pStyle w:val="ad"/>
        <w:spacing w:line="360" w:lineRule="auto"/>
        <w:ind w:left="360"/>
        <w:jc w:val="both"/>
        <w:rPr>
          <w:rFonts w:ascii="FrankRuehl" w:hAnsi="FrankRuehl" w:cs="FrankRuehl"/>
          <w:noProof w:val="0"/>
          <w:sz w:val="28"/>
          <w:szCs w:val="28"/>
        </w:rPr>
      </w:pPr>
    </w:p>
    <w:p w:rsidR="00F97A78" w:rsidRPr="00CF3F1F" w:rsidRDefault="00F97A78" w:rsidP="00A969A6">
      <w:pPr>
        <w:pStyle w:val="ad"/>
        <w:ind w:left="2160" w:right="1134" w:hanging="743"/>
        <w:rPr>
          <w:rFonts w:ascii="Miriam" w:hAnsi="Miriam" w:cs="Miriam"/>
          <w:noProof w:val="0"/>
          <w:sz w:val="23"/>
          <w:szCs w:val="23"/>
          <w:rtl/>
        </w:rPr>
      </w:pPr>
      <w:r w:rsidRPr="00CF3F1F">
        <w:rPr>
          <w:rFonts w:ascii="Miriam" w:hAnsi="Miriam" w:cs="Miriam" w:hint="cs"/>
          <w:noProof w:val="0"/>
          <w:sz w:val="23"/>
          <w:szCs w:val="23"/>
          <w:rtl/>
        </w:rPr>
        <w:t>"</w:t>
      </w:r>
      <w:r w:rsidRPr="00CF3F1F">
        <w:rPr>
          <w:rFonts w:ascii="Miriam" w:hAnsi="Miriam" w:cs="Miriam"/>
          <w:noProof w:val="0"/>
          <w:sz w:val="23"/>
          <w:szCs w:val="23"/>
          <w:rtl/>
        </w:rPr>
        <w:t>ש:</w:t>
      </w:r>
      <w:r w:rsidRPr="00CF3F1F">
        <w:rPr>
          <w:rFonts w:ascii="Miriam" w:hAnsi="Miriam" w:cs="Miriam"/>
          <w:noProof w:val="0"/>
          <w:sz w:val="23"/>
          <w:szCs w:val="23"/>
          <w:rtl/>
        </w:rPr>
        <w:tab/>
        <w:t>בחודש יוני 2009 אושרת ביקשה כסף הלוואה. זה מה שדיברת על ה-10,000 שקל. אוקי? אבל את אומרת "נתתי לה את הכסף. היא חתמה והיא לא החזירה לי את הכסף".</w:t>
      </w:r>
    </w:p>
    <w:p w:rsidR="00F97A78" w:rsidRPr="00CF3F1F" w:rsidRDefault="00F97A78" w:rsidP="00A969A6">
      <w:pPr>
        <w:pStyle w:val="ad"/>
        <w:ind w:left="2160" w:right="1134" w:hanging="743"/>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 xml:space="preserve">שום דבר לא קיבלנו. גם </w:t>
      </w:r>
      <w:r w:rsidR="00EA6C75">
        <w:rPr>
          <w:rFonts w:ascii="Miriam" w:hAnsi="Miriam" w:cs="Miriam" w:hint="cs"/>
          <w:noProof w:val="0"/>
          <w:sz w:val="23"/>
          <w:szCs w:val="23"/>
          <w:rtl/>
        </w:rPr>
        <w:t>מש'</w:t>
      </w:r>
      <w:r w:rsidRPr="00CF3F1F">
        <w:rPr>
          <w:rFonts w:ascii="Miriam" w:hAnsi="Miriam" w:cs="Miriam"/>
          <w:noProof w:val="0"/>
          <w:sz w:val="23"/>
          <w:szCs w:val="23"/>
          <w:rtl/>
        </w:rPr>
        <w:t xml:space="preserve">. </w:t>
      </w:r>
      <w:r w:rsidR="006C36D2">
        <w:rPr>
          <w:rFonts w:ascii="Miriam" w:hAnsi="Miriam" w:cs="Miriam" w:hint="cs"/>
          <w:noProof w:val="0"/>
          <w:sz w:val="23"/>
          <w:szCs w:val="23"/>
          <w:rtl/>
        </w:rPr>
        <w:t>י'</w:t>
      </w:r>
      <w:r w:rsidRPr="00CF3F1F">
        <w:rPr>
          <w:rFonts w:ascii="Miriam" w:hAnsi="Miriam" w:cs="Miriam"/>
          <w:noProof w:val="0"/>
          <w:sz w:val="23"/>
          <w:szCs w:val="23"/>
          <w:rtl/>
        </w:rPr>
        <w:t xml:space="preserve"> לקחה בלי חשבון. אפילו מירושלים אח שלי. על </w:t>
      </w:r>
      <w:r w:rsidR="006C36D2">
        <w:rPr>
          <w:rFonts w:ascii="Miriam" w:hAnsi="Miriam" w:cs="Miriam" w:hint="cs"/>
          <w:noProof w:val="0"/>
          <w:sz w:val="23"/>
          <w:szCs w:val="23"/>
          <w:rtl/>
        </w:rPr>
        <w:t>י'</w:t>
      </w:r>
      <w:r w:rsidRPr="00CF3F1F">
        <w:rPr>
          <w:rFonts w:ascii="Miriam" w:hAnsi="Miriam" w:cs="Miriam"/>
          <w:noProof w:val="0"/>
          <w:sz w:val="23"/>
          <w:szCs w:val="23"/>
          <w:rtl/>
        </w:rPr>
        <w:t>. בבנק. לכי תבדקי בבנק. למה את בודקת עלינו?</w:t>
      </w:r>
    </w:p>
    <w:p w:rsidR="00F97A78" w:rsidRPr="00CF3F1F" w:rsidRDefault="00F97A78"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 xml:space="preserve">את אמרת עוד משהו, </w:t>
      </w:r>
      <w:r w:rsidR="00EA6C75">
        <w:rPr>
          <w:rFonts w:ascii="Miriam" w:hAnsi="Miriam" w:cs="Miriam" w:hint="cs"/>
          <w:noProof w:val="0"/>
          <w:sz w:val="23"/>
          <w:szCs w:val="23"/>
          <w:rtl/>
        </w:rPr>
        <w:t>א.ד.</w:t>
      </w:r>
      <w:r w:rsidRPr="00CF3F1F">
        <w:rPr>
          <w:rFonts w:ascii="Miriam" w:hAnsi="Miriam" w:cs="Miriam"/>
          <w:noProof w:val="0"/>
          <w:sz w:val="23"/>
          <w:szCs w:val="23"/>
          <w:rtl/>
        </w:rPr>
        <w:t>.</w:t>
      </w:r>
    </w:p>
    <w:p w:rsidR="00F97A78" w:rsidRPr="00CF3F1F" w:rsidRDefault="00F97A78" w:rsidP="00A969A6">
      <w:pPr>
        <w:pStyle w:val="ad"/>
        <w:ind w:left="1417" w:right="1134"/>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תבדקי את הבנקים שלך</w:t>
      </w:r>
      <w:r w:rsidRPr="00CF3F1F">
        <w:rPr>
          <w:rFonts w:ascii="Miriam" w:hAnsi="Miriam" w:cs="Miriam" w:hint="cs"/>
          <w:noProof w:val="0"/>
          <w:sz w:val="23"/>
          <w:szCs w:val="23"/>
          <w:rtl/>
        </w:rPr>
        <w:t>"</w:t>
      </w:r>
      <w:r w:rsidRPr="00CF3F1F">
        <w:rPr>
          <w:rFonts w:ascii="Miriam" w:hAnsi="Miriam" w:cs="Miriam"/>
          <w:noProof w:val="0"/>
          <w:sz w:val="23"/>
          <w:szCs w:val="23"/>
          <w:rtl/>
        </w:rPr>
        <w:t>.</w:t>
      </w:r>
    </w:p>
    <w:p w:rsidR="008C71C6" w:rsidRDefault="008C71C6" w:rsidP="00A86CD8">
      <w:pPr>
        <w:pStyle w:val="ad"/>
        <w:spacing w:line="360" w:lineRule="auto"/>
        <w:ind w:left="360"/>
        <w:jc w:val="both"/>
        <w:rPr>
          <w:rFonts w:ascii="FrankRuehl" w:hAnsi="FrankRuehl" w:cs="FrankRuehl"/>
          <w:noProof w:val="0"/>
          <w:sz w:val="28"/>
          <w:szCs w:val="28"/>
          <w:rtl/>
        </w:rPr>
      </w:pPr>
    </w:p>
    <w:p w:rsidR="001F0939" w:rsidRDefault="003A7D3E"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ראו כי </w:t>
      </w:r>
      <w:r w:rsidR="00EE43E7" w:rsidRPr="001F0939">
        <w:rPr>
          <w:rFonts w:ascii="FrankRuehl" w:hAnsi="FrankRuehl" w:cs="FrankRuehl" w:hint="cs"/>
          <w:noProof w:val="0"/>
          <w:sz w:val="28"/>
          <w:szCs w:val="28"/>
          <w:rtl/>
        </w:rPr>
        <w:t>נתבעת 5</w:t>
      </w:r>
      <w:r w:rsidR="00CF3F1F">
        <w:rPr>
          <w:rFonts w:ascii="FrankRuehl" w:hAnsi="FrankRuehl" w:cs="FrankRuehl" w:hint="cs"/>
          <w:noProof w:val="0"/>
          <w:sz w:val="28"/>
          <w:szCs w:val="28"/>
          <w:rtl/>
        </w:rPr>
        <w:t>,</w:t>
      </w:r>
      <w:r w:rsidR="00EE43E7" w:rsidRPr="001F0939">
        <w:rPr>
          <w:rFonts w:ascii="FrankRuehl" w:hAnsi="FrankRuehl" w:cs="FrankRuehl" w:hint="cs"/>
          <w:noProof w:val="0"/>
          <w:sz w:val="28"/>
          <w:szCs w:val="28"/>
          <w:rtl/>
        </w:rPr>
        <w:t xml:space="preserve"> </w:t>
      </w:r>
      <w:r w:rsidR="00E15230">
        <w:rPr>
          <w:rFonts w:ascii="FrankRuehl" w:hAnsi="FrankRuehl" w:cs="FrankRuehl" w:hint="cs"/>
          <w:noProof w:val="0"/>
          <w:sz w:val="28"/>
          <w:szCs w:val="28"/>
          <w:rtl/>
        </w:rPr>
        <w:t xml:space="preserve">עוד </w:t>
      </w:r>
      <w:r w:rsidR="001F0939" w:rsidRPr="001F0939">
        <w:rPr>
          <w:rFonts w:ascii="FrankRuehl" w:hAnsi="FrankRuehl" w:cs="FrankRuehl" w:hint="cs"/>
          <w:noProof w:val="0"/>
          <w:sz w:val="28"/>
          <w:szCs w:val="28"/>
          <w:rtl/>
        </w:rPr>
        <w:t xml:space="preserve">בקדם המשפט בהליך ת"ע 32471-03-16, במסגרתו ניתן צו ירושה אחר </w:t>
      </w:r>
      <w:r w:rsidR="002916A2">
        <w:rPr>
          <w:rFonts w:ascii="FrankRuehl" w:hAnsi="FrankRuehl" w:cs="FrankRuehl" w:hint="cs"/>
          <w:noProof w:val="0"/>
          <w:sz w:val="28"/>
          <w:szCs w:val="28"/>
          <w:rtl/>
        </w:rPr>
        <w:t>עִזבון</w:t>
      </w:r>
      <w:r w:rsidR="001F0939" w:rsidRPr="001F0939">
        <w:rPr>
          <w:rFonts w:ascii="FrankRuehl" w:hAnsi="FrankRuehl" w:cs="FrankRuehl" w:hint="cs"/>
          <w:noProof w:val="0"/>
          <w:sz w:val="28"/>
          <w:szCs w:val="28"/>
          <w:rtl/>
        </w:rPr>
        <w:t xml:space="preserve"> המנוח, </w:t>
      </w:r>
      <w:r w:rsidR="001F0939" w:rsidRPr="00E15230">
        <w:rPr>
          <w:rFonts w:ascii="FrankRuehl" w:hAnsi="FrankRuehl" w:cs="FrankRuehl" w:hint="cs"/>
          <w:b/>
          <w:bCs/>
          <w:noProof w:val="0"/>
          <w:sz w:val="28"/>
          <w:szCs w:val="28"/>
          <w:rtl/>
        </w:rPr>
        <w:t>בטרם הוגשה התביעה</w:t>
      </w:r>
      <w:r w:rsidR="001F0939" w:rsidRPr="001F0939">
        <w:rPr>
          <w:rFonts w:ascii="FrankRuehl" w:hAnsi="FrankRuehl" w:cs="FrankRuehl" w:hint="cs"/>
          <w:noProof w:val="0"/>
          <w:sz w:val="28"/>
          <w:szCs w:val="28"/>
          <w:rtl/>
        </w:rPr>
        <w:t xml:space="preserve"> דנן</w:t>
      </w:r>
      <w:r w:rsidR="00E15230">
        <w:rPr>
          <w:rFonts w:ascii="FrankRuehl" w:hAnsi="FrankRuehl" w:cs="FrankRuehl" w:hint="cs"/>
          <w:noProof w:val="0"/>
          <w:sz w:val="28"/>
          <w:szCs w:val="28"/>
          <w:rtl/>
        </w:rPr>
        <w:t>,</w:t>
      </w:r>
      <w:r w:rsidR="001F0939" w:rsidRPr="001F0939">
        <w:rPr>
          <w:rFonts w:ascii="FrankRuehl" w:hAnsi="FrankRuehl" w:cs="FrankRuehl" w:hint="cs"/>
          <w:noProof w:val="0"/>
          <w:sz w:val="28"/>
          <w:szCs w:val="28"/>
          <w:rtl/>
        </w:rPr>
        <w:t xml:space="preserve"> מסרה ותארה </w:t>
      </w:r>
      <w:r w:rsidR="00CF3F1F">
        <w:rPr>
          <w:rFonts w:ascii="FrankRuehl" w:hAnsi="FrankRuehl" w:cs="FrankRuehl" w:hint="cs"/>
          <w:noProof w:val="0"/>
          <w:sz w:val="28"/>
          <w:szCs w:val="28"/>
          <w:rtl/>
        </w:rPr>
        <w:t>דברים דומים. ראו</w:t>
      </w:r>
      <w:r w:rsidR="001F0939">
        <w:rPr>
          <w:rFonts w:ascii="FrankRuehl" w:hAnsi="FrankRuehl" w:cs="FrankRuehl" w:hint="cs"/>
          <w:noProof w:val="0"/>
          <w:sz w:val="28"/>
          <w:szCs w:val="28"/>
          <w:rtl/>
        </w:rPr>
        <w:t xml:space="preserve"> </w:t>
      </w:r>
      <w:r w:rsidR="00E15230">
        <w:rPr>
          <w:rFonts w:ascii="FrankRuehl" w:hAnsi="FrankRuehl" w:cs="FrankRuehl" w:hint="cs"/>
          <w:noProof w:val="0"/>
          <w:sz w:val="28"/>
          <w:szCs w:val="28"/>
          <w:rtl/>
        </w:rPr>
        <w:t xml:space="preserve">שם </w:t>
      </w:r>
      <w:r w:rsidR="00EE43E7" w:rsidRPr="001F0939">
        <w:rPr>
          <w:rFonts w:ascii="FrankRuehl" w:hAnsi="FrankRuehl" w:cs="FrankRuehl" w:hint="cs"/>
          <w:noProof w:val="0"/>
          <w:sz w:val="28"/>
          <w:szCs w:val="28"/>
          <w:rtl/>
        </w:rPr>
        <w:t xml:space="preserve">עמוד 5 שורות </w:t>
      </w:r>
      <w:r w:rsidR="001F0939" w:rsidRPr="001F0939">
        <w:rPr>
          <w:rFonts w:ascii="FrankRuehl" w:hAnsi="FrankRuehl" w:cs="FrankRuehl" w:hint="cs"/>
          <w:noProof w:val="0"/>
          <w:sz w:val="28"/>
          <w:szCs w:val="28"/>
          <w:rtl/>
        </w:rPr>
        <w:t>9-19</w:t>
      </w:r>
      <w:r w:rsidR="001F0939">
        <w:rPr>
          <w:rFonts w:ascii="FrankRuehl" w:hAnsi="FrankRuehl" w:cs="FrankRuehl" w:hint="cs"/>
          <w:noProof w:val="0"/>
          <w:sz w:val="28"/>
          <w:szCs w:val="28"/>
          <w:rtl/>
        </w:rPr>
        <w:t xml:space="preserve"> לדיון מיום 22.</w:t>
      </w:r>
      <w:r w:rsidR="00CF3F1F">
        <w:rPr>
          <w:rFonts w:ascii="FrankRuehl" w:hAnsi="FrankRuehl" w:cs="FrankRuehl" w:hint="cs"/>
          <w:noProof w:val="0"/>
          <w:sz w:val="28"/>
          <w:szCs w:val="28"/>
          <w:rtl/>
        </w:rPr>
        <w:t>0</w:t>
      </w:r>
      <w:r w:rsidR="001F0939">
        <w:rPr>
          <w:rFonts w:ascii="FrankRuehl" w:hAnsi="FrankRuehl" w:cs="FrankRuehl" w:hint="cs"/>
          <w:noProof w:val="0"/>
          <w:sz w:val="28"/>
          <w:szCs w:val="28"/>
          <w:rtl/>
        </w:rPr>
        <w:t>9.2016 (ההדגשה שלי)</w:t>
      </w:r>
      <w:r w:rsidR="001F0939" w:rsidRPr="001F0939">
        <w:rPr>
          <w:rFonts w:ascii="FrankRuehl" w:hAnsi="FrankRuehl" w:cs="FrankRuehl" w:hint="cs"/>
          <w:noProof w:val="0"/>
          <w:sz w:val="28"/>
          <w:szCs w:val="28"/>
          <w:rtl/>
        </w:rPr>
        <w:t>:</w:t>
      </w:r>
    </w:p>
    <w:p w:rsidR="006C36D2" w:rsidRDefault="006C36D2" w:rsidP="00A86CD8">
      <w:pPr>
        <w:pStyle w:val="ad"/>
        <w:spacing w:line="360" w:lineRule="auto"/>
        <w:ind w:left="360"/>
        <w:jc w:val="both"/>
        <w:rPr>
          <w:rFonts w:ascii="FrankRuehl" w:hAnsi="FrankRuehl" w:cs="FrankRuehl"/>
          <w:noProof w:val="0"/>
          <w:sz w:val="28"/>
          <w:szCs w:val="28"/>
        </w:rPr>
      </w:pPr>
    </w:p>
    <w:p w:rsidR="001F0939" w:rsidRPr="006C36D2" w:rsidRDefault="001F0939" w:rsidP="00A969A6">
      <w:pPr>
        <w:pStyle w:val="2"/>
        <w:ind w:left="1417" w:right="1418" w:firstLine="0"/>
        <w:jc w:val="both"/>
        <w:rPr>
          <w:rFonts w:cs="Miriam"/>
          <w:rtl/>
        </w:rPr>
      </w:pPr>
      <w:r w:rsidRPr="006C36D2">
        <w:rPr>
          <w:rFonts w:cs="Miriam" w:hint="cs"/>
          <w:rtl/>
        </w:rPr>
        <w:t>"</w:t>
      </w:r>
      <w:r w:rsidRPr="006C36D2">
        <w:rPr>
          <w:rFonts w:cs="Miriam"/>
          <w:rtl/>
        </w:rPr>
        <w:t xml:space="preserve">לשאלת בית המשפט, שיניתי את שמי </w:t>
      </w:r>
      <w:r w:rsidR="006C36D2" w:rsidRPr="006C36D2">
        <w:rPr>
          <w:rFonts w:cs="Miriam" w:hint="cs"/>
          <w:rtl/>
        </w:rPr>
        <w:t>י'</w:t>
      </w:r>
      <w:r w:rsidRPr="006C36D2">
        <w:rPr>
          <w:rFonts w:cs="Miriam"/>
          <w:rtl/>
        </w:rPr>
        <w:t xml:space="preserve"> ל</w:t>
      </w:r>
      <w:r w:rsidR="00B27BF3" w:rsidRPr="006C36D2">
        <w:rPr>
          <w:rFonts w:cs="Miriam"/>
          <w:rtl/>
        </w:rPr>
        <w:t>א.ס.</w:t>
      </w:r>
      <w:r w:rsidRPr="006C36D2">
        <w:rPr>
          <w:rFonts w:cs="Miriam"/>
          <w:rtl/>
        </w:rPr>
        <w:t xml:space="preserve">. כשאני נשאלת מדוע יש לי 3 סוגי חתימות, אני משיבה שאין לי חתימה קבועה. אני מקשקשת. דוד שלי נתן לי את הכסף. הוא יודע מה עברנו. דוד שלי נתן את הכסף, זה בכלל לא היה הכסף שלה. היא לא עבדה כל החיים שלה. זה כסף של אבי ודודי. </w:t>
      </w:r>
      <w:r w:rsidRPr="006C36D2">
        <w:rPr>
          <w:rFonts w:cs="Miriam"/>
          <w:u w:val="single"/>
          <w:rtl/>
        </w:rPr>
        <w:t>הוא נתן לנו והוא אמר שכל עוד אני לא עובדת הוא מוותר לי.</w:t>
      </w:r>
      <w:r w:rsidRPr="006C36D2">
        <w:rPr>
          <w:rFonts w:cs="Miriam"/>
          <w:rtl/>
        </w:rPr>
        <w:t xml:space="preserve"> גם לגבי הדירה, הוא נתן לאחותי לגור בה כל עוד היא משלמת ארנונה וחשמל. הוא החתים אותה על חוזה שהיא גרה בחינם. אני מוכנה לעבור פוליגרף, אין לנו צוואה. לא ידענו ולא ראינו. אני רציתי לבקר אותו בבי"ח, ו</w:t>
      </w:r>
      <w:r w:rsidR="00391CB4" w:rsidRPr="006C36D2">
        <w:rPr>
          <w:rFonts w:cs="Miriam"/>
          <w:rtl/>
        </w:rPr>
        <w:t>ר.ד.</w:t>
      </w:r>
      <w:r w:rsidRPr="006C36D2">
        <w:rPr>
          <w:rFonts w:cs="Miriam"/>
          <w:rtl/>
        </w:rPr>
        <w:t xml:space="preserve"> הייתה אומרת לי שאני רוצה לבוא לשמוח עליו. רציתי לדעת מה איתו. רציתי לבקר. אנחנו משלמים למישהו פרטי שיגיד עליו קדיש. כל פעם שאנחנו בבית העלמין אנחנו הולכים אליו. שאלנו מתי הלוויה והוא התחיל לצעוק. </w:t>
      </w:r>
      <w:r w:rsidRPr="006C36D2">
        <w:rPr>
          <w:rFonts w:cs="Miriam"/>
          <w:u w:val="single"/>
          <w:rtl/>
        </w:rPr>
        <w:t xml:space="preserve">השיקים שנתתי לה, אני הייתי אז בחובות בבנק, הוא אמר שאני אחזיר לו כשיהיה לי כסף. זה היה ביני לבינו, לא היה לה קשר </w:t>
      </w:r>
      <w:r w:rsidRPr="006C36D2">
        <w:rPr>
          <w:rFonts w:cs="Miriam"/>
          <w:u w:val="single"/>
          <w:rtl/>
        </w:rPr>
        <w:lastRenderedPageBreak/>
        <w:t>לזה</w:t>
      </w:r>
      <w:r w:rsidRPr="006C36D2">
        <w:rPr>
          <w:rFonts w:cs="Miriam"/>
          <w:rtl/>
        </w:rPr>
        <w:t xml:space="preserve">. החשבון נמשך מדוד </w:t>
      </w:r>
      <w:r w:rsidR="003E399C" w:rsidRPr="006C36D2">
        <w:rPr>
          <w:rFonts w:cs="Miriam"/>
          <w:rtl/>
        </w:rPr>
        <w:t>ח'</w:t>
      </w:r>
      <w:r w:rsidRPr="006C36D2">
        <w:rPr>
          <w:rFonts w:cs="Miriam"/>
          <w:rtl/>
        </w:rPr>
        <w:t xml:space="preserve">. הוא לא היה יוצא מהבית אז היא הייתה מושכת כספים. מי שחתם על ההלוואה זה דוד </w:t>
      </w:r>
      <w:r w:rsidR="00391CB4" w:rsidRPr="006C36D2">
        <w:rPr>
          <w:rFonts w:cs="Miriam" w:hint="cs"/>
          <w:rtl/>
        </w:rPr>
        <w:t>ח'</w:t>
      </w:r>
      <w:r w:rsidRPr="006C36D2">
        <w:rPr>
          <w:rFonts w:cs="Miriam" w:hint="cs"/>
          <w:rtl/>
        </w:rPr>
        <w:t>".</w:t>
      </w:r>
    </w:p>
    <w:p w:rsidR="006C36D2" w:rsidRDefault="006C36D2" w:rsidP="00A86CD8">
      <w:pPr>
        <w:pStyle w:val="ad"/>
        <w:spacing w:line="360" w:lineRule="auto"/>
        <w:ind w:left="360"/>
        <w:jc w:val="both"/>
        <w:rPr>
          <w:rFonts w:ascii="FrankRuehl" w:hAnsi="FrankRuehl" w:cs="FrankRuehl"/>
          <w:noProof w:val="0"/>
          <w:sz w:val="28"/>
          <w:szCs w:val="28"/>
        </w:rPr>
      </w:pPr>
    </w:p>
    <w:p w:rsidR="009A69C4" w:rsidRDefault="00CF3F1F"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היְינו</w:t>
      </w:r>
      <w:r w:rsidR="001F0939">
        <w:rPr>
          <w:rFonts w:ascii="FrankRuehl" w:hAnsi="FrankRuehl" w:cs="FrankRuehl" w:hint="cs"/>
          <w:noProof w:val="0"/>
          <w:sz w:val="28"/>
          <w:szCs w:val="28"/>
          <w:rtl/>
        </w:rPr>
        <w:t xml:space="preserve"> לא רק שנתבעת 5 מאשרת כי מדובר היה בהלוואות, אלא שהיא מאשרת גם כי משיכות הכספים מחשבון הבנק היו באישורו והרשאתו של המנוח</w:t>
      </w:r>
      <w:r w:rsidR="009A69C4">
        <w:rPr>
          <w:rFonts w:ascii="FrankRuehl" w:hAnsi="FrankRuehl" w:cs="FrankRuehl" w:hint="cs"/>
          <w:noProof w:val="0"/>
          <w:sz w:val="28"/>
          <w:szCs w:val="28"/>
          <w:rtl/>
        </w:rPr>
        <w:t xml:space="preserve"> </w:t>
      </w:r>
      <w:r w:rsidR="009A69C4">
        <w:rPr>
          <w:rFonts w:ascii="FrankRuehl" w:hAnsi="FrankRuehl" w:cs="FrankRuehl"/>
          <w:noProof w:val="0"/>
          <w:sz w:val="28"/>
          <w:szCs w:val="28"/>
          <w:rtl/>
        </w:rPr>
        <w:t>–</w:t>
      </w:r>
      <w:r w:rsidR="009A69C4">
        <w:rPr>
          <w:rFonts w:ascii="FrankRuehl" w:hAnsi="FrankRuehl" w:cs="FrankRuehl" w:hint="cs"/>
          <w:noProof w:val="0"/>
          <w:sz w:val="28"/>
          <w:szCs w:val="28"/>
          <w:rtl/>
        </w:rPr>
        <w:t xml:space="preserve"> בניגוד לטענות האחייניות בתביעתן </w:t>
      </w:r>
      <w:r w:rsidR="0044576F">
        <w:rPr>
          <w:rFonts w:ascii="FrankRuehl" w:hAnsi="FrankRuehl" w:cs="FrankRuehl" w:hint="cs"/>
          <w:noProof w:val="0"/>
          <w:sz w:val="28"/>
          <w:szCs w:val="28"/>
          <w:rtl/>
        </w:rPr>
        <w:t xml:space="preserve">כנגד התובעת </w:t>
      </w:r>
      <w:r w:rsidR="00E15230">
        <w:rPr>
          <w:rFonts w:ascii="FrankRuehl" w:hAnsi="FrankRuehl" w:cs="FrankRuehl" w:hint="cs"/>
          <w:noProof w:val="0"/>
          <w:sz w:val="28"/>
          <w:szCs w:val="28"/>
          <w:rtl/>
        </w:rPr>
        <w:t>להשבת כספים.</w:t>
      </w:r>
    </w:p>
    <w:p w:rsidR="006C36D2" w:rsidRDefault="006C36D2" w:rsidP="00A86CD8">
      <w:pPr>
        <w:pStyle w:val="ad"/>
        <w:spacing w:line="360" w:lineRule="auto"/>
        <w:ind w:left="360"/>
        <w:jc w:val="both"/>
        <w:rPr>
          <w:rFonts w:ascii="FrankRuehl" w:hAnsi="FrankRuehl" w:cs="FrankRuehl"/>
          <w:noProof w:val="0"/>
          <w:sz w:val="28"/>
          <w:szCs w:val="28"/>
        </w:rPr>
      </w:pPr>
    </w:p>
    <w:p w:rsidR="0038474C" w:rsidRDefault="0038474C" w:rsidP="00A86CD8">
      <w:pPr>
        <w:pStyle w:val="ad"/>
        <w:numPr>
          <w:ilvl w:val="0"/>
          <w:numId w:val="2"/>
        </w:numPr>
        <w:spacing w:line="360" w:lineRule="auto"/>
        <w:jc w:val="both"/>
        <w:rPr>
          <w:rFonts w:ascii="FrankRuehl" w:hAnsi="FrankRuehl" w:cs="FrankRuehl"/>
          <w:noProof w:val="0"/>
          <w:sz w:val="28"/>
          <w:szCs w:val="28"/>
        </w:rPr>
      </w:pPr>
      <w:r w:rsidRPr="003A7D3E">
        <w:rPr>
          <w:rFonts w:ascii="FrankRuehl" w:hAnsi="FrankRuehl" w:cs="FrankRuehl" w:hint="cs"/>
          <w:b/>
          <w:bCs/>
          <w:noProof w:val="0"/>
          <w:sz w:val="28"/>
          <w:szCs w:val="28"/>
          <w:rtl/>
        </w:rPr>
        <w:t>מסקנת הדברים היא כי מתן מתנות בסכומים הנטענים כמתנה, בנסיבות המשפחתיות כאן, הם דבר חריג וסביר יותר להניח כי מדובר בהלוואה ולא במתנה</w:t>
      </w:r>
      <w:r w:rsidR="00CF3F1F">
        <w:rPr>
          <w:rFonts w:ascii="FrankRuehl" w:hAnsi="FrankRuehl" w:cs="FrankRuehl" w:hint="cs"/>
          <w:noProof w:val="0"/>
          <w:sz w:val="28"/>
          <w:szCs w:val="28"/>
          <w:rtl/>
        </w:rPr>
        <w:t>.</w:t>
      </w:r>
    </w:p>
    <w:p w:rsidR="006C36D2" w:rsidRDefault="006C36D2" w:rsidP="00A86CD8">
      <w:pPr>
        <w:pStyle w:val="ad"/>
        <w:spacing w:line="360" w:lineRule="auto"/>
        <w:ind w:left="360"/>
        <w:jc w:val="both"/>
        <w:rPr>
          <w:rFonts w:ascii="FrankRuehl" w:hAnsi="FrankRuehl" w:cs="FrankRuehl"/>
          <w:noProof w:val="0"/>
          <w:sz w:val="28"/>
          <w:szCs w:val="28"/>
        </w:rPr>
      </w:pPr>
    </w:p>
    <w:p w:rsidR="0038474C" w:rsidRDefault="0038474C"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ולהלוואת גופן; לשם הנוחות אתייחס להלוואות לפי מספרן הסידורי בטבלה שפורטה לעיל בסעיף</w:t>
      </w:r>
      <w:r w:rsidR="006E6975">
        <w:rPr>
          <w:rFonts w:ascii="FrankRuehl" w:hAnsi="FrankRuehl" w:cs="FrankRuehl" w:hint="cs"/>
          <w:noProof w:val="0"/>
          <w:sz w:val="28"/>
          <w:szCs w:val="28"/>
          <w:rtl/>
        </w:rPr>
        <w:t xml:space="preserve"> </w:t>
      </w:r>
      <w:r w:rsidR="00041689">
        <w:rPr>
          <w:rFonts w:ascii="FrankRuehl" w:hAnsi="FrankRuehl" w:cs="FrankRuehl" w:hint="cs"/>
          <w:noProof w:val="0"/>
          <w:sz w:val="28"/>
          <w:szCs w:val="28"/>
          <w:rtl/>
        </w:rPr>
        <w:t>5</w:t>
      </w:r>
      <w:r w:rsidR="006E6975">
        <w:rPr>
          <w:rFonts w:ascii="FrankRuehl" w:hAnsi="FrankRuehl" w:cs="FrankRuehl" w:hint="cs"/>
          <w:noProof w:val="0"/>
          <w:sz w:val="28"/>
          <w:szCs w:val="28"/>
          <w:rtl/>
        </w:rPr>
        <w:t xml:space="preserve"> (להלן: </w:t>
      </w:r>
      <w:r w:rsidR="006E6975">
        <w:rPr>
          <w:rFonts w:ascii="FrankRuehl" w:hAnsi="FrankRuehl" w:cs="FrankRuehl" w:hint="cs"/>
          <w:b/>
          <w:bCs/>
          <w:noProof w:val="0"/>
          <w:sz w:val="28"/>
          <w:szCs w:val="28"/>
          <w:rtl/>
        </w:rPr>
        <w:t>"הטבלה"</w:t>
      </w:r>
      <w:r w:rsidR="00CF3F1F">
        <w:rPr>
          <w:rFonts w:ascii="FrankRuehl" w:hAnsi="FrankRuehl" w:cs="FrankRuehl" w:hint="cs"/>
          <w:noProof w:val="0"/>
          <w:sz w:val="28"/>
          <w:szCs w:val="28"/>
          <w:rtl/>
        </w:rPr>
        <w:t>).</w:t>
      </w:r>
    </w:p>
    <w:p w:rsidR="00453DD9" w:rsidRPr="00453DD9" w:rsidRDefault="00453DD9" w:rsidP="00A86CD8">
      <w:pPr>
        <w:spacing w:line="360" w:lineRule="auto"/>
        <w:jc w:val="both"/>
        <w:rPr>
          <w:rFonts w:ascii="FrankRuehl" w:hAnsi="FrankRuehl" w:cs="FrankRuehl"/>
          <w:noProof w:val="0"/>
          <w:sz w:val="28"/>
          <w:szCs w:val="28"/>
        </w:rPr>
      </w:pPr>
    </w:p>
    <w:p w:rsidR="006E6975" w:rsidRDefault="00192D3D" w:rsidP="00A86CD8">
      <w:pPr>
        <w:pStyle w:val="ad"/>
        <w:numPr>
          <w:ilvl w:val="0"/>
          <w:numId w:val="2"/>
        </w:numPr>
        <w:spacing w:line="360" w:lineRule="auto"/>
        <w:jc w:val="both"/>
        <w:rPr>
          <w:rFonts w:ascii="FrankRuehl" w:hAnsi="FrankRuehl" w:cs="FrankRuehl"/>
          <w:noProof w:val="0"/>
          <w:sz w:val="28"/>
          <w:szCs w:val="28"/>
          <w:u w:val="single"/>
        </w:rPr>
      </w:pPr>
      <w:r>
        <w:rPr>
          <w:rFonts w:ascii="FrankRuehl" w:hAnsi="FrankRuehl" w:cs="FrankRuehl" w:hint="cs"/>
          <w:noProof w:val="0"/>
          <w:sz w:val="28"/>
          <w:szCs w:val="28"/>
          <w:u w:val="single"/>
          <w:rtl/>
        </w:rPr>
        <w:t>רכיבים</w:t>
      </w:r>
      <w:r w:rsidR="006E6975" w:rsidRPr="006E6975">
        <w:rPr>
          <w:rFonts w:ascii="FrankRuehl" w:hAnsi="FrankRuehl" w:cs="FrankRuehl" w:hint="cs"/>
          <w:noProof w:val="0"/>
          <w:sz w:val="28"/>
          <w:szCs w:val="28"/>
          <w:u w:val="single"/>
          <w:rtl/>
        </w:rPr>
        <w:t xml:space="preserve"> </w:t>
      </w:r>
      <w:r w:rsidR="006E6975">
        <w:rPr>
          <w:rFonts w:ascii="FrankRuehl" w:hAnsi="FrankRuehl" w:cs="FrankRuehl" w:hint="cs"/>
          <w:noProof w:val="0"/>
          <w:sz w:val="28"/>
          <w:szCs w:val="28"/>
          <w:u w:val="single"/>
          <w:rtl/>
        </w:rPr>
        <w:t>1-4</w:t>
      </w:r>
      <w:r w:rsidR="00CF3F1F">
        <w:rPr>
          <w:rFonts w:ascii="FrankRuehl" w:hAnsi="FrankRuehl" w:cs="FrankRuehl" w:hint="cs"/>
          <w:noProof w:val="0"/>
          <w:sz w:val="28"/>
          <w:szCs w:val="28"/>
          <w:u w:val="single"/>
          <w:rtl/>
        </w:rPr>
        <w:t xml:space="preserve"> בטבלה:</w:t>
      </w:r>
      <w:r w:rsidR="006E6975" w:rsidRPr="006E6975">
        <w:rPr>
          <w:rFonts w:ascii="FrankRuehl" w:hAnsi="FrankRuehl" w:cs="FrankRuehl" w:hint="cs"/>
          <w:noProof w:val="0"/>
          <w:sz w:val="28"/>
          <w:szCs w:val="28"/>
          <w:u w:val="single"/>
          <w:rtl/>
        </w:rPr>
        <w:t xml:space="preserve"> העברות ל</w:t>
      </w:r>
      <w:r w:rsidR="0044576F" w:rsidRPr="006E6975">
        <w:rPr>
          <w:rFonts w:ascii="FrankRuehl" w:hAnsi="FrankRuehl" w:cs="FrankRuehl" w:hint="cs"/>
          <w:noProof w:val="0"/>
          <w:sz w:val="28"/>
          <w:szCs w:val="28"/>
          <w:u w:val="single"/>
          <w:rtl/>
        </w:rPr>
        <w:t>נ</w:t>
      </w:r>
      <w:r w:rsidR="006E6975" w:rsidRPr="006E6975">
        <w:rPr>
          <w:rFonts w:ascii="FrankRuehl" w:hAnsi="FrankRuehl" w:cs="FrankRuehl" w:hint="cs"/>
          <w:noProof w:val="0"/>
          <w:sz w:val="28"/>
          <w:szCs w:val="28"/>
          <w:u w:val="single"/>
          <w:rtl/>
        </w:rPr>
        <w:t>תבעת 3</w:t>
      </w:r>
      <w:r w:rsidR="006E6975" w:rsidRPr="00CF3F1F">
        <w:rPr>
          <w:rFonts w:ascii="FrankRuehl" w:hAnsi="FrankRuehl" w:cs="FrankRuehl" w:hint="cs"/>
          <w:noProof w:val="0"/>
          <w:sz w:val="28"/>
          <w:szCs w:val="28"/>
          <w:rtl/>
        </w:rPr>
        <w:t>.</w:t>
      </w:r>
    </w:p>
    <w:p w:rsidR="006C36D2" w:rsidRPr="006E6975" w:rsidRDefault="006C36D2" w:rsidP="00A86CD8">
      <w:pPr>
        <w:pStyle w:val="ad"/>
        <w:spacing w:line="360" w:lineRule="auto"/>
        <w:ind w:left="360"/>
        <w:jc w:val="both"/>
        <w:rPr>
          <w:rFonts w:ascii="FrankRuehl" w:hAnsi="FrankRuehl" w:cs="FrankRuehl"/>
          <w:noProof w:val="0"/>
          <w:sz w:val="28"/>
          <w:szCs w:val="28"/>
          <w:u w:val="single"/>
        </w:rPr>
      </w:pPr>
    </w:p>
    <w:p w:rsidR="0044576F" w:rsidRDefault="006E6975"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נתבעת 3 </w:t>
      </w:r>
      <w:r w:rsidR="0044576F">
        <w:rPr>
          <w:rFonts w:ascii="FrankRuehl" w:hAnsi="FrankRuehl" w:cs="FrankRuehl" w:hint="cs"/>
          <w:noProof w:val="0"/>
          <w:sz w:val="28"/>
          <w:szCs w:val="28"/>
          <w:rtl/>
        </w:rPr>
        <w:t xml:space="preserve">העידה כי </w:t>
      </w:r>
      <w:r w:rsidR="00E15230">
        <w:rPr>
          <w:rFonts w:ascii="FrankRuehl" w:hAnsi="FrankRuehl" w:cs="FrankRuehl" w:hint="cs"/>
          <w:noProof w:val="0"/>
          <w:sz w:val="28"/>
          <w:szCs w:val="28"/>
          <w:rtl/>
        </w:rPr>
        <w:t>ק</w:t>
      </w:r>
      <w:r w:rsidR="00C100E4">
        <w:rPr>
          <w:rFonts w:ascii="FrankRuehl" w:hAnsi="FrankRuehl" w:cs="FrankRuehl" w:hint="cs"/>
          <w:noProof w:val="0"/>
          <w:sz w:val="28"/>
          <w:szCs w:val="28"/>
          <w:rtl/>
        </w:rPr>
        <w:t>י</w:t>
      </w:r>
      <w:r w:rsidR="00E15230">
        <w:rPr>
          <w:rFonts w:ascii="FrankRuehl" w:hAnsi="FrankRuehl" w:cs="FrankRuehl" w:hint="cs"/>
          <w:noProof w:val="0"/>
          <w:sz w:val="28"/>
          <w:szCs w:val="28"/>
          <w:rtl/>
        </w:rPr>
        <w:t>בלה מתנה ע"ס 10,00</w:t>
      </w:r>
      <w:r w:rsidR="00CF3F1F">
        <w:rPr>
          <w:rFonts w:ascii="FrankRuehl" w:hAnsi="FrankRuehl" w:cs="FrankRuehl" w:hint="cs"/>
          <w:noProof w:val="0"/>
          <w:sz w:val="28"/>
          <w:szCs w:val="28"/>
          <w:rtl/>
        </w:rPr>
        <w:t>0 ₪, 20,000 ₪ הלוואה לרכישת כלי-</w:t>
      </w:r>
      <w:r w:rsidR="00E15230">
        <w:rPr>
          <w:rFonts w:ascii="FrankRuehl" w:hAnsi="FrankRuehl" w:cs="FrankRuehl" w:hint="cs"/>
          <w:noProof w:val="0"/>
          <w:sz w:val="28"/>
          <w:szCs w:val="28"/>
          <w:rtl/>
        </w:rPr>
        <w:t xml:space="preserve">רכב וסך 300,000 ₪ </w:t>
      </w:r>
      <w:r w:rsidR="00896177">
        <w:rPr>
          <w:rFonts w:ascii="FrankRuehl" w:hAnsi="FrankRuehl" w:cs="FrankRuehl" w:hint="cs"/>
          <w:noProof w:val="0"/>
          <w:sz w:val="28"/>
          <w:szCs w:val="28"/>
          <w:rtl/>
        </w:rPr>
        <w:t xml:space="preserve">כמתנה </w:t>
      </w:r>
      <w:r w:rsidR="00E15230">
        <w:rPr>
          <w:rFonts w:ascii="FrankRuehl" w:hAnsi="FrankRuehl" w:cs="FrankRuehl" w:hint="cs"/>
          <w:noProof w:val="0"/>
          <w:sz w:val="28"/>
          <w:szCs w:val="28"/>
          <w:rtl/>
        </w:rPr>
        <w:t xml:space="preserve">לרכישת </w:t>
      </w:r>
      <w:r w:rsidR="003D6F16">
        <w:rPr>
          <w:rFonts w:ascii="FrankRuehl" w:hAnsi="FrankRuehl" w:cs="FrankRuehl" w:hint="cs"/>
          <w:noProof w:val="0"/>
          <w:sz w:val="28"/>
          <w:szCs w:val="28"/>
          <w:rtl/>
        </w:rPr>
        <w:t>דירה</w:t>
      </w:r>
      <w:r w:rsidR="00E15230">
        <w:rPr>
          <w:rFonts w:ascii="FrankRuehl" w:hAnsi="FrankRuehl" w:cs="FrankRuehl" w:hint="cs"/>
          <w:noProof w:val="0"/>
          <w:sz w:val="28"/>
          <w:szCs w:val="28"/>
          <w:rtl/>
        </w:rPr>
        <w:t xml:space="preserve"> שטרם רכשה. </w:t>
      </w:r>
      <w:r w:rsidR="00192D3D">
        <w:rPr>
          <w:rFonts w:ascii="FrankRuehl" w:hAnsi="FrankRuehl" w:cs="FrankRuehl" w:hint="cs"/>
          <w:noProof w:val="0"/>
          <w:sz w:val="28"/>
          <w:szCs w:val="28"/>
          <w:rtl/>
        </w:rPr>
        <w:t>רכיב</w:t>
      </w:r>
      <w:r w:rsidR="00CF3F1F">
        <w:rPr>
          <w:rFonts w:ascii="FrankRuehl" w:hAnsi="FrankRuehl" w:cs="FrankRuehl" w:hint="cs"/>
          <w:noProof w:val="0"/>
          <w:sz w:val="28"/>
          <w:szCs w:val="28"/>
          <w:rtl/>
        </w:rPr>
        <w:t>ים 1,3,4 בטבלה</w:t>
      </w:r>
      <w:r w:rsidR="00E15230">
        <w:rPr>
          <w:rFonts w:ascii="FrankRuehl" w:hAnsi="FrankRuehl" w:cs="FrankRuehl" w:hint="cs"/>
          <w:noProof w:val="0"/>
          <w:sz w:val="28"/>
          <w:szCs w:val="28"/>
          <w:rtl/>
        </w:rPr>
        <w:t xml:space="preserve">. משמעות הדבר כי גם נתבעת 3 מאשרת כי נהוג היה </w:t>
      </w:r>
      <w:r w:rsidR="00354446">
        <w:rPr>
          <w:rFonts w:ascii="FrankRuehl" w:hAnsi="FrankRuehl" w:cs="FrankRuehl" w:hint="cs"/>
          <w:noProof w:val="0"/>
          <w:sz w:val="28"/>
          <w:szCs w:val="28"/>
          <w:rtl/>
        </w:rPr>
        <w:t xml:space="preserve">גם </w:t>
      </w:r>
      <w:r w:rsidR="00E15230">
        <w:rPr>
          <w:rFonts w:ascii="FrankRuehl" w:hAnsi="FrankRuehl" w:cs="FrankRuehl" w:hint="cs"/>
          <w:noProof w:val="0"/>
          <w:sz w:val="28"/>
          <w:szCs w:val="28"/>
          <w:rtl/>
        </w:rPr>
        <w:t xml:space="preserve">מתן הלוואות. </w:t>
      </w:r>
      <w:r w:rsidR="0044576F">
        <w:rPr>
          <w:rFonts w:ascii="FrankRuehl" w:hAnsi="FrankRuehl" w:cs="FrankRuehl" w:hint="cs"/>
          <w:noProof w:val="0"/>
          <w:sz w:val="28"/>
          <w:szCs w:val="28"/>
          <w:rtl/>
        </w:rPr>
        <w:t>בהקשר ל</w:t>
      </w:r>
      <w:r w:rsidR="00354446">
        <w:rPr>
          <w:rFonts w:ascii="FrankRuehl" w:hAnsi="FrankRuehl" w:cs="FrankRuehl" w:hint="cs"/>
          <w:noProof w:val="0"/>
          <w:sz w:val="28"/>
          <w:szCs w:val="28"/>
          <w:rtl/>
        </w:rPr>
        <w:t>כך וביחס ל</w:t>
      </w:r>
      <w:r w:rsidR="00192D3D">
        <w:rPr>
          <w:rFonts w:ascii="FrankRuehl" w:hAnsi="FrankRuehl" w:cs="FrankRuehl" w:hint="cs"/>
          <w:noProof w:val="0"/>
          <w:sz w:val="28"/>
          <w:szCs w:val="28"/>
          <w:rtl/>
        </w:rPr>
        <w:t>רכיב 4 בטבלה, מיום 20.</w:t>
      </w:r>
      <w:r w:rsidR="00CF3F1F">
        <w:rPr>
          <w:rFonts w:ascii="FrankRuehl" w:hAnsi="FrankRuehl" w:cs="FrankRuehl" w:hint="cs"/>
          <w:noProof w:val="0"/>
          <w:sz w:val="28"/>
          <w:szCs w:val="28"/>
          <w:rtl/>
        </w:rPr>
        <w:t>0</w:t>
      </w:r>
      <w:r w:rsidR="00192D3D">
        <w:rPr>
          <w:rFonts w:ascii="FrankRuehl" w:hAnsi="FrankRuehl" w:cs="FrankRuehl" w:hint="cs"/>
          <w:noProof w:val="0"/>
          <w:sz w:val="28"/>
          <w:szCs w:val="28"/>
          <w:rtl/>
        </w:rPr>
        <w:t>8.2011, נתבעת 3</w:t>
      </w:r>
      <w:r w:rsidR="00E15230">
        <w:rPr>
          <w:rFonts w:ascii="FrankRuehl" w:hAnsi="FrankRuehl" w:cs="FrankRuehl" w:hint="cs"/>
          <w:noProof w:val="0"/>
          <w:sz w:val="28"/>
          <w:szCs w:val="28"/>
          <w:rtl/>
        </w:rPr>
        <w:t xml:space="preserve"> </w:t>
      </w:r>
      <w:r w:rsidR="0044576F">
        <w:rPr>
          <w:rFonts w:ascii="FrankRuehl" w:hAnsi="FrankRuehl" w:cs="FrankRuehl" w:hint="cs"/>
          <w:noProof w:val="0"/>
          <w:sz w:val="28"/>
          <w:szCs w:val="28"/>
          <w:rtl/>
        </w:rPr>
        <w:t>אישרה בעדותה כי קיבלה 20,000 ₪ הלוואה</w:t>
      </w:r>
      <w:r w:rsidR="00354446">
        <w:rPr>
          <w:rFonts w:ascii="FrankRuehl" w:hAnsi="FrankRuehl" w:cs="FrankRuehl" w:hint="cs"/>
          <w:noProof w:val="0"/>
          <w:sz w:val="28"/>
          <w:szCs w:val="28"/>
          <w:rtl/>
        </w:rPr>
        <w:t xml:space="preserve"> </w:t>
      </w:r>
      <w:r w:rsidR="00354446">
        <w:rPr>
          <w:rFonts w:ascii="FrankRuehl" w:hAnsi="FrankRuehl" w:cs="FrankRuehl"/>
          <w:noProof w:val="0"/>
          <w:sz w:val="28"/>
          <w:szCs w:val="28"/>
          <w:rtl/>
        </w:rPr>
        <w:t>–</w:t>
      </w:r>
      <w:r w:rsidR="00354446">
        <w:rPr>
          <w:rFonts w:ascii="FrankRuehl" w:hAnsi="FrankRuehl" w:cs="FrankRuehl" w:hint="cs"/>
          <w:noProof w:val="0"/>
          <w:sz w:val="28"/>
          <w:szCs w:val="28"/>
          <w:rtl/>
        </w:rPr>
        <w:t xml:space="preserve"> על הלוואה זו גם מסמך בכתב</w:t>
      </w:r>
      <w:r w:rsidR="0044576F">
        <w:rPr>
          <w:rFonts w:ascii="FrankRuehl" w:hAnsi="FrankRuehl" w:cs="FrankRuehl" w:hint="cs"/>
          <w:noProof w:val="0"/>
          <w:sz w:val="28"/>
          <w:szCs w:val="28"/>
          <w:rtl/>
        </w:rPr>
        <w:t xml:space="preserve">. ראו עמוד 37 שורות 9-13. </w:t>
      </w:r>
      <w:r w:rsidR="00C100E4">
        <w:rPr>
          <w:rFonts w:ascii="FrankRuehl" w:hAnsi="FrankRuehl" w:cs="FrankRuehl" w:hint="cs"/>
          <w:noProof w:val="0"/>
          <w:sz w:val="28"/>
          <w:szCs w:val="28"/>
          <w:rtl/>
        </w:rPr>
        <w:t xml:space="preserve">לא נתתי אמון בגרסתה כי </w:t>
      </w:r>
      <w:r w:rsidR="0044576F">
        <w:rPr>
          <w:rFonts w:ascii="FrankRuehl" w:hAnsi="FrankRuehl" w:cs="FrankRuehl" w:hint="cs"/>
          <w:noProof w:val="0"/>
          <w:sz w:val="28"/>
          <w:szCs w:val="28"/>
          <w:rtl/>
        </w:rPr>
        <w:t>התובעת צילמה את מסמך ההלוואה על מנת לחייבה</w:t>
      </w:r>
      <w:r w:rsidR="00CF3F1F">
        <w:rPr>
          <w:rFonts w:ascii="FrankRuehl" w:hAnsi="FrankRuehl" w:cs="FrankRuehl" w:hint="cs"/>
          <w:noProof w:val="0"/>
          <w:sz w:val="28"/>
          <w:szCs w:val="28"/>
          <w:rtl/>
        </w:rPr>
        <w:t>ּ</w:t>
      </w:r>
      <w:r w:rsidR="0044576F">
        <w:rPr>
          <w:rFonts w:ascii="FrankRuehl" w:hAnsi="FrankRuehl" w:cs="FrankRuehl" w:hint="cs"/>
          <w:noProof w:val="0"/>
          <w:sz w:val="28"/>
          <w:szCs w:val="28"/>
          <w:rtl/>
        </w:rPr>
        <w:t xml:space="preserve"> להשיב שוב את סכום ההלוואה שהשיבה</w:t>
      </w:r>
      <w:r w:rsidR="00CF3F1F">
        <w:rPr>
          <w:rFonts w:ascii="FrankRuehl" w:hAnsi="FrankRuehl" w:cs="FrankRuehl" w:hint="cs"/>
          <w:noProof w:val="0"/>
          <w:sz w:val="28"/>
          <w:szCs w:val="28"/>
          <w:rtl/>
        </w:rPr>
        <w:t>.</w:t>
      </w:r>
      <w:r w:rsidR="00C100E4">
        <w:rPr>
          <w:rFonts w:ascii="FrankRuehl" w:hAnsi="FrankRuehl" w:cs="FrankRuehl" w:hint="cs"/>
          <w:noProof w:val="0"/>
          <w:sz w:val="28"/>
          <w:szCs w:val="28"/>
          <w:rtl/>
        </w:rPr>
        <w:t xml:space="preserve"> עוד לא </w:t>
      </w:r>
      <w:r w:rsidR="0044576F">
        <w:rPr>
          <w:rFonts w:ascii="FrankRuehl" w:hAnsi="FrankRuehl" w:cs="FrankRuehl" w:hint="cs"/>
          <w:noProof w:val="0"/>
          <w:sz w:val="28"/>
          <w:szCs w:val="28"/>
          <w:rtl/>
        </w:rPr>
        <w:t xml:space="preserve">נתתי אמון בעדותה, כי קרעה את מסמך המקור בעת שהשיבה את </w:t>
      </w:r>
      <w:r w:rsidR="006C36D2">
        <w:rPr>
          <w:rFonts w:ascii="FrankRuehl" w:hAnsi="FrankRuehl" w:cs="FrankRuehl" w:hint="cs"/>
          <w:noProof w:val="0"/>
          <w:sz w:val="28"/>
          <w:szCs w:val="28"/>
          <w:rtl/>
        </w:rPr>
        <w:t>ההלוואה. ראו עמוד 37 שורות 9-25</w:t>
      </w:r>
      <w:r w:rsidR="0044576F">
        <w:rPr>
          <w:rFonts w:ascii="FrankRuehl" w:hAnsi="FrankRuehl" w:cs="FrankRuehl" w:hint="cs"/>
          <w:noProof w:val="0"/>
          <w:sz w:val="28"/>
          <w:szCs w:val="28"/>
          <w:rtl/>
        </w:rPr>
        <w:t>:</w:t>
      </w:r>
    </w:p>
    <w:p w:rsidR="006C36D2" w:rsidRPr="006C36D2" w:rsidRDefault="006C36D2" w:rsidP="00A86CD8">
      <w:pPr>
        <w:spacing w:line="360" w:lineRule="auto"/>
        <w:jc w:val="both"/>
        <w:rPr>
          <w:rFonts w:ascii="FrankRuehl" w:hAnsi="FrankRuehl" w:cs="FrankRuehl"/>
          <w:noProof w:val="0"/>
          <w:sz w:val="28"/>
          <w:szCs w:val="28"/>
        </w:rPr>
      </w:pPr>
    </w:p>
    <w:p w:rsidR="0044576F" w:rsidRPr="00CF3F1F" w:rsidRDefault="0044576F" w:rsidP="00A969A6">
      <w:pPr>
        <w:pStyle w:val="ad"/>
        <w:ind w:left="2160" w:right="1276" w:hanging="743"/>
        <w:rPr>
          <w:rFonts w:ascii="Miriam" w:hAnsi="Miriam" w:cs="Miriam"/>
          <w:noProof w:val="0"/>
          <w:sz w:val="23"/>
          <w:szCs w:val="23"/>
        </w:rPr>
      </w:pPr>
      <w:r w:rsidRPr="00CF3F1F">
        <w:rPr>
          <w:rFonts w:ascii="Miriam" w:hAnsi="Miriam" w:cs="Miriam" w:hint="cs"/>
          <w:noProof w:val="0"/>
          <w:sz w:val="23"/>
          <w:szCs w:val="23"/>
          <w:rtl/>
        </w:rPr>
        <w:t>"</w:t>
      </w:r>
      <w:r w:rsidRPr="00CF3F1F">
        <w:rPr>
          <w:rFonts w:ascii="Miriam" w:hAnsi="Miriam" w:cs="Miriam"/>
          <w:noProof w:val="0"/>
          <w:sz w:val="23"/>
          <w:szCs w:val="23"/>
          <w:rtl/>
        </w:rPr>
        <w:t>ת:</w:t>
      </w:r>
      <w:r w:rsidRPr="00CF3F1F">
        <w:rPr>
          <w:rFonts w:ascii="Miriam" w:hAnsi="Miriam" w:cs="Miriam"/>
          <w:noProof w:val="0"/>
          <w:sz w:val="23"/>
          <w:szCs w:val="23"/>
          <w:rtl/>
        </w:rPr>
        <w:tab/>
        <w:t>לא. מגיע ל</w:t>
      </w:r>
      <w:r w:rsidR="00391CB4">
        <w:rPr>
          <w:rFonts w:ascii="Miriam" w:hAnsi="Miriam" w:cs="Miriam"/>
          <w:noProof w:val="0"/>
          <w:sz w:val="23"/>
          <w:szCs w:val="23"/>
          <w:rtl/>
        </w:rPr>
        <w:t>ר.ד.</w:t>
      </w:r>
      <w:r w:rsidRPr="00CF3F1F">
        <w:rPr>
          <w:rFonts w:ascii="Miriam" w:hAnsi="Miriam" w:cs="Miriam"/>
          <w:noProof w:val="0"/>
          <w:sz w:val="23"/>
          <w:szCs w:val="23"/>
          <w:rtl/>
        </w:rPr>
        <w:t xml:space="preserve"> 20 אלף ₪, לקחתי</w:t>
      </w:r>
      <w:bookmarkStart w:id="58" w:name="_ETM_Q_1219106"/>
      <w:bookmarkEnd w:id="58"/>
      <w:r w:rsidRPr="00CF3F1F">
        <w:rPr>
          <w:rFonts w:ascii="Miriam" w:hAnsi="Miriam" w:cs="Miriam"/>
          <w:noProof w:val="0"/>
          <w:sz w:val="23"/>
          <w:szCs w:val="23"/>
          <w:rtl/>
        </w:rPr>
        <w:t xml:space="preserve"> את זה הלוואה לרכב, הייתי צריכה לקבל פק"מ או תשלום</w:t>
      </w:r>
      <w:bookmarkStart w:id="59" w:name="_ETM_Q_1222786"/>
      <w:bookmarkEnd w:id="59"/>
      <w:r w:rsidRPr="00CF3F1F">
        <w:rPr>
          <w:rFonts w:ascii="Miriam" w:hAnsi="Miriam" w:cs="Miriam"/>
          <w:noProof w:val="0"/>
          <w:sz w:val="23"/>
          <w:szCs w:val="23"/>
          <w:rtl/>
        </w:rPr>
        <w:t xml:space="preserve"> או לא זוכרת מה היה, בזמן סביר וקצר הכסף חזר </w:t>
      </w:r>
      <w:bookmarkStart w:id="60" w:name="_ETM_Q_1225526"/>
      <w:bookmarkEnd w:id="60"/>
      <w:r w:rsidRPr="00CF3F1F">
        <w:rPr>
          <w:rFonts w:ascii="Miriam" w:hAnsi="Miriam" w:cs="Miriam"/>
          <w:noProof w:val="0"/>
          <w:sz w:val="23"/>
          <w:szCs w:val="23"/>
          <w:rtl/>
        </w:rPr>
        <w:t>אליה, ואם אתה תציג לי מסמך מקור היא תקבל את</w:t>
      </w:r>
      <w:bookmarkStart w:id="61" w:name="_ETM_Q_1227349"/>
      <w:bookmarkEnd w:id="61"/>
      <w:r w:rsidRPr="00CF3F1F">
        <w:rPr>
          <w:rFonts w:ascii="Miriam" w:hAnsi="Miriam" w:cs="Miriam"/>
          <w:noProof w:val="0"/>
          <w:sz w:val="23"/>
          <w:szCs w:val="23"/>
          <w:rtl/>
        </w:rPr>
        <w:t xml:space="preserve"> הכסף שוב. היא לא תקבל את הכסף שוב מכיוון שאין</w:t>
      </w:r>
      <w:bookmarkStart w:id="62" w:name="_ETM_Q_1230376"/>
      <w:bookmarkEnd w:id="62"/>
      <w:r w:rsidRPr="00CF3F1F">
        <w:rPr>
          <w:rFonts w:ascii="Miriam" w:hAnsi="Miriam" w:cs="Miriam"/>
          <w:noProof w:val="0"/>
          <w:sz w:val="23"/>
          <w:szCs w:val="23"/>
          <w:rtl/>
        </w:rPr>
        <w:t xml:space="preserve"> מסמך מקור, מסמך המקור נקרע על ידי באותו </w:t>
      </w:r>
      <w:bookmarkStart w:id="63" w:name="_ETM_Q_1231735"/>
      <w:bookmarkEnd w:id="63"/>
      <w:r w:rsidRPr="00CF3F1F">
        <w:rPr>
          <w:rFonts w:ascii="Miriam" w:hAnsi="Miriam" w:cs="Miriam"/>
          <w:noProof w:val="0"/>
          <w:sz w:val="23"/>
          <w:szCs w:val="23"/>
          <w:rtl/>
        </w:rPr>
        <w:t>יום שהחזרתי את הכסף.</w:t>
      </w:r>
      <w:bookmarkStart w:id="64" w:name="_ETM_Q_1234638"/>
      <w:bookmarkEnd w:id="64"/>
    </w:p>
    <w:p w:rsidR="0044576F" w:rsidRPr="00CF3F1F" w:rsidRDefault="0044576F" w:rsidP="00A969A6">
      <w:pPr>
        <w:pStyle w:val="ad"/>
        <w:ind w:left="1417" w:right="1276"/>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הבנתי. את אומרת ש</w:t>
      </w:r>
      <w:r w:rsidR="00391CB4">
        <w:rPr>
          <w:rFonts w:ascii="Miriam" w:hAnsi="Miriam" w:cs="Miriam"/>
          <w:noProof w:val="0"/>
          <w:sz w:val="23"/>
          <w:szCs w:val="23"/>
          <w:rtl/>
        </w:rPr>
        <w:t>ר.ד.</w:t>
      </w:r>
      <w:r w:rsidRPr="00CF3F1F">
        <w:rPr>
          <w:rFonts w:ascii="Miriam" w:hAnsi="Miriam" w:cs="Miriam"/>
          <w:noProof w:val="0"/>
          <w:sz w:val="23"/>
          <w:szCs w:val="23"/>
          <w:rtl/>
        </w:rPr>
        <w:t xml:space="preserve"> צילמה את זה</w:t>
      </w:r>
      <w:bookmarkStart w:id="65" w:name="_ETM_Q_1243233"/>
      <w:bookmarkEnd w:id="65"/>
      <w:r w:rsidRPr="00CF3F1F">
        <w:rPr>
          <w:rFonts w:ascii="Miriam" w:hAnsi="Miriam" w:cs="Miriam"/>
          <w:noProof w:val="0"/>
          <w:sz w:val="23"/>
          <w:szCs w:val="23"/>
          <w:rtl/>
        </w:rPr>
        <w:t xml:space="preserve"> כדי,</w:t>
      </w:r>
      <w:bookmarkStart w:id="66" w:name="_ETM_Q_1244094"/>
      <w:bookmarkEnd w:id="66"/>
    </w:p>
    <w:p w:rsidR="0044576F" w:rsidRPr="00CF3F1F" w:rsidRDefault="0044576F" w:rsidP="00A969A6">
      <w:pPr>
        <w:pStyle w:val="ad"/>
        <w:ind w:left="1417" w:right="1276"/>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נכון.</w:t>
      </w:r>
      <w:bookmarkStart w:id="67" w:name="_ETM_Q_1245252"/>
      <w:bookmarkEnd w:id="67"/>
    </w:p>
    <w:p w:rsidR="0044576F" w:rsidRPr="00CF3F1F" w:rsidRDefault="0044576F" w:rsidP="00A969A6">
      <w:pPr>
        <w:pStyle w:val="ad"/>
        <w:ind w:left="1417" w:right="1276"/>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בשנת 2011,</w:t>
      </w:r>
      <w:bookmarkStart w:id="68" w:name="_ETM_Q_1247263"/>
      <w:bookmarkEnd w:id="68"/>
    </w:p>
    <w:p w:rsidR="0044576F" w:rsidRPr="00CF3F1F" w:rsidRDefault="0044576F" w:rsidP="00A969A6">
      <w:pPr>
        <w:pStyle w:val="ad"/>
        <w:ind w:left="1417" w:right="1276"/>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נכון.</w:t>
      </w:r>
      <w:bookmarkStart w:id="69" w:name="_ETM_Q_1248440"/>
      <w:bookmarkEnd w:id="69"/>
    </w:p>
    <w:p w:rsidR="0044576F" w:rsidRPr="00CF3F1F" w:rsidRDefault="0044576F" w:rsidP="00A969A6">
      <w:pPr>
        <w:pStyle w:val="ad"/>
        <w:ind w:left="1417" w:right="1276"/>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כדי לעשוק אותך,</w:t>
      </w:r>
      <w:bookmarkStart w:id="70" w:name="_ETM_Q_1251104"/>
      <w:bookmarkEnd w:id="70"/>
    </w:p>
    <w:p w:rsidR="0044576F" w:rsidRPr="00CF3F1F" w:rsidRDefault="0044576F" w:rsidP="00A969A6">
      <w:pPr>
        <w:pStyle w:val="ad"/>
        <w:ind w:left="2160" w:right="1276" w:hanging="743"/>
        <w:rPr>
          <w:rFonts w:ascii="Miriam" w:hAnsi="Miriam" w:cs="Miriam"/>
          <w:noProof w:val="0"/>
          <w:sz w:val="23"/>
          <w:szCs w:val="23"/>
          <w:rtl/>
        </w:rPr>
      </w:pPr>
      <w:r w:rsidRPr="00CF3F1F">
        <w:rPr>
          <w:rFonts w:ascii="Miriam" w:hAnsi="Miriam" w:cs="Miriam"/>
          <w:noProof w:val="0"/>
          <w:sz w:val="23"/>
          <w:szCs w:val="23"/>
          <w:rtl/>
        </w:rPr>
        <w:lastRenderedPageBreak/>
        <w:t>ת:</w:t>
      </w:r>
      <w:r w:rsidRPr="00CF3F1F">
        <w:rPr>
          <w:rFonts w:ascii="Miriam" w:hAnsi="Miriam" w:cs="Miriam"/>
          <w:noProof w:val="0"/>
          <w:sz w:val="23"/>
          <w:szCs w:val="23"/>
          <w:rtl/>
        </w:rPr>
        <w:tab/>
        <w:t>דודה שלי גם בחקירה שלה ציינה</w:t>
      </w:r>
      <w:bookmarkStart w:id="71" w:name="_ETM_Q_1255494"/>
      <w:bookmarkEnd w:id="71"/>
      <w:r w:rsidRPr="00CF3F1F">
        <w:rPr>
          <w:rFonts w:ascii="Miriam" w:hAnsi="Miriam" w:cs="Miriam"/>
          <w:noProof w:val="0"/>
          <w:sz w:val="23"/>
          <w:szCs w:val="23"/>
          <w:rtl/>
        </w:rPr>
        <w:t xml:space="preserve"> שהיא </w:t>
      </w:r>
      <w:bookmarkStart w:id="72" w:name="_ETM_Q_1253850"/>
      <w:bookmarkEnd w:id="72"/>
      <w:r w:rsidRPr="00CF3F1F">
        <w:rPr>
          <w:rFonts w:ascii="Miriam" w:hAnsi="Miriam" w:cs="Miriam"/>
          <w:noProof w:val="0"/>
          <w:sz w:val="23"/>
          <w:szCs w:val="23"/>
          <w:rtl/>
        </w:rPr>
        <w:t>הלכה לצלם את כל הקבלות,</w:t>
      </w:r>
    </w:p>
    <w:p w:rsidR="0044576F" w:rsidRPr="00CF3F1F" w:rsidRDefault="0044576F" w:rsidP="00A969A6">
      <w:pPr>
        <w:pStyle w:val="ad"/>
        <w:ind w:left="1417" w:right="1276"/>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r>
      <w:r w:rsidR="00EA6C75">
        <w:rPr>
          <w:rFonts w:ascii="Miriam" w:hAnsi="Miriam" w:cs="Miriam" w:hint="cs"/>
          <w:noProof w:val="0"/>
          <w:sz w:val="23"/>
          <w:szCs w:val="23"/>
          <w:rtl/>
        </w:rPr>
        <w:t>א'</w:t>
      </w:r>
      <w:r w:rsidRPr="00CF3F1F">
        <w:rPr>
          <w:rFonts w:ascii="Miriam" w:hAnsi="Miriam" w:cs="Miriam"/>
          <w:noProof w:val="0"/>
          <w:sz w:val="23"/>
          <w:szCs w:val="23"/>
          <w:rtl/>
        </w:rPr>
        <w:t xml:space="preserve"> אני שאלתי אותך עכשיו, תעני</w:t>
      </w:r>
      <w:bookmarkStart w:id="73" w:name="_ETM_Q_1258336"/>
      <w:bookmarkEnd w:id="73"/>
      <w:r w:rsidRPr="00CF3F1F">
        <w:rPr>
          <w:rFonts w:ascii="Miriam" w:hAnsi="Miriam" w:cs="Miriam"/>
          <w:noProof w:val="0"/>
          <w:sz w:val="23"/>
          <w:szCs w:val="23"/>
          <w:rtl/>
        </w:rPr>
        <w:t xml:space="preserve"> לי בכן או לא.</w:t>
      </w:r>
      <w:bookmarkStart w:id="74" w:name="_ETM_Q_1260066"/>
      <w:bookmarkEnd w:id="74"/>
    </w:p>
    <w:p w:rsidR="0044576F" w:rsidRPr="00CF3F1F" w:rsidRDefault="0044576F" w:rsidP="00A969A6">
      <w:pPr>
        <w:pStyle w:val="ad"/>
        <w:ind w:left="1417" w:right="1276"/>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כן.</w:t>
      </w:r>
      <w:bookmarkStart w:id="75" w:name="_ETM_Q_1260932"/>
      <w:bookmarkEnd w:id="75"/>
    </w:p>
    <w:p w:rsidR="0044576F" w:rsidRPr="00CF3F1F" w:rsidRDefault="0044576F" w:rsidP="00A969A6">
      <w:pPr>
        <w:pStyle w:val="ad"/>
        <w:ind w:left="2160" w:right="1276" w:hanging="743"/>
        <w:rPr>
          <w:rFonts w:ascii="Miriam" w:hAnsi="Miriam" w:cs="Miriam"/>
          <w:noProof w:val="0"/>
          <w:sz w:val="23"/>
          <w:szCs w:val="23"/>
          <w:rtl/>
        </w:rPr>
      </w:pPr>
      <w:r w:rsidRPr="00CF3F1F">
        <w:rPr>
          <w:rFonts w:ascii="Miriam" w:hAnsi="Miriam" w:cs="Miriam"/>
          <w:noProof w:val="0"/>
          <w:sz w:val="23"/>
          <w:szCs w:val="23"/>
          <w:rtl/>
        </w:rPr>
        <w:t>ש:</w:t>
      </w:r>
      <w:r w:rsidRPr="00CF3F1F">
        <w:rPr>
          <w:rFonts w:ascii="Miriam" w:hAnsi="Miriam" w:cs="Miriam"/>
          <w:noProof w:val="0"/>
          <w:sz w:val="23"/>
          <w:szCs w:val="23"/>
          <w:rtl/>
        </w:rPr>
        <w:tab/>
        <w:t>הטענה שלך היא שהפתק הזה נספח ח'</w:t>
      </w:r>
      <w:bookmarkStart w:id="76" w:name="_ETM_Q_1264755"/>
      <w:bookmarkEnd w:id="76"/>
      <w:r w:rsidRPr="00CF3F1F">
        <w:rPr>
          <w:rFonts w:ascii="Miriam" w:hAnsi="Miriam" w:cs="Miriam"/>
          <w:noProof w:val="0"/>
          <w:sz w:val="23"/>
          <w:szCs w:val="23"/>
          <w:rtl/>
        </w:rPr>
        <w:t xml:space="preserve"> צולם על ידי </w:t>
      </w:r>
      <w:r w:rsidR="00391CB4">
        <w:rPr>
          <w:rFonts w:ascii="Miriam" w:hAnsi="Miriam" w:cs="Miriam"/>
          <w:noProof w:val="0"/>
          <w:sz w:val="23"/>
          <w:szCs w:val="23"/>
          <w:rtl/>
        </w:rPr>
        <w:t>ר.ד.</w:t>
      </w:r>
      <w:r w:rsidRPr="00CF3F1F">
        <w:rPr>
          <w:rFonts w:ascii="Miriam" w:hAnsi="Miriam" w:cs="Miriam"/>
          <w:noProof w:val="0"/>
          <w:sz w:val="23"/>
          <w:szCs w:val="23"/>
          <w:rtl/>
        </w:rPr>
        <w:t>,</w:t>
      </w:r>
      <w:bookmarkStart w:id="77" w:name="_ETM_Q_1267831"/>
      <w:bookmarkEnd w:id="77"/>
    </w:p>
    <w:p w:rsidR="0044576F" w:rsidRPr="00CF3F1F" w:rsidRDefault="0044576F" w:rsidP="00A969A6">
      <w:pPr>
        <w:pStyle w:val="ad"/>
        <w:ind w:left="1417" w:right="1276"/>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נכון.</w:t>
      </w:r>
    </w:p>
    <w:p w:rsidR="0044576F" w:rsidRPr="00CF3F1F" w:rsidRDefault="0044576F" w:rsidP="00A969A6">
      <w:pPr>
        <w:pStyle w:val="ad"/>
        <w:ind w:left="1417" w:right="1276"/>
        <w:rPr>
          <w:rFonts w:ascii="Miriam" w:hAnsi="Miriam" w:cs="Miriam"/>
          <w:noProof w:val="0"/>
          <w:sz w:val="23"/>
          <w:szCs w:val="23"/>
          <w:rtl/>
        </w:rPr>
      </w:pPr>
      <w:bookmarkStart w:id="78" w:name="_ETM_Q_1269006"/>
      <w:bookmarkEnd w:id="78"/>
      <w:r w:rsidRPr="00CF3F1F">
        <w:rPr>
          <w:rFonts w:ascii="Miriam" w:hAnsi="Miriam" w:cs="Miriam"/>
          <w:noProof w:val="0"/>
          <w:sz w:val="23"/>
          <w:szCs w:val="23"/>
          <w:rtl/>
        </w:rPr>
        <w:t>ש:</w:t>
      </w:r>
      <w:r w:rsidRPr="00CF3F1F">
        <w:rPr>
          <w:rFonts w:ascii="Miriam" w:hAnsi="Miriam" w:cs="Miriam"/>
          <w:noProof w:val="0"/>
          <w:sz w:val="23"/>
          <w:szCs w:val="23"/>
          <w:rtl/>
        </w:rPr>
        <w:tab/>
        <w:t>על מנת לגנוב ממך,</w:t>
      </w:r>
      <w:bookmarkStart w:id="79" w:name="_ETM_Q_1271981"/>
      <w:bookmarkEnd w:id="79"/>
    </w:p>
    <w:p w:rsidR="0044576F" w:rsidRPr="00CF3F1F" w:rsidRDefault="0044576F" w:rsidP="00A969A6">
      <w:pPr>
        <w:pStyle w:val="ad"/>
        <w:ind w:left="1417" w:right="1276"/>
        <w:rPr>
          <w:rFonts w:ascii="Miriam" w:hAnsi="Miriam" w:cs="Miriam"/>
          <w:noProof w:val="0"/>
          <w:sz w:val="23"/>
          <w:szCs w:val="23"/>
          <w:rtl/>
        </w:rPr>
      </w:pPr>
      <w:r w:rsidRPr="00CF3F1F">
        <w:rPr>
          <w:rFonts w:ascii="Miriam" w:hAnsi="Miriam" w:cs="Miriam"/>
          <w:noProof w:val="0"/>
          <w:sz w:val="23"/>
          <w:szCs w:val="23"/>
          <w:rtl/>
        </w:rPr>
        <w:t>ת:</w:t>
      </w:r>
      <w:r w:rsidRPr="00CF3F1F">
        <w:rPr>
          <w:rFonts w:ascii="Miriam" w:hAnsi="Miriam" w:cs="Miriam"/>
          <w:noProof w:val="0"/>
          <w:sz w:val="23"/>
          <w:szCs w:val="23"/>
          <w:rtl/>
        </w:rPr>
        <w:tab/>
        <w:t>אני לא</w:t>
      </w:r>
      <w:bookmarkStart w:id="80" w:name="_ETM_Q_1272867"/>
      <w:bookmarkEnd w:id="80"/>
      <w:r w:rsidRPr="00CF3F1F">
        <w:rPr>
          <w:rFonts w:ascii="Miriam" w:hAnsi="Miriam" w:cs="Miriam"/>
          <w:noProof w:val="0"/>
          <w:sz w:val="23"/>
          <w:szCs w:val="23"/>
          <w:rtl/>
        </w:rPr>
        <w:t xml:space="preserve"> אמרתי לגנוב.</w:t>
      </w:r>
      <w:bookmarkStart w:id="81" w:name="_ETM_Q_1270903"/>
      <w:bookmarkEnd w:id="81"/>
      <w:r w:rsidRPr="00CF3F1F">
        <w:rPr>
          <w:rFonts w:ascii="Miriam" w:hAnsi="Miriam" w:cs="Miriam" w:hint="cs"/>
          <w:noProof w:val="0"/>
          <w:sz w:val="23"/>
          <w:szCs w:val="23"/>
          <w:rtl/>
        </w:rPr>
        <w:t>"</w:t>
      </w:r>
    </w:p>
    <w:p w:rsidR="00453DD9" w:rsidRDefault="00453DD9" w:rsidP="00A86CD8">
      <w:pPr>
        <w:pStyle w:val="ad"/>
        <w:spacing w:line="360" w:lineRule="auto"/>
        <w:ind w:left="360"/>
        <w:jc w:val="both"/>
        <w:rPr>
          <w:rFonts w:ascii="FrankRuehl" w:hAnsi="FrankRuehl" w:cs="FrankRuehl"/>
          <w:noProof w:val="0"/>
          <w:sz w:val="28"/>
          <w:szCs w:val="28"/>
          <w:rtl/>
        </w:rPr>
      </w:pPr>
    </w:p>
    <w:p w:rsidR="002E6C38" w:rsidRDefault="002E6C38"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דומים חזרה בעמוד 51 שורות 33-41.</w:t>
      </w:r>
    </w:p>
    <w:p w:rsidR="006C36D2" w:rsidRDefault="006C36D2" w:rsidP="00A86CD8">
      <w:pPr>
        <w:pStyle w:val="ad"/>
        <w:spacing w:line="360" w:lineRule="auto"/>
        <w:ind w:left="360"/>
        <w:jc w:val="both"/>
        <w:rPr>
          <w:rFonts w:ascii="FrankRuehl" w:hAnsi="FrankRuehl" w:cs="FrankRuehl"/>
          <w:noProof w:val="0"/>
          <w:sz w:val="28"/>
          <w:szCs w:val="28"/>
          <w:rtl/>
        </w:rPr>
      </w:pPr>
    </w:p>
    <w:p w:rsidR="002E6C38" w:rsidRDefault="002E6C38"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על חולשת הסברה כי ה</w:t>
      </w:r>
      <w:r w:rsidR="00CF3F1F">
        <w:rPr>
          <w:rFonts w:ascii="FrankRuehl" w:hAnsi="FrankRuehl" w:cs="FrankRuehl" w:hint="cs"/>
          <w:noProof w:val="0"/>
          <w:sz w:val="28"/>
          <w:szCs w:val="28"/>
          <w:rtl/>
        </w:rPr>
        <w:t>-</w:t>
      </w:r>
      <w:r>
        <w:rPr>
          <w:rFonts w:ascii="FrankRuehl" w:hAnsi="FrankRuehl" w:cs="FrankRuehl" w:hint="cs"/>
          <w:noProof w:val="0"/>
          <w:sz w:val="28"/>
          <w:szCs w:val="28"/>
          <w:rtl/>
        </w:rPr>
        <w:t>"</w:t>
      </w:r>
      <w:r w:rsidRPr="00CF3F1F">
        <w:rPr>
          <w:rFonts w:ascii="FrankRuehl" w:hAnsi="FrankRuehl" w:cs="Miriam" w:hint="cs"/>
          <w:noProof w:val="0"/>
          <w:sz w:val="28"/>
          <w:szCs w:val="23"/>
          <w:rtl/>
        </w:rPr>
        <w:t>פתק</w:t>
      </w:r>
      <w:r>
        <w:rPr>
          <w:rFonts w:ascii="FrankRuehl" w:hAnsi="FrankRuehl" w:cs="FrankRuehl" w:hint="cs"/>
          <w:noProof w:val="0"/>
          <w:sz w:val="28"/>
          <w:szCs w:val="28"/>
          <w:rtl/>
        </w:rPr>
        <w:t>" הנוגע ל</w:t>
      </w:r>
      <w:r w:rsidR="00192D3D">
        <w:rPr>
          <w:rFonts w:ascii="FrankRuehl" w:hAnsi="FrankRuehl" w:cs="FrankRuehl" w:hint="cs"/>
          <w:noProof w:val="0"/>
          <w:sz w:val="28"/>
          <w:szCs w:val="28"/>
          <w:rtl/>
        </w:rPr>
        <w:t xml:space="preserve">רכיב מספר </w:t>
      </w:r>
      <w:r>
        <w:rPr>
          <w:rFonts w:ascii="FrankRuehl" w:hAnsi="FrankRuehl" w:cs="FrankRuehl" w:hint="cs"/>
          <w:noProof w:val="0"/>
          <w:sz w:val="28"/>
          <w:szCs w:val="28"/>
          <w:rtl/>
        </w:rPr>
        <w:t>1 בטבלה נועד "ל</w:t>
      </w:r>
      <w:r w:rsidR="00CF3F1F">
        <w:rPr>
          <w:rFonts w:ascii="FrankRuehl" w:hAnsi="FrankRuehl" w:cs="FrankRuehl" w:hint="cs"/>
          <w:noProof w:val="0"/>
          <w:sz w:val="28"/>
          <w:szCs w:val="28"/>
          <w:rtl/>
        </w:rPr>
        <w:t>ה</w:t>
      </w:r>
      <w:r>
        <w:rPr>
          <w:rFonts w:ascii="FrankRuehl" w:hAnsi="FrankRuehl" w:cs="FrankRuehl" w:hint="cs"/>
          <w:noProof w:val="0"/>
          <w:sz w:val="28"/>
          <w:szCs w:val="28"/>
          <w:rtl/>
        </w:rPr>
        <w:t>שוויץ"</w:t>
      </w:r>
      <w:r w:rsidR="00CF3F1F">
        <w:rPr>
          <w:rFonts w:ascii="FrankRuehl" w:hAnsi="FrankRuehl" w:cs="FrankRuehl" w:hint="cs"/>
          <w:noProof w:val="0"/>
          <w:sz w:val="28"/>
          <w:szCs w:val="28"/>
          <w:rtl/>
        </w:rPr>
        <w:t>,</w:t>
      </w:r>
      <w:r>
        <w:rPr>
          <w:rFonts w:ascii="FrankRuehl" w:hAnsi="FrankRuehl" w:cs="FrankRuehl" w:hint="cs"/>
          <w:noProof w:val="0"/>
          <w:sz w:val="28"/>
          <w:szCs w:val="28"/>
          <w:rtl/>
        </w:rPr>
        <w:t xml:space="preserve"> ניתן ללמוד מהמשך עדותה בעמוד 52 שורות 7-12 שם אמרה כי לא מצוין ב</w:t>
      </w:r>
      <w:r w:rsidR="00CF3F1F">
        <w:rPr>
          <w:rFonts w:ascii="FrankRuehl" w:hAnsi="FrankRuehl" w:cs="FrankRuehl" w:hint="cs"/>
          <w:noProof w:val="0"/>
          <w:sz w:val="28"/>
          <w:szCs w:val="28"/>
          <w:rtl/>
        </w:rPr>
        <w:t>-</w:t>
      </w:r>
      <w:r>
        <w:rPr>
          <w:rFonts w:ascii="FrankRuehl" w:hAnsi="FrankRuehl" w:cs="FrankRuehl" w:hint="cs"/>
          <w:noProof w:val="0"/>
          <w:sz w:val="28"/>
          <w:szCs w:val="28"/>
          <w:rtl/>
        </w:rPr>
        <w:t>"</w:t>
      </w:r>
      <w:r w:rsidRPr="00CF3F1F">
        <w:rPr>
          <w:rFonts w:ascii="FrankRuehl" w:hAnsi="FrankRuehl" w:cs="Miriam" w:hint="cs"/>
          <w:noProof w:val="0"/>
          <w:sz w:val="28"/>
          <w:szCs w:val="23"/>
          <w:rtl/>
        </w:rPr>
        <w:t>פתק</w:t>
      </w:r>
      <w:r>
        <w:rPr>
          <w:rFonts w:ascii="FrankRuehl" w:hAnsi="FrankRuehl" w:cs="FrankRuehl" w:hint="cs"/>
          <w:noProof w:val="0"/>
          <w:sz w:val="28"/>
          <w:szCs w:val="28"/>
          <w:rtl/>
        </w:rPr>
        <w:t xml:space="preserve">" כי </w:t>
      </w:r>
      <w:r w:rsidR="00992D00">
        <w:rPr>
          <w:rFonts w:ascii="FrankRuehl" w:hAnsi="FrankRuehl" w:cs="FrankRuehl" w:hint="cs"/>
          <w:noProof w:val="0"/>
          <w:sz w:val="28"/>
          <w:szCs w:val="28"/>
          <w:rtl/>
        </w:rPr>
        <w:t>היא חייבת בכסף</w:t>
      </w:r>
      <w:r>
        <w:rPr>
          <w:rFonts w:ascii="FrankRuehl" w:hAnsi="FrankRuehl" w:cs="FrankRuehl" w:hint="cs"/>
          <w:noProof w:val="0"/>
          <w:sz w:val="28"/>
          <w:szCs w:val="28"/>
          <w:rtl/>
        </w:rPr>
        <w:t>:</w:t>
      </w:r>
    </w:p>
    <w:p w:rsidR="006C36D2" w:rsidRDefault="006C36D2" w:rsidP="00A86CD8">
      <w:pPr>
        <w:pStyle w:val="ad"/>
        <w:spacing w:line="360" w:lineRule="auto"/>
        <w:ind w:left="360"/>
        <w:jc w:val="both"/>
        <w:rPr>
          <w:rFonts w:ascii="FrankRuehl" w:hAnsi="FrankRuehl" w:cs="FrankRuehl"/>
          <w:noProof w:val="0"/>
          <w:sz w:val="28"/>
          <w:szCs w:val="28"/>
          <w:rtl/>
        </w:rPr>
      </w:pPr>
    </w:p>
    <w:p w:rsidR="002E6C38" w:rsidRPr="00CF3F1F" w:rsidRDefault="002E6C38" w:rsidP="00A969A6">
      <w:pPr>
        <w:pStyle w:val="ad"/>
        <w:ind w:left="2160" w:right="1134" w:hanging="743"/>
        <w:rPr>
          <w:rFonts w:ascii="Miriam" w:hAnsi="Miriam" w:cs="Miriam"/>
          <w:noProof w:val="0"/>
          <w:szCs w:val="23"/>
          <w:rtl/>
        </w:rPr>
      </w:pPr>
      <w:bookmarkStart w:id="82" w:name="_ETM_Q_3376527"/>
      <w:bookmarkEnd w:id="82"/>
      <w:r w:rsidRPr="00CF3F1F">
        <w:rPr>
          <w:rFonts w:ascii="Miriam" w:hAnsi="Miriam" w:cs="Miriam" w:hint="cs"/>
          <w:noProof w:val="0"/>
          <w:szCs w:val="23"/>
          <w:rtl/>
        </w:rPr>
        <w:t>"ש</w:t>
      </w:r>
      <w:r w:rsidRPr="00CF3F1F">
        <w:rPr>
          <w:rFonts w:ascii="Miriam" w:hAnsi="Miriam" w:cs="Miriam"/>
          <w:noProof w:val="0"/>
          <w:szCs w:val="23"/>
          <w:rtl/>
        </w:rPr>
        <w:t>:</w:t>
      </w:r>
      <w:r w:rsidRPr="00CF3F1F">
        <w:rPr>
          <w:rFonts w:ascii="Miriam" w:hAnsi="Miriam" w:cs="Miriam"/>
          <w:noProof w:val="0"/>
          <w:szCs w:val="23"/>
          <w:rtl/>
        </w:rPr>
        <w:tab/>
        <w:t>זה אישור. מדוע את אומרת שגם לגבי</w:t>
      </w:r>
      <w:bookmarkStart w:id="83" w:name="_ETM_Q_3379171"/>
      <w:bookmarkEnd w:id="83"/>
      <w:r w:rsidRPr="00CF3F1F">
        <w:rPr>
          <w:rFonts w:ascii="Miriam" w:hAnsi="Miriam" w:cs="Miriam"/>
          <w:noProof w:val="0"/>
          <w:szCs w:val="23"/>
          <w:rtl/>
        </w:rPr>
        <w:t xml:space="preserve"> המתנות ניתנו פתקים כאלה או אחרים ושם לא כתוב שמדובר</w:t>
      </w:r>
      <w:bookmarkStart w:id="84" w:name="_ETM_Q_3390279"/>
      <w:bookmarkEnd w:id="84"/>
      <w:r w:rsidRPr="00CF3F1F">
        <w:rPr>
          <w:rFonts w:ascii="Miriam" w:hAnsi="Miriam" w:cs="Miriam"/>
          <w:noProof w:val="0"/>
          <w:szCs w:val="23"/>
          <w:rtl/>
        </w:rPr>
        <w:t xml:space="preserve"> במתנה.</w:t>
      </w:r>
    </w:p>
    <w:p w:rsidR="002E6C38" w:rsidRPr="00CF3F1F" w:rsidRDefault="002E6C38" w:rsidP="00A969A6">
      <w:pPr>
        <w:pStyle w:val="ad"/>
        <w:ind w:left="2160" w:right="1134" w:hanging="743"/>
        <w:rPr>
          <w:rFonts w:ascii="Miriam" w:hAnsi="Miriam" w:cs="Miriam"/>
          <w:noProof w:val="0"/>
          <w:szCs w:val="23"/>
          <w:rtl/>
        </w:rPr>
      </w:pPr>
      <w:r w:rsidRPr="00CF3F1F">
        <w:rPr>
          <w:rFonts w:ascii="Miriam" w:hAnsi="Miriam" w:cs="Miriam" w:hint="cs"/>
          <w:noProof w:val="0"/>
          <w:szCs w:val="23"/>
          <w:rtl/>
        </w:rPr>
        <w:t>ת:</w:t>
      </w:r>
      <w:r w:rsidRPr="00CF3F1F">
        <w:rPr>
          <w:rFonts w:ascii="Miriam" w:hAnsi="Miriam" w:cs="Miriam"/>
          <w:noProof w:val="0"/>
          <w:szCs w:val="23"/>
          <w:rtl/>
        </w:rPr>
        <w:tab/>
        <w:t xml:space="preserve">מתנה אחת, </w:t>
      </w:r>
      <w:r w:rsidRPr="00CF3F1F">
        <w:rPr>
          <w:rFonts w:ascii="Miriam" w:hAnsi="Miriam" w:cs="Miriam"/>
          <w:noProof w:val="0"/>
          <w:szCs w:val="23"/>
          <w:u w:val="single"/>
          <w:rtl/>
        </w:rPr>
        <w:t>גם לא רשום שזה חוב, גם לא רשום</w:t>
      </w:r>
      <w:bookmarkStart w:id="85" w:name="_ETM_Q_3392368"/>
      <w:bookmarkEnd w:id="85"/>
      <w:r w:rsidRPr="00CF3F1F">
        <w:rPr>
          <w:rFonts w:ascii="Miriam" w:hAnsi="Miriam" w:cs="Miriam"/>
          <w:noProof w:val="0"/>
          <w:szCs w:val="23"/>
          <w:u w:val="single"/>
          <w:rtl/>
        </w:rPr>
        <w:t xml:space="preserve"> שזו הלוואה. קיבלתי 10 אלף ₪, זה מה שכתוב,</w:t>
      </w:r>
      <w:bookmarkStart w:id="86" w:name="_ETM_Q_3396354"/>
      <w:bookmarkEnd w:id="86"/>
      <w:r w:rsidRPr="00CF3F1F">
        <w:rPr>
          <w:rFonts w:ascii="Miriam" w:hAnsi="Miriam" w:cs="Miriam"/>
          <w:noProof w:val="0"/>
          <w:szCs w:val="23"/>
          <w:u w:val="single"/>
          <w:rtl/>
        </w:rPr>
        <w:t xml:space="preserve"> לא רשום 'אני חייבת ל</w:t>
      </w:r>
      <w:r w:rsidR="00391CB4">
        <w:rPr>
          <w:rFonts w:ascii="Miriam" w:hAnsi="Miriam" w:cs="Miriam"/>
          <w:noProof w:val="0"/>
          <w:szCs w:val="23"/>
          <w:u w:val="single"/>
          <w:rtl/>
        </w:rPr>
        <w:t>ר.ד.</w:t>
      </w:r>
      <w:r w:rsidRPr="00CF3F1F">
        <w:rPr>
          <w:rFonts w:ascii="Miriam" w:hAnsi="Miriam" w:cs="Miriam"/>
          <w:noProof w:val="0"/>
          <w:szCs w:val="23"/>
          <w:u w:val="single"/>
          <w:rtl/>
        </w:rPr>
        <w:t>' כמו בפתק הקודם.</w:t>
      </w:r>
      <w:bookmarkStart w:id="87" w:name="_ETM_Q_3399935"/>
      <w:bookmarkEnd w:id="87"/>
    </w:p>
    <w:p w:rsidR="002E6C38" w:rsidRPr="00CF3F1F" w:rsidRDefault="002E6C38" w:rsidP="00A969A6">
      <w:pPr>
        <w:pStyle w:val="ad"/>
        <w:ind w:left="1417" w:right="1134"/>
        <w:rPr>
          <w:rFonts w:ascii="Miriam" w:hAnsi="Miriam" w:cs="Miriam"/>
          <w:noProof w:val="0"/>
          <w:szCs w:val="23"/>
          <w:rtl/>
        </w:rPr>
      </w:pPr>
      <w:r w:rsidRPr="00CF3F1F">
        <w:rPr>
          <w:rFonts w:ascii="Miriam" w:hAnsi="Miriam" w:cs="Miriam"/>
          <w:noProof w:val="0"/>
          <w:szCs w:val="23"/>
          <w:rtl/>
        </w:rPr>
        <w:t>ש:</w:t>
      </w:r>
      <w:r w:rsidRPr="00CF3F1F">
        <w:rPr>
          <w:rFonts w:ascii="Miriam" w:hAnsi="Miriam" w:cs="Miriam"/>
          <w:noProof w:val="0"/>
          <w:szCs w:val="23"/>
          <w:rtl/>
        </w:rPr>
        <w:tab/>
        <w:t>הבנתי</w:t>
      </w:r>
      <w:r w:rsidRPr="00CF3F1F">
        <w:rPr>
          <w:rFonts w:ascii="Miriam" w:hAnsi="Miriam" w:cs="Miriam" w:hint="cs"/>
          <w:noProof w:val="0"/>
          <w:szCs w:val="23"/>
          <w:rtl/>
        </w:rPr>
        <w:t>"</w:t>
      </w:r>
      <w:r w:rsidRPr="00CF3F1F">
        <w:rPr>
          <w:rFonts w:ascii="Miriam" w:hAnsi="Miriam" w:cs="Miriam"/>
          <w:noProof w:val="0"/>
          <w:szCs w:val="23"/>
          <w:rtl/>
        </w:rPr>
        <w:t>.</w:t>
      </w:r>
      <w:bookmarkStart w:id="88" w:name="_ETM_Q_3401422"/>
      <w:bookmarkEnd w:id="88"/>
    </w:p>
    <w:p w:rsidR="002E6C38" w:rsidRDefault="002E6C38" w:rsidP="00A86CD8">
      <w:pPr>
        <w:pStyle w:val="ad"/>
        <w:spacing w:line="360" w:lineRule="auto"/>
        <w:ind w:left="360"/>
        <w:jc w:val="both"/>
        <w:rPr>
          <w:rFonts w:ascii="FrankRuehl" w:hAnsi="FrankRuehl" w:cs="FrankRuehl"/>
          <w:noProof w:val="0"/>
          <w:sz w:val="28"/>
          <w:szCs w:val="28"/>
          <w:rtl/>
        </w:rPr>
      </w:pPr>
    </w:p>
    <w:p w:rsidR="00C100E4" w:rsidRDefault="00C100E4"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לאור האמור ביחס לסכומים בסעיף 1, 4 בטבלה אני קובעת כי מדובר בהלוואות שלא הושבו</w:t>
      </w:r>
      <w:r w:rsidR="00CF3F1F">
        <w:rPr>
          <w:rFonts w:ascii="FrankRuehl" w:hAnsi="FrankRuehl" w:cs="FrankRuehl" w:hint="cs"/>
          <w:noProof w:val="0"/>
          <w:sz w:val="28"/>
          <w:szCs w:val="28"/>
          <w:rtl/>
        </w:rPr>
        <w:t xml:space="preserve"> ויש לחייב את נתבעת 3 להשיבם.</w:t>
      </w:r>
    </w:p>
    <w:p w:rsidR="006C36D2" w:rsidRDefault="006C36D2" w:rsidP="00A86CD8">
      <w:pPr>
        <w:pStyle w:val="ad"/>
        <w:spacing w:line="360" w:lineRule="auto"/>
        <w:ind w:left="360"/>
        <w:jc w:val="both"/>
        <w:rPr>
          <w:rFonts w:ascii="FrankRuehl" w:hAnsi="FrankRuehl" w:cs="FrankRuehl"/>
          <w:noProof w:val="0"/>
          <w:sz w:val="28"/>
          <w:szCs w:val="28"/>
        </w:rPr>
      </w:pPr>
    </w:p>
    <w:p w:rsidR="001444C0" w:rsidRDefault="00192D3D"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u w:val="single"/>
          <w:rtl/>
        </w:rPr>
        <w:t xml:space="preserve">אשר לרכיב מספר </w:t>
      </w:r>
      <w:r w:rsidR="007852F8">
        <w:rPr>
          <w:rFonts w:ascii="FrankRuehl" w:hAnsi="FrankRuehl" w:cs="FrankRuehl" w:hint="cs"/>
          <w:noProof w:val="0"/>
          <w:sz w:val="28"/>
          <w:szCs w:val="28"/>
          <w:u w:val="single"/>
          <w:rtl/>
        </w:rPr>
        <w:t>3</w:t>
      </w:r>
      <w:r w:rsidR="003D6F16" w:rsidRPr="003B236C">
        <w:rPr>
          <w:rFonts w:ascii="FrankRuehl" w:hAnsi="FrankRuehl" w:cs="FrankRuehl" w:hint="cs"/>
          <w:noProof w:val="0"/>
          <w:sz w:val="28"/>
          <w:szCs w:val="28"/>
          <w:u w:val="single"/>
          <w:rtl/>
        </w:rPr>
        <w:t xml:space="preserve"> בטבלה</w:t>
      </w:r>
      <w:r w:rsidR="003D6F16" w:rsidRPr="003D6F16">
        <w:rPr>
          <w:rFonts w:ascii="FrankRuehl" w:hAnsi="FrankRuehl" w:cs="FrankRuehl" w:hint="cs"/>
          <w:noProof w:val="0"/>
          <w:sz w:val="28"/>
          <w:szCs w:val="28"/>
          <w:rtl/>
        </w:rPr>
        <w:t xml:space="preserve">, </w:t>
      </w:r>
      <w:r w:rsidR="003D6F16">
        <w:rPr>
          <w:rFonts w:ascii="FrankRuehl" w:hAnsi="FrankRuehl" w:cs="FrankRuehl" w:hint="cs"/>
          <w:noProof w:val="0"/>
          <w:sz w:val="28"/>
          <w:szCs w:val="28"/>
          <w:rtl/>
        </w:rPr>
        <w:t xml:space="preserve">נתבעת 3 טענה כי קיבלה </w:t>
      </w:r>
      <w:r w:rsidR="00896177">
        <w:rPr>
          <w:rFonts w:ascii="FrankRuehl" w:hAnsi="FrankRuehl" w:cs="FrankRuehl" w:hint="cs"/>
          <w:noProof w:val="0"/>
          <w:sz w:val="28"/>
          <w:szCs w:val="28"/>
          <w:rtl/>
        </w:rPr>
        <w:t xml:space="preserve">את הסכום הקבוע שם במתנה. מדובר בסך 300,000 ₪ שהועבר אליה בתאריך </w:t>
      </w:r>
      <w:r w:rsidR="00CF3F1F">
        <w:rPr>
          <w:rFonts w:ascii="FrankRuehl" w:hAnsi="FrankRuehl" w:cs="FrankRuehl" w:hint="cs"/>
          <w:noProof w:val="0"/>
          <w:sz w:val="28"/>
          <w:szCs w:val="28"/>
          <w:rtl/>
        </w:rPr>
        <w:t>08</w:t>
      </w:r>
      <w:r w:rsidR="00896177">
        <w:rPr>
          <w:rFonts w:ascii="FrankRuehl" w:hAnsi="FrankRuehl" w:cs="FrankRuehl" w:hint="cs"/>
          <w:noProof w:val="0"/>
          <w:sz w:val="28"/>
          <w:szCs w:val="28"/>
          <w:rtl/>
        </w:rPr>
        <w:t xml:space="preserve">.11.2010. מצד אחד נתבעת 3 טענה כי מדובר במתנה לשם </w:t>
      </w:r>
      <w:r w:rsidR="003D6F16">
        <w:rPr>
          <w:rFonts w:ascii="FrankRuehl" w:hAnsi="FrankRuehl" w:cs="FrankRuehl" w:hint="cs"/>
          <w:noProof w:val="0"/>
          <w:sz w:val="28"/>
          <w:szCs w:val="28"/>
          <w:rtl/>
        </w:rPr>
        <w:t>רכישת דירה</w:t>
      </w:r>
      <w:r w:rsidR="00896177">
        <w:rPr>
          <w:rFonts w:ascii="FrankRuehl" w:hAnsi="FrankRuehl" w:cs="FrankRuehl" w:hint="cs"/>
          <w:noProof w:val="0"/>
          <w:sz w:val="28"/>
          <w:szCs w:val="28"/>
          <w:rtl/>
        </w:rPr>
        <w:t>. דע עקא, נתבעת 3 לא רכשה דירה.</w:t>
      </w:r>
      <w:r w:rsidR="003D6F16">
        <w:rPr>
          <w:rFonts w:ascii="FrankRuehl" w:hAnsi="FrankRuehl" w:cs="FrankRuehl" w:hint="cs"/>
          <w:noProof w:val="0"/>
          <w:sz w:val="28"/>
          <w:szCs w:val="28"/>
          <w:rtl/>
        </w:rPr>
        <w:t xml:space="preserve"> ראו</w:t>
      </w:r>
      <w:r w:rsidR="00896177">
        <w:rPr>
          <w:rFonts w:ascii="FrankRuehl" w:hAnsi="FrankRuehl" w:cs="FrankRuehl" w:hint="cs"/>
          <w:noProof w:val="0"/>
          <w:sz w:val="28"/>
          <w:szCs w:val="28"/>
          <w:rtl/>
        </w:rPr>
        <w:t xml:space="preserve"> עדותה ב</w:t>
      </w:r>
      <w:r w:rsidR="003D6F16">
        <w:rPr>
          <w:rFonts w:ascii="FrankRuehl" w:hAnsi="FrankRuehl" w:cs="FrankRuehl" w:hint="cs"/>
          <w:noProof w:val="0"/>
          <w:sz w:val="28"/>
          <w:szCs w:val="28"/>
          <w:rtl/>
        </w:rPr>
        <w:t>עמוד 42 שורות 15-</w:t>
      </w:r>
      <w:r w:rsidR="00CF3F1F">
        <w:rPr>
          <w:rFonts w:ascii="FrankRuehl" w:hAnsi="FrankRuehl" w:cs="FrankRuehl" w:hint="cs"/>
          <w:noProof w:val="0"/>
          <w:sz w:val="28"/>
          <w:szCs w:val="28"/>
          <w:rtl/>
        </w:rPr>
        <w:t>22 שם טענה כי</w:t>
      </w:r>
      <w:r w:rsidR="003D6F16">
        <w:rPr>
          <w:rFonts w:ascii="FrankRuehl" w:hAnsi="FrankRuehl" w:cs="FrankRuehl" w:hint="cs"/>
          <w:noProof w:val="0"/>
          <w:sz w:val="28"/>
          <w:szCs w:val="28"/>
          <w:rtl/>
        </w:rPr>
        <w:t xml:space="preserve"> הסכום שמור בחשבונה</w:t>
      </w:r>
      <w:r w:rsidR="00CF3F1F">
        <w:rPr>
          <w:rFonts w:ascii="FrankRuehl" w:hAnsi="FrankRuehl" w:cs="FrankRuehl" w:hint="cs"/>
          <w:noProof w:val="0"/>
          <w:sz w:val="28"/>
          <w:szCs w:val="28"/>
          <w:rtl/>
        </w:rPr>
        <w:t>,</w:t>
      </w:r>
      <w:r w:rsidR="003D6F16">
        <w:rPr>
          <w:rFonts w:ascii="FrankRuehl" w:hAnsi="FrankRuehl" w:cs="FrankRuehl" w:hint="cs"/>
          <w:noProof w:val="0"/>
          <w:sz w:val="28"/>
          <w:szCs w:val="28"/>
          <w:rtl/>
        </w:rPr>
        <w:t xml:space="preserve"> ו</w:t>
      </w:r>
      <w:r w:rsidR="00CF3F1F">
        <w:rPr>
          <w:rFonts w:ascii="FrankRuehl" w:hAnsi="FrankRuehl" w:cs="FrankRuehl" w:hint="cs"/>
          <w:noProof w:val="0"/>
          <w:sz w:val="28"/>
          <w:szCs w:val="28"/>
          <w:rtl/>
        </w:rPr>
        <w:t xml:space="preserve">כי היא </w:t>
      </w:r>
      <w:r w:rsidR="003D6F16">
        <w:rPr>
          <w:rFonts w:ascii="FrankRuehl" w:hAnsi="FrankRuehl" w:cs="FrankRuehl" w:hint="cs"/>
          <w:noProof w:val="0"/>
          <w:sz w:val="28"/>
          <w:szCs w:val="28"/>
          <w:rtl/>
        </w:rPr>
        <w:t xml:space="preserve">לא רכשה דירה מאחר ומחירי הדירות עלו. </w:t>
      </w:r>
      <w:r w:rsidR="00CF3F1F">
        <w:rPr>
          <w:rFonts w:ascii="FrankRuehl" w:hAnsi="FrankRuehl" w:cs="FrankRuehl" w:hint="cs"/>
          <w:noProof w:val="0"/>
          <w:sz w:val="28"/>
          <w:szCs w:val="28"/>
          <w:rtl/>
        </w:rPr>
        <w:t>לא נתתי אמון בעדותה.</w:t>
      </w:r>
    </w:p>
    <w:p w:rsidR="001444C0" w:rsidRPr="00896177" w:rsidRDefault="001444C0" w:rsidP="00A86CD8">
      <w:pPr>
        <w:pStyle w:val="ad"/>
        <w:spacing w:line="360" w:lineRule="auto"/>
        <w:rPr>
          <w:rFonts w:ascii="FrankRuehl" w:hAnsi="FrankRuehl" w:cs="FrankRuehl"/>
          <w:noProof w:val="0"/>
          <w:sz w:val="28"/>
          <w:szCs w:val="28"/>
          <w:rtl/>
        </w:rPr>
      </w:pPr>
    </w:p>
    <w:p w:rsidR="009A69C4" w:rsidRDefault="00896177"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b/>
          <w:bCs/>
          <w:noProof w:val="0"/>
          <w:sz w:val="28"/>
          <w:szCs w:val="28"/>
          <w:rtl/>
        </w:rPr>
        <w:t xml:space="preserve">מצד שני, </w:t>
      </w:r>
      <w:r w:rsidR="001444C0" w:rsidRPr="00896177">
        <w:rPr>
          <w:rFonts w:ascii="FrankRuehl" w:hAnsi="FrankRuehl" w:cs="FrankRuehl" w:hint="cs"/>
          <w:b/>
          <w:bCs/>
          <w:noProof w:val="0"/>
          <w:sz w:val="28"/>
          <w:szCs w:val="28"/>
          <w:rtl/>
        </w:rPr>
        <w:t>נתבעת 6 העידה כי מדובר בהלוואה ועדותה הותירה בי רושם מהיימן.</w:t>
      </w:r>
      <w:r w:rsidR="001444C0">
        <w:rPr>
          <w:rFonts w:ascii="FrankRuehl" w:hAnsi="FrankRuehl" w:cs="FrankRuehl" w:hint="cs"/>
          <w:noProof w:val="0"/>
          <w:sz w:val="28"/>
          <w:szCs w:val="28"/>
          <w:rtl/>
        </w:rPr>
        <w:t xml:space="preserve"> ראו עדותה בעמוד 56 שורה 1 ואילך כפי שצוטטה לעיל בסעיף</w:t>
      </w:r>
      <w:r w:rsidR="00CF3F1F">
        <w:rPr>
          <w:rFonts w:ascii="FrankRuehl" w:hAnsi="FrankRuehl" w:cs="FrankRuehl" w:hint="cs"/>
          <w:noProof w:val="0"/>
          <w:sz w:val="28"/>
          <w:szCs w:val="28"/>
          <w:rtl/>
        </w:rPr>
        <w:t xml:space="preserve"> </w:t>
      </w:r>
      <w:r w:rsidR="00041689">
        <w:rPr>
          <w:rFonts w:ascii="FrankRuehl" w:hAnsi="FrankRuehl" w:cs="FrankRuehl" w:hint="cs"/>
          <w:noProof w:val="0"/>
          <w:sz w:val="28"/>
          <w:szCs w:val="28"/>
          <w:rtl/>
        </w:rPr>
        <w:t>21</w:t>
      </w:r>
      <w:r w:rsidR="00CF3F1F">
        <w:rPr>
          <w:rFonts w:ascii="FrankRuehl" w:hAnsi="FrankRuehl" w:cs="FrankRuehl" w:hint="cs"/>
          <w:noProof w:val="0"/>
          <w:sz w:val="28"/>
          <w:szCs w:val="28"/>
          <w:rtl/>
        </w:rPr>
        <w:t xml:space="preserve"> </w:t>
      </w:r>
      <w:r w:rsidR="001444C0">
        <w:rPr>
          <w:rFonts w:ascii="FrankRuehl" w:hAnsi="FrankRuehl" w:cs="FrankRuehl" w:hint="cs"/>
          <w:noProof w:val="0"/>
          <w:sz w:val="28"/>
          <w:szCs w:val="28"/>
          <w:rtl/>
        </w:rPr>
        <w:t xml:space="preserve">בעדותה שם גם פרטה את דרך מתן ההלוואה, מחשבון המנוח בבנק </w:t>
      </w:r>
      <w:r w:rsidR="00CF3F1F">
        <w:rPr>
          <w:rFonts w:ascii="FrankRuehl" w:hAnsi="FrankRuehl" w:cs="FrankRuehl" w:hint="cs"/>
          <w:noProof w:val="0"/>
          <w:sz w:val="28"/>
          <w:szCs w:val="28"/>
          <w:rtl/>
        </w:rPr>
        <w:t>"</w:t>
      </w:r>
      <w:r w:rsidR="001444C0">
        <w:rPr>
          <w:rFonts w:ascii="FrankRuehl" w:hAnsi="FrankRuehl" w:cs="FrankRuehl" w:hint="cs"/>
          <w:noProof w:val="0"/>
          <w:sz w:val="28"/>
          <w:szCs w:val="28"/>
          <w:rtl/>
        </w:rPr>
        <w:t>הפועלים</w:t>
      </w:r>
      <w:r w:rsidR="00CF3F1F">
        <w:rPr>
          <w:rFonts w:ascii="FrankRuehl" w:hAnsi="FrankRuehl" w:cs="FrankRuehl" w:hint="cs"/>
          <w:noProof w:val="0"/>
          <w:sz w:val="28"/>
          <w:szCs w:val="28"/>
          <w:rtl/>
        </w:rPr>
        <w:t>"</w:t>
      </w:r>
      <w:r w:rsidR="001444C0">
        <w:rPr>
          <w:rFonts w:ascii="FrankRuehl" w:hAnsi="FrankRuehl" w:cs="FrankRuehl" w:hint="cs"/>
          <w:noProof w:val="0"/>
          <w:sz w:val="28"/>
          <w:szCs w:val="28"/>
          <w:rtl/>
        </w:rPr>
        <w:t>, בנוכחות התובעת בבנק</w:t>
      </w:r>
      <w:r>
        <w:rPr>
          <w:rFonts w:ascii="FrankRuehl" w:hAnsi="FrankRuehl" w:cs="FrankRuehl" w:hint="cs"/>
          <w:noProof w:val="0"/>
          <w:sz w:val="28"/>
          <w:szCs w:val="28"/>
          <w:rtl/>
        </w:rPr>
        <w:t xml:space="preserve">, כאשר בספרי הבנק </w:t>
      </w:r>
      <w:r w:rsidR="001444C0">
        <w:rPr>
          <w:rFonts w:ascii="FrankRuehl" w:hAnsi="FrankRuehl" w:cs="FrankRuehl" w:hint="cs"/>
          <w:noProof w:val="0"/>
          <w:sz w:val="28"/>
          <w:szCs w:val="28"/>
          <w:rtl/>
        </w:rPr>
        <w:t xml:space="preserve">נרשם כי זה נעשה באישור טלפוני של המנוח </w:t>
      </w:r>
      <w:r w:rsidR="001444C0">
        <w:rPr>
          <w:rFonts w:ascii="FrankRuehl" w:hAnsi="FrankRuehl" w:cs="FrankRuehl"/>
          <w:noProof w:val="0"/>
          <w:sz w:val="28"/>
          <w:szCs w:val="28"/>
          <w:rtl/>
        </w:rPr>
        <w:t>–</w:t>
      </w:r>
      <w:r w:rsidR="001444C0">
        <w:rPr>
          <w:rFonts w:ascii="FrankRuehl" w:hAnsi="FrankRuehl" w:cs="FrankRuehl" w:hint="cs"/>
          <w:noProof w:val="0"/>
          <w:sz w:val="28"/>
          <w:szCs w:val="28"/>
          <w:rtl/>
        </w:rPr>
        <w:t xml:space="preserve"> </w:t>
      </w:r>
      <w:r w:rsidR="001444C0">
        <w:rPr>
          <w:rFonts w:ascii="FrankRuehl" w:hAnsi="FrankRuehl" w:cs="FrankRuehl" w:hint="cs"/>
          <w:b/>
          <w:bCs/>
          <w:noProof w:val="0"/>
          <w:sz w:val="28"/>
          <w:szCs w:val="28"/>
          <w:rtl/>
        </w:rPr>
        <w:t xml:space="preserve">ובתנאי שתחזיר. </w:t>
      </w:r>
      <w:r w:rsidR="00EF2131" w:rsidRPr="00EF2131">
        <w:rPr>
          <w:rFonts w:ascii="FrankRuehl" w:hAnsi="FrankRuehl" w:cs="FrankRuehl" w:hint="cs"/>
          <w:noProof w:val="0"/>
          <w:sz w:val="28"/>
          <w:szCs w:val="28"/>
          <w:rtl/>
        </w:rPr>
        <w:t>ראו</w:t>
      </w:r>
      <w:r w:rsidR="00EF2131">
        <w:rPr>
          <w:rFonts w:ascii="FrankRuehl" w:hAnsi="FrankRuehl" w:cs="FrankRuehl" w:hint="cs"/>
          <w:noProof w:val="0"/>
          <w:sz w:val="28"/>
          <w:szCs w:val="28"/>
          <w:rtl/>
        </w:rPr>
        <w:t xml:space="preserve"> גם עדותה של נתבעת 6 בעמוד 64 שורות 1-10 שם העידה כי המנוח דרש שהכספים יוחזרו.</w:t>
      </w:r>
      <w:r w:rsidR="00EF2131" w:rsidRPr="00896177">
        <w:rPr>
          <w:rFonts w:ascii="FrankRuehl" w:hAnsi="FrankRuehl" w:cs="FrankRuehl" w:hint="cs"/>
          <w:noProof w:val="0"/>
          <w:sz w:val="28"/>
          <w:szCs w:val="28"/>
          <w:rtl/>
        </w:rPr>
        <w:t xml:space="preserve"> </w:t>
      </w:r>
      <w:r>
        <w:rPr>
          <w:rFonts w:ascii="FrankRuehl" w:hAnsi="FrankRuehl" w:cs="FrankRuehl" w:hint="cs"/>
          <w:noProof w:val="0"/>
          <w:sz w:val="28"/>
          <w:szCs w:val="28"/>
          <w:rtl/>
        </w:rPr>
        <w:t>לגרסה זו נמצא תימוכין ב</w:t>
      </w:r>
      <w:r w:rsidRPr="00896177">
        <w:rPr>
          <w:rFonts w:ascii="FrankRuehl" w:hAnsi="FrankRuehl" w:cs="FrankRuehl" w:hint="cs"/>
          <w:noProof w:val="0"/>
          <w:sz w:val="28"/>
          <w:szCs w:val="28"/>
          <w:rtl/>
        </w:rPr>
        <w:t xml:space="preserve">עדות </w:t>
      </w:r>
      <w:r w:rsidRPr="00896177">
        <w:rPr>
          <w:rFonts w:ascii="FrankRuehl" w:hAnsi="FrankRuehl" w:cs="FrankRuehl" w:hint="cs"/>
          <w:noProof w:val="0"/>
          <w:sz w:val="28"/>
          <w:szCs w:val="28"/>
          <w:rtl/>
        </w:rPr>
        <w:lastRenderedPageBreak/>
        <w:t xml:space="preserve">נתבע </w:t>
      </w:r>
      <w:r>
        <w:rPr>
          <w:rFonts w:ascii="FrankRuehl" w:hAnsi="FrankRuehl" w:cs="FrankRuehl" w:hint="cs"/>
          <w:noProof w:val="0"/>
          <w:sz w:val="28"/>
          <w:szCs w:val="28"/>
          <w:rtl/>
        </w:rPr>
        <w:t xml:space="preserve">7 (שכיום משמש כאפוטרופוס עבור התובעת). ראו </w:t>
      </w:r>
      <w:r w:rsidRPr="00896177">
        <w:rPr>
          <w:rFonts w:ascii="FrankRuehl" w:hAnsi="FrankRuehl" w:cs="FrankRuehl" w:hint="cs"/>
          <w:noProof w:val="0"/>
          <w:sz w:val="28"/>
          <w:szCs w:val="28"/>
          <w:rtl/>
        </w:rPr>
        <w:t>עמוד 86 שורות 3-13</w:t>
      </w:r>
      <w:r w:rsidRPr="002F3DAE">
        <w:rPr>
          <w:rFonts w:ascii="FrankRuehl" w:hAnsi="FrankRuehl" w:cs="FrankRuehl" w:hint="cs"/>
          <w:noProof w:val="0"/>
          <w:sz w:val="28"/>
          <w:szCs w:val="28"/>
          <w:rtl/>
        </w:rPr>
        <w:t xml:space="preserve">. </w:t>
      </w:r>
      <w:r w:rsidR="00354446" w:rsidRPr="002F3DAE">
        <w:rPr>
          <w:rFonts w:ascii="FrankRuehl" w:hAnsi="FrankRuehl" w:cs="FrankRuehl" w:hint="cs"/>
          <w:noProof w:val="0"/>
          <w:sz w:val="28"/>
          <w:szCs w:val="28"/>
          <w:rtl/>
        </w:rPr>
        <w:t>נוסף על כך נתתי אמון בסיפור הרקע למתן אותה הלוואה. הדברים עלו גם בהליך הקשור עובר למתן צו הירושה. על פי גרסת האחיות, נתבעת 3 "</w:t>
      </w:r>
      <w:r w:rsidR="00354446" w:rsidRPr="004C34EC">
        <w:rPr>
          <w:rFonts w:ascii="FrankRuehl" w:hAnsi="FrankRuehl" w:cs="Miriam" w:hint="cs"/>
          <w:noProof w:val="0"/>
          <w:sz w:val="28"/>
          <w:szCs w:val="23"/>
          <w:rtl/>
        </w:rPr>
        <w:t>איימה</w:t>
      </w:r>
      <w:r w:rsidR="00354446" w:rsidRPr="002F3DAE">
        <w:rPr>
          <w:rFonts w:ascii="FrankRuehl" w:hAnsi="FrankRuehl" w:cs="FrankRuehl" w:hint="cs"/>
          <w:noProof w:val="0"/>
          <w:sz w:val="28"/>
          <w:szCs w:val="28"/>
          <w:rtl/>
        </w:rPr>
        <w:t>" על התובעת כי אם לא תעביר לה את התשלום</w:t>
      </w:r>
      <w:r w:rsidR="00354446">
        <w:rPr>
          <w:rFonts w:ascii="FrankRuehl" w:hAnsi="FrankRuehl" w:cs="FrankRuehl" w:hint="cs"/>
          <w:b/>
          <w:bCs/>
          <w:noProof w:val="0"/>
          <w:sz w:val="28"/>
          <w:szCs w:val="28"/>
          <w:rtl/>
        </w:rPr>
        <w:t xml:space="preserve"> </w:t>
      </w:r>
      <w:r w:rsidR="00354446" w:rsidRPr="002F3DAE">
        <w:rPr>
          <w:rFonts w:ascii="FrankRuehl" w:hAnsi="FrankRuehl" w:cs="FrankRuehl" w:hint="cs"/>
          <w:noProof w:val="0"/>
          <w:sz w:val="28"/>
          <w:szCs w:val="28"/>
          <w:rtl/>
        </w:rPr>
        <w:t>בסך 300,</w:t>
      </w:r>
      <w:r w:rsidR="006C36D2">
        <w:rPr>
          <w:rFonts w:ascii="FrankRuehl" w:hAnsi="FrankRuehl" w:cs="FrankRuehl" w:hint="cs"/>
          <w:noProof w:val="0"/>
          <w:sz w:val="28"/>
          <w:szCs w:val="28"/>
          <w:rtl/>
        </w:rPr>
        <w:t>000 ₪ היא לא תאפשר לה להיקבר לי</w:t>
      </w:r>
      <w:r w:rsidR="00354446" w:rsidRPr="002F3DAE">
        <w:rPr>
          <w:rFonts w:ascii="FrankRuehl" w:hAnsi="FrankRuehl" w:cs="FrankRuehl" w:hint="cs"/>
          <w:noProof w:val="0"/>
          <w:sz w:val="28"/>
          <w:szCs w:val="28"/>
          <w:rtl/>
        </w:rPr>
        <w:t>ד אביה. ראו סעיף 20(ג)-20(ו)</w:t>
      </w:r>
      <w:r w:rsidR="00C364A2" w:rsidRPr="002F3DAE">
        <w:rPr>
          <w:rFonts w:ascii="FrankRuehl" w:hAnsi="FrankRuehl" w:cs="FrankRuehl" w:hint="cs"/>
          <w:noProof w:val="0"/>
          <w:sz w:val="28"/>
          <w:szCs w:val="28"/>
          <w:rtl/>
        </w:rPr>
        <w:t xml:space="preserve"> לתצהירה ת/4 יחד עם עדותה המתארת את מהלך הדברים באופן זהה (חרף כי מדובר בעדה מבוגרת שניתן היה להיווכח מתיאוריה כי אינה מבחינה בין עיקר לטפל</w:t>
      </w:r>
      <w:r w:rsidR="004C34EC">
        <w:rPr>
          <w:rFonts w:ascii="FrankRuehl" w:hAnsi="FrankRuehl" w:cs="FrankRuehl" w:hint="cs"/>
          <w:noProof w:val="0"/>
          <w:sz w:val="28"/>
          <w:szCs w:val="28"/>
          <w:rtl/>
        </w:rPr>
        <w:t>, אך מדברת מדם ל</w:t>
      </w:r>
      <w:r w:rsidR="00C364A2" w:rsidRPr="002F3DAE">
        <w:rPr>
          <w:rFonts w:ascii="FrankRuehl" w:hAnsi="FrankRuehl" w:cs="FrankRuehl" w:hint="cs"/>
          <w:noProof w:val="0"/>
          <w:sz w:val="28"/>
          <w:szCs w:val="28"/>
          <w:rtl/>
        </w:rPr>
        <w:t>ב</w:t>
      </w:r>
      <w:r w:rsidR="004C34EC">
        <w:rPr>
          <w:rFonts w:ascii="FrankRuehl" w:hAnsi="FrankRuehl" w:cs="FrankRuehl" w:hint="cs"/>
          <w:noProof w:val="0"/>
          <w:sz w:val="28"/>
          <w:szCs w:val="28"/>
          <w:rtl/>
        </w:rPr>
        <w:t>ה)</w:t>
      </w:r>
      <w:r w:rsidR="006C36D2">
        <w:rPr>
          <w:rFonts w:ascii="FrankRuehl" w:hAnsi="FrankRuehl" w:cs="FrankRuehl" w:hint="cs"/>
          <w:noProof w:val="0"/>
          <w:sz w:val="28"/>
          <w:szCs w:val="28"/>
          <w:rtl/>
        </w:rPr>
        <w:t>. ראו עמוד 63 החל משורה 16:</w:t>
      </w:r>
    </w:p>
    <w:p w:rsidR="006C36D2" w:rsidRPr="002F3DAE" w:rsidRDefault="006C36D2" w:rsidP="00A86CD8">
      <w:pPr>
        <w:pStyle w:val="ad"/>
        <w:spacing w:line="360" w:lineRule="auto"/>
        <w:ind w:left="360"/>
        <w:jc w:val="both"/>
        <w:rPr>
          <w:rFonts w:ascii="FrankRuehl" w:hAnsi="FrankRuehl" w:cs="FrankRuehl"/>
          <w:noProof w:val="0"/>
          <w:sz w:val="28"/>
          <w:szCs w:val="28"/>
          <w:rtl/>
        </w:rPr>
      </w:pPr>
    </w:p>
    <w:p w:rsidR="00C364A2" w:rsidRPr="004C34EC" w:rsidRDefault="00C364A2" w:rsidP="00A969A6">
      <w:pPr>
        <w:pStyle w:val="ad"/>
        <w:ind w:left="1417" w:right="1276"/>
        <w:rPr>
          <w:rFonts w:ascii="Miriam" w:hAnsi="Miriam" w:cs="Miriam"/>
          <w:noProof w:val="0"/>
          <w:sz w:val="23"/>
          <w:szCs w:val="23"/>
        </w:rPr>
      </w:pPr>
      <w:r w:rsidRPr="004C34EC">
        <w:rPr>
          <w:rFonts w:ascii="Miriam" w:hAnsi="Miriam" w:cs="Miriam" w:hint="cs"/>
          <w:noProof w:val="0"/>
          <w:sz w:val="23"/>
          <w:szCs w:val="23"/>
          <w:rtl/>
        </w:rPr>
        <w:t>"</w:t>
      </w:r>
      <w:r w:rsidRPr="004C34EC">
        <w:rPr>
          <w:rFonts w:ascii="Miriam" w:hAnsi="Miriam" w:cs="Miriam"/>
          <w:noProof w:val="0"/>
          <w:sz w:val="23"/>
          <w:szCs w:val="23"/>
          <w:rtl/>
        </w:rPr>
        <w:t>ש:</w:t>
      </w:r>
      <w:r w:rsidRPr="004C34EC">
        <w:rPr>
          <w:rFonts w:ascii="Miriam" w:hAnsi="Miriam" w:cs="Miriam"/>
          <w:noProof w:val="0"/>
          <w:sz w:val="23"/>
          <w:szCs w:val="23"/>
          <w:rtl/>
        </w:rPr>
        <w:tab/>
        <w:t xml:space="preserve">את אמרת עוד משהו, </w:t>
      </w:r>
      <w:r w:rsidR="00391CB4">
        <w:rPr>
          <w:rFonts w:ascii="Miriam" w:hAnsi="Miriam" w:cs="Miriam" w:hint="cs"/>
          <w:noProof w:val="0"/>
          <w:sz w:val="23"/>
          <w:szCs w:val="23"/>
          <w:rtl/>
        </w:rPr>
        <w:t>א.ד.</w:t>
      </w:r>
      <w:r w:rsidRPr="004C34EC">
        <w:rPr>
          <w:rFonts w:ascii="Miriam" w:hAnsi="Miriam" w:cs="Miriam"/>
          <w:noProof w:val="0"/>
          <w:sz w:val="23"/>
          <w:szCs w:val="23"/>
          <w:rtl/>
        </w:rPr>
        <w:t>.</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תבדקי את הבנקים שלך.</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את אמרת, את אמרת,</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כן.</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 xml:space="preserve">שאושרת הלכה עם </w:t>
      </w:r>
      <w:r w:rsidR="00391CB4">
        <w:rPr>
          <w:rFonts w:ascii="Miriam" w:hAnsi="Miriam" w:cs="Miriam"/>
          <w:noProof w:val="0"/>
          <w:sz w:val="23"/>
          <w:szCs w:val="23"/>
          <w:rtl/>
        </w:rPr>
        <w:t>ר.ד.</w:t>
      </w:r>
      <w:r w:rsidRPr="004C34EC">
        <w:rPr>
          <w:rFonts w:ascii="Miriam" w:hAnsi="Miriam" w:cs="Miriam"/>
          <w:noProof w:val="0"/>
          <w:sz w:val="23"/>
          <w:szCs w:val="23"/>
          <w:rtl/>
        </w:rPr>
        <w:t xml:space="preserve"> לבנק לקחת 300,000 שקל.</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כן.</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 xml:space="preserve">ואת היית בבית עם </w:t>
      </w:r>
      <w:r w:rsidR="00391CB4">
        <w:rPr>
          <w:rFonts w:ascii="Miriam" w:hAnsi="Miriam" w:cs="Miriam" w:hint="cs"/>
          <w:noProof w:val="0"/>
          <w:sz w:val="23"/>
          <w:szCs w:val="23"/>
          <w:rtl/>
        </w:rPr>
        <w:t>ח.ד.</w:t>
      </w:r>
      <w:r w:rsidRPr="004C34EC">
        <w:rPr>
          <w:rFonts w:ascii="Miriam" w:hAnsi="Miriam" w:cs="Miriam"/>
          <w:noProof w:val="0"/>
          <w:sz w:val="23"/>
          <w:szCs w:val="23"/>
          <w:rtl/>
        </w:rPr>
        <w:t>.</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היינו ביחד. אני הלכתי לאחי. והיא הלכה איתה לבנק.</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אז את היית עם אחיך איפה?</w:t>
      </w:r>
    </w:p>
    <w:p w:rsidR="00C364A2" w:rsidRPr="004C34EC" w:rsidRDefault="00C364A2" w:rsidP="00A969A6">
      <w:pPr>
        <w:pStyle w:val="ad"/>
        <w:ind w:left="2160" w:right="1276" w:hanging="743"/>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 xml:space="preserve">הייתי בחומה איפה שהיינו גרים. ברחוב </w:t>
      </w:r>
      <w:r w:rsidR="006C36D2">
        <w:rPr>
          <w:rFonts w:ascii="Miriam" w:hAnsi="Miriam" w:cs="Miriam" w:hint="cs"/>
          <w:noProof w:val="0"/>
          <w:sz w:val="23"/>
          <w:szCs w:val="23"/>
          <w:rtl/>
        </w:rPr>
        <w:t>ח'</w:t>
      </w:r>
      <w:r w:rsidRPr="004C34EC">
        <w:rPr>
          <w:rFonts w:ascii="Miriam" w:hAnsi="Miriam" w:cs="Miriam"/>
          <w:noProof w:val="0"/>
          <w:sz w:val="23"/>
          <w:szCs w:val="23"/>
          <w:rtl/>
        </w:rPr>
        <w:t>. הייתי יושבת, היא הלכה אושרת ו</w:t>
      </w:r>
      <w:r w:rsidR="00391CB4">
        <w:rPr>
          <w:rFonts w:ascii="Miriam" w:hAnsi="Miriam" w:cs="Miriam"/>
          <w:noProof w:val="0"/>
          <w:sz w:val="23"/>
          <w:szCs w:val="23"/>
          <w:rtl/>
        </w:rPr>
        <w:t>ר.ד.</w:t>
      </w:r>
      <w:r w:rsidRPr="004C34EC">
        <w:rPr>
          <w:rFonts w:ascii="Miriam" w:hAnsi="Miriam" w:cs="Miriam"/>
          <w:noProof w:val="0"/>
          <w:sz w:val="23"/>
          <w:szCs w:val="23"/>
          <w:rtl/>
        </w:rPr>
        <w:t xml:space="preserve"> הלכו.</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אח שלך,</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ואני אמרתי אני הולכת לבית לאחי.</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אח שלך הלך לבנק אתכם?</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לא. הוא היה חולה.</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הוא היה חולה?</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כן.</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הוא היה בבית.</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כן, בבית.</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ואת שמרת עליו?</w:t>
      </w:r>
    </w:p>
    <w:p w:rsidR="00C364A2" w:rsidRPr="004C34EC" w:rsidRDefault="00C364A2" w:rsidP="00A969A6">
      <w:pPr>
        <w:pStyle w:val="ad"/>
        <w:ind w:left="2160" w:right="1276" w:hanging="743"/>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אז מה, אני חזרתי, הלכתי, היא הלכה איתה לבנק שהיו מכירים אותה בבנק אחותי. אני לא היה לי, אף פעם לא נכנסתי לבנק פועלים. אפילו היה במרכז.</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 xml:space="preserve">ומה </w:t>
      </w:r>
      <w:r w:rsidR="0089593D">
        <w:rPr>
          <w:rFonts w:ascii="Miriam" w:hAnsi="Miriam" w:cs="Miriam"/>
          <w:noProof w:val="0"/>
          <w:sz w:val="23"/>
          <w:szCs w:val="23"/>
          <w:rtl/>
        </w:rPr>
        <w:t>ח'</w:t>
      </w:r>
      <w:r w:rsidRPr="004C34EC">
        <w:rPr>
          <w:rFonts w:ascii="Miriam" w:hAnsi="Miriam" w:cs="Miriam"/>
          <w:noProof w:val="0"/>
          <w:sz w:val="23"/>
          <w:szCs w:val="23"/>
          <w:rtl/>
        </w:rPr>
        <w:t xml:space="preserve"> אמר על זה שאושרת,</w:t>
      </w:r>
    </w:p>
    <w:p w:rsidR="00C364A2" w:rsidRPr="004C34EC" w:rsidRDefault="00C364A2" w:rsidP="00A969A6">
      <w:pPr>
        <w:pStyle w:val="ad"/>
        <w:ind w:left="2160" w:right="1276" w:hanging="743"/>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אני לא יודעת מה הוא אמר. אני לא יכולה לזכור. אני יכולה לזכור גם כן, לא יכולה.</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את לא זוכרת. אולי הוא לא אמר כלום?</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מה?</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אולי הוא לא אמר כלום?</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ת:</w:t>
      </w:r>
      <w:r w:rsidRPr="004C34EC">
        <w:rPr>
          <w:rFonts w:ascii="Miriam" w:hAnsi="Miriam" w:cs="Miriam"/>
          <w:noProof w:val="0"/>
          <w:sz w:val="23"/>
          <w:szCs w:val="23"/>
          <w:rtl/>
        </w:rPr>
        <w:tab/>
        <w:t>לא, לא אמר, "שתחזיר לכם את הכסף".</w:t>
      </w:r>
    </w:p>
    <w:p w:rsidR="00C364A2" w:rsidRPr="004C34EC" w:rsidRDefault="00C364A2" w:rsidP="00A969A6">
      <w:pPr>
        <w:pStyle w:val="ad"/>
        <w:ind w:left="1417" w:right="1276"/>
        <w:rPr>
          <w:rFonts w:ascii="Miriam" w:hAnsi="Miriam" w:cs="Miriam"/>
          <w:noProof w:val="0"/>
          <w:sz w:val="23"/>
          <w:szCs w:val="23"/>
          <w:rtl/>
        </w:rPr>
      </w:pPr>
      <w:r w:rsidRPr="004C34EC">
        <w:rPr>
          <w:rFonts w:ascii="Miriam" w:hAnsi="Miriam" w:cs="Miriam"/>
          <w:noProof w:val="0"/>
          <w:sz w:val="23"/>
          <w:szCs w:val="23"/>
          <w:rtl/>
        </w:rPr>
        <w:t>ש:</w:t>
      </w:r>
      <w:r w:rsidRPr="004C34EC">
        <w:rPr>
          <w:rFonts w:ascii="Miriam" w:hAnsi="Miriam" w:cs="Miriam"/>
          <w:noProof w:val="0"/>
          <w:sz w:val="23"/>
          <w:szCs w:val="23"/>
          <w:rtl/>
        </w:rPr>
        <w:tab/>
        <w:t>זה הוא אמר?</w:t>
      </w:r>
    </w:p>
    <w:p w:rsidR="00C364A2" w:rsidRPr="004C34EC" w:rsidRDefault="00C364A2" w:rsidP="00A969A6">
      <w:pPr>
        <w:pStyle w:val="ad"/>
        <w:ind w:left="2160" w:right="1276" w:hanging="743"/>
        <w:jc w:val="both"/>
        <w:rPr>
          <w:rFonts w:ascii="Miriam" w:hAnsi="Miriam" w:cs="Miriam"/>
          <w:noProof w:val="0"/>
          <w:sz w:val="23"/>
          <w:szCs w:val="23"/>
        </w:rPr>
      </w:pPr>
      <w:r w:rsidRPr="004C34EC">
        <w:rPr>
          <w:rFonts w:ascii="Miriam" w:hAnsi="Miriam" w:cs="Miriam"/>
          <w:noProof w:val="0"/>
          <w:sz w:val="23"/>
          <w:szCs w:val="23"/>
          <w:rtl/>
        </w:rPr>
        <w:t>ת:</w:t>
      </w:r>
      <w:r w:rsidRPr="004C34EC">
        <w:rPr>
          <w:rFonts w:ascii="Miriam" w:hAnsi="Miriam" w:cs="Miriam"/>
          <w:noProof w:val="0"/>
          <w:sz w:val="23"/>
          <w:szCs w:val="23"/>
          <w:rtl/>
        </w:rPr>
        <w:tab/>
        <w:t>זה הוא אמר שתחזיר. אבל איפה? שמענו, אבל ראינו לא</w:t>
      </w:r>
      <w:r w:rsidRPr="004C34EC">
        <w:rPr>
          <w:rFonts w:ascii="Miriam" w:hAnsi="Miriam" w:cs="Miriam" w:hint="cs"/>
          <w:noProof w:val="0"/>
          <w:sz w:val="23"/>
          <w:szCs w:val="23"/>
          <w:rtl/>
        </w:rPr>
        <w:t>"</w:t>
      </w:r>
      <w:r w:rsidRPr="004C34EC">
        <w:rPr>
          <w:rFonts w:ascii="Miriam" w:hAnsi="Miriam" w:cs="Miriam"/>
          <w:noProof w:val="0"/>
          <w:sz w:val="23"/>
          <w:szCs w:val="23"/>
          <w:rtl/>
        </w:rPr>
        <w:t>.</w:t>
      </w:r>
    </w:p>
    <w:p w:rsidR="006E6975" w:rsidRPr="004C34EC" w:rsidRDefault="006E6975" w:rsidP="00A86CD8">
      <w:pPr>
        <w:pStyle w:val="ad"/>
        <w:spacing w:line="360" w:lineRule="auto"/>
        <w:ind w:left="360"/>
        <w:jc w:val="both"/>
        <w:rPr>
          <w:rFonts w:ascii="FrankRuehl" w:hAnsi="FrankRuehl" w:cs="FrankRuehl"/>
          <w:b/>
          <w:bCs/>
          <w:noProof w:val="0"/>
          <w:sz w:val="23"/>
          <w:szCs w:val="23"/>
          <w:rtl/>
        </w:rPr>
      </w:pPr>
    </w:p>
    <w:p w:rsidR="002F3DAE" w:rsidRDefault="002F3DAE" w:rsidP="00A86CD8">
      <w:pPr>
        <w:pStyle w:val="ad"/>
        <w:spacing w:line="360" w:lineRule="auto"/>
        <w:ind w:left="360"/>
        <w:jc w:val="both"/>
        <w:rPr>
          <w:rFonts w:ascii="FrankRuehl" w:hAnsi="FrankRuehl" w:cs="FrankRuehl"/>
          <w:noProof w:val="0"/>
          <w:sz w:val="28"/>
          <w:szCs w:val="28"/>
          <w:rtl/>
        </w:rPr>
      </w:pPr>
      <w:r w:rsidRPr="002F3DAE">
        <w:rPr>
          <w:rFonts w:ascii="FrankRuehl" w:hAnsi="FrankRuehl" w:cs="FrankRuehl" w:hint="cs"/>
          <w:noProof w:val="0"/>
          <w:sz w:val="28"/>
          <w:szCs w:val="28"/>
          <w:rtl/>
        </w:rPr>
        <w:t>וחזרה על כך באופן אינטואיטיב</w:t>
      </w:r>
      <w:r w:rsidRPr="002F3DAE">
        <w:rPr>
          <w:rFonts w:ascii="FrankRuehl" w:hAnsi="FrankRuehl" w:cs="FrankRuehl" w:hint="eastAsia"/>
          <w:noProof w:val="0"/>
          <w:sz w:val="28"/>
          <w:szCs w:val="28"/>
          <w:rtl/>
        </w:rPr>
        <w:t>י</w:t>
      </w:r>
      <w:r w:rsidRPr="002F3DAE">
        <w:rPr>
          <w:rFonts w:ascii="FrankRuehl" w:hAnsi="FrankRuehl" w:cs="FrankRuehl" w:hint="cs"/>
          <w:noProof w:val="0"/>
          <w:sz w:val="28"/>
          <w:szCs w:val="28"/>
          <w:rtl/>
        </w:rPr>
        <w:t xml:space="preserve"> בעמוד 65 שורות </w:t>
      </w:r>
      <w:r>
        <w:rPr>
          <w:rFonts w:ascii="FrankRuehl" w:hAnsi="FrankRuehl" w:cs="FrankRuehl" w:hint="cs"/>
          <w:noProof w:val="0"/>
          <w:sz w:val="28"/>
          <w:szCs w:val="28"/>
          <w:rtl/>
        </w:rPr>
        <w:t>23-35</w:t>
      </w:r>
      <w:r w:rsidR="004C34EC">
        <w:rPr>
          <w:rFonts w:ascii="FrankRuehl" w:hAnsi="FrankRuehl" w:cs="FrankRuehl" w:hint="cs"/>
          <w:noProof w:val="0"/>
          <w:sz w:val="28"/>
          <w:szCs w:val="28"/>
          <w:rtl/>
        </w:rPr>
        <w:t>,</w:t>
      </w:r>
      <w:r>
        <w:rPr>
          <w:rFonts w:ascii="FrankRuehl" w:hAnsi="FrankRuehl" w:cs="FrankRuehl" w:hint="cs"/>
          <w:noProof w:val="0"/>
          <w:sz w:val="28"/>
          <w:szCs w:val="28"/>
          <w:rtl/>
        </w:rPr>
        <w:t xml:space="preserve"> ואותו תיא</w:t>
      </w:r>
      <w:r w:rsidR="006C36D2">
        <w:rPr>
          <w:rFonts w:ascii="FrankRuehl" w:hAnsi="FrankRuehl" w:cs="FrankRuehl" w:hint="cs"/>
          <w:noProof w:val="0"/>
          <w:sz w:val="28"/>
          <w:szCs w:val="28"/>
          <w:rtl/>
        </w:rPr>
        <w:t>ור ניתן גם בעמוד 69 שורות 5-13.</w:t>
      </w:r>
    </w:p>
    <w:p w:rsidR="006E6975" w:rsidRDefault="006E6975" w:rsidP="00A86CD8">
      <w:pPr>
        <w:pStyle w:val="ad"/>
        <w:spacing w:line="360" w:lineRule="auto"/>
        <w:ind w:left="360"/>
        <w:jc w:val="both"/>
        <w:rPr>
          <w:rFonts w:ascii="FrankRuehl" w:hAnsi="FrankRuehl" w:cs="FrankRuehl"/>
          <w:b/>
          <w:bCs/>
          <w:noProof w:val="0"/>
          <w:sz w:val="28"/>
          <w:szCs w:val="28"/>
          <w:rtl/>
        </w:rPr>
      </w:pPr>
      <w:r>
        <w:rPr>
          <w:rFonts w:ascii="FrankRuehl" w:hAnsi="FrankRuehl" w:cs="FrankRuehl" w:hint="cs"/>
          <w:b/>
          <w:bCs/>
          <w:noProof w:val="0"/>
          <w:sz w:val="28"/>
          <w:szCs w:val="28"/>
          <w:rtl/>
        </w:rPr>
        <w:lastRenderedPageBreak/>
        <w:t xml:space="preserve">משמעות הדבר הוא כי </w:t>
      </w:r>
      <w:r w:rsidR="002F3DAE">
        <w:rPr>
          <w:rFonts w:ascii="FrankRuehl" w:hAnsi="FrankRuehl" w:cs="FrankRuehl" w:hint="cs"/>
          <w:b/>
          <w:bCs/>
          <w:noProof w:val="0"/>
          <w:sz w:val="28"/>
          <w:szCs w:val="28"/>
          <w:rtl/>
        </w:rPr>
        <w:t>אני מקבלת את הטענה בעניין זה ו</w:t>
      </w:r>
      <w:r>
        <w:rPr>
          <w:rFonts w:ascii="FrankRuehl" w:hAnsi="FrankRuehl" w:cs="FrankRuehl" w:hint="cs"/>
          <w:b/>
          <w:bCs/>
          <w:noProof w:val="0"/>
          <w:sz w:val="28"/>
          <w:szCs w:val="28"/>
          <w:rtl/>
        </w:rPr>
        <w:t>על נתבעת 3 להשיב את התשלום שקיבלה כהלוואה במלואו.</w:t>
      </w:r>
    </w:p>
    <w:p w:rsidR="00317397" w:rsidRPr="001444C0" w:rsidRDefault="00317397" w:rsidP="00A86CD8">
      <w:pPr>
        <w:pStyle w:val="ad"/>
        <w:spacing w:line="360" w:lineRule="auto"/>
        <w:ind w:left="360"/>
        <w:jc w:val="both"/>
        <w:rPr>
          <w:rFonts w:ascii="FrankRuehl" w:hAnsi="FrankRuehl" w:cs="FrankRuehl"/>
          <w:b/>
          <w:bCs/>
          <w:noProof w:val="0"/>
          <w:sz w:val="28"/>
          <w:szCs w:val="28"/>
        </w:rPr>
      </w:pPr>
    </w:p>
    <w:p w:rsidR="006E6975" w:rsidRDefault="006E6975" w:rsidP="00A86CD8">
      <w:pPr>
        <w:pStyle w:val="ad"/>
        <w:numPr>
          <w:ilvl w:val="0"/>
          <w:numId w:val="2"/>
        </w:numPr>
        <w:spacing w:line="360" w:lineRule="auto"/>
        <w:jc w:val="both"/>
        <w:rPr>
          <w:rFonts w:ascii="FrankRuehl" w:hAnsi="FrankRuehl" w:cs="FrankRuehl"/>
          <w:noProof w:val="0"/>
          <w:sz w:val="28"/>
          <w:szCs w:val="28"/>
        </w:rPr>
      </w:pPr>
      <w:r w:rsidRPr="00110FA2">
        <w:rPr>
          <w:rFonts w:ascii="FrankRuehl" w:hAnsi="FrankRuehl" w:cs="FrankRuehl" w:hint="cs"/>
          <w:noProof w:val="0"/>
          <w:sz w:val="28"/>
          <w:szCs w:val="28"/>
          <w:u w:val="single"/>
          <w:rtl/>
        </w:rPr>
        <w:t>אשר ל</w:t>
      </w:r>
      <w:r w:rsidR="00192D3D">
        <w:rPr>
          <w:rFonts w:ascii="FrankRuehl" w:hAnsi="FrankRuehl" w:cs="FrankRuehl" w:hint="cs"/>
          <w:noProof w:val="0"/>
          <w:sz w:val="28"/>
          <w:szCs w:val="28"/>
          <w:u w:val="single"/>
          <w:rtl/>
        </w:rPr>
        <w:t xml:space="preserve">רכיב מספר </w:t>
      </w:r>
      <w:r w:rsidRPr="00110FA2">
        <w:rPr>
          <w:rFonts w:ascii="FrankRuehl" w:hAnsi="FrankRuehl" w:cs="FrankRuehl" w:hint="cs"/>
          <w:noProof w:val="0"/>
          <w:sz w:val="28"/>
          <w:szCs w:val="28"/>
          <w:u w:val="single"/>
          <w:rtl/>
        </w:rPr>
        <w:t>2</w:t>
      </w:r>
      <w:r w:rsidR="00192D3D">
        <w:rPr>
          <w:rFonts w:ascii="FrankRuehl" w:hAnsi="FrankRuehl" w:cs="FrankRuehl" w:hint="cs"/>
          <w:noProof w:val="0"/>
          <w:sz w:val="28"/>
          <w:szCs w:val="28"/>
          <w:u w:val="single"/>
          <w:rtl/>
        </w:rPr>
        <w:t xml:space="preserve"> בטבלה</w:t>
      </w:r>
      <w:r w:rsidRPr="004C34EC">
        <w:rPr>
          <w:rFonts w:ascii="FrankRuehl" w:hAnsi="FrankRuehl" w:cs="FrankRuehl" w:hint="cs"/>
          <w:noProof w:val="0"/>
          <w:sz w:val="28"/>
          <w:szCs w:val="28"/>
          <w:rtl/>
        </w:rPr>
        <w:t>,</w:t>
      </w:r>
      <w:r>
        <w:rPr>
          <w:rFonts w:ascii="FrankRuehl" w:hAnsi="FrankRuehl" w:cs="FrankRuehl" w:hint="cs"/>
          <w:noProof w:val="0"/>
          <w:sz w:val="28"/>
          <w:szCs w:val="28"/>
          <w:rtl/>
        </w:rPr>
        <w:t xml:space="preserve"> מעבר לקבלה שהוצגה לא נמצאו תימוכין נוסף לכך </w:t>
      </w:r>
      <w:r w:rsidR="006B30DD">
        <w:rPr>
          <w:rFonts w:ascii="FrankRuehl" w:hAnsi="FrankRuehl" w:cs="FrankRuehl" w:hint="cs"/>
          <w:noProof w:val="0"/>
          <w:sz w:val="28"/>
          <w:szCs w:val="28"/>
          <w:rtl/>
        </w:rPr>
        <w:t xml:space="preserve">שהתשלום נעשה בהלוואה ולא במתנה. </w:t>
      </w:r>
      <w:r>
        <w:rPr>
          <w:rFonts w:ascii="FrankRuehl" w:hAnsi="FrankRuehl" w:cs="FrankRuehl" w:hint="cs"/>
          <w:noProof w:val="0"/>
          <w:sz w:val="28"/>
          <w:szCs w:val="28"/>
          <w:rtl/>
        </w:rPr>
        <w:t>הסכום אינו חריג (1,750 ₪) ודווקא ישנו היגיון בתשלום שובר שכר לימוד כמתנה תחת הלוואה. על כן אני דוחה התביעה בעניינו.</w:t>
      </w:r>
    </w:p>
    <w:p w:rsidR="006C36D2" w:rsidRDefault="006C36D2" w:rsidP="00A86CD8">
      <w:pPr>
        <w:pStyle w:val="ad"/>
        <w:spacing w:line="360" w:lineRule="auto"/>
        <w:ind w:left="360"/>
        <w:jc w:val="both"/>
        <w:rPr>
          <w:rFonts w:ascii="FrankRuehl" w:hAnsi="FrankRuehl" w:cs="FrankRuehl"/>
          <w:noProof w:val="0"/>
          <w:sz w:val="28"/>
          <w:szCs w:val="28"/>
        </w:rPr>
      </w:pPr>
    </w:p>
    <w:p w:rsidR="008C61B6" w:rsidRDefault="00192D3D"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u w:val="single"/>
          <w:rtl/>
        </w:rPr>
        <w:t xml:space="preserve">רכיבים </w:t>
      </w:r>
      <w:r w:rsidR="006B30DD">
        <w:rPr>
          <w:rFonts w:ascii="FrankRuehl" w:hAnsi="FrankRuehl" w:cs="FrankRuehl" w:hint="cs"/>
          <w:noProof w:val="0"/>
          <w:sz w:val="28"/>
          <w:szCs w:val="28"/>
          <w:u w:val="single"/>
          <w:rtl/>
        </w:rPr>
        <w:t>מספר 5,  14-17 בטבלה: תשלומים לנתבעת 5</w:t>
      </w:r>
      <w:r w:rsidR="006B30DD">
        <w:rPr>
          <w:rFonts w:ascii="FrankRuehl" w:hAnsi="FrankRuehl" w:cs="FrankRuehl" w:hint="cs"/>
          <w:noProof w:val="0"/>
          <w:sz w:val="28"/>
          <w:szCs w:val="28"/>
          <w:rtl/>
        </w:rPr>
        <w:t>.</w:t>
      </w:r>
    </w:p>
    <w:p w:rsidR="006C36D2" w:rsidRDefault="006C36D2" w:rsidP="00A86CD8">
      <w:pPr>
        <w:pStyle w:val="ad"/>
        <w:spacing w:line="360" w:lineRule="auto"/>
        <w:ind w:left="360"/>
        <w:jc w:val="both"/>
        <w:rPr>
          <w:rFonts w:ascii="FrankRuehl" w:hAnsi="FrankRuehl" w:cs="FrankRuehl"/>
          <w:noProof w:val="0"/>
          <w:sz w:val="28"/>
          <w:szCs w:val="28"/>
        </w:rPr>
      </w:pPr>
    </w:p>
    <w:p w:rsidR="006E6975" w:rsidRDefault="008C61B6"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מדובר </w:t>
      </w:r>
      <w:r w:rsidR="0008412A">
        <w:rPr>
          <w:rFonts w:ascii="FrankRuehl" w:hAnsi="FrankRuehl" w:cs="FrankRuehl" w:hint="cs"/>
          <w:noProof w:val="0"/>
          <w:sz w:val="28"/>
          <w:szCs w:val="28"/>
          <w:rtl/>
        </w:rPr>
        <w:t xml:space="preserve">בכספים שנמסרו לנתבעת </w:t>
      </w:r>
      <w:r w:rsidR="007852F8">
        <w:rPr>
          <w:rFonts w:ascii="FrankRuehl" w:hAnsi="FrankRuehl" w:cs="FrankRuehl" w:hint="cs"/>
          <w:noProof w:val="0"/>
          <w:sz w:val="28"/>
          <w:szCs w:val="28"/>
          <w:rtl/>
        </w:rPr>
        <w:t>5 ואין מחלוקת כי ניתנו כהלוואה וכנגדם ניתנו שיקים עליהם נרשם כי הם לביטחון - למעט שיק שצורף כאסמכתא לרכיב 15 בטב</w:t>
      </w:r>
      <w:r w:rsidR="006B30DD">
        <w:rPr>
          <w:rFonts w:ascii="FrankRuehl" w:hAnsi="FrankRuehl" w:cs="FrankRuehl" w:hint="cs"/>
          <w:noProof w:val="0"/>
          <w:sz w:val="28"/>
          <w:szCs w:val="28"/>
          <w:rtl/>
        </w:rPr>
        <w:t>לה שעלו לא נרשם כי הוא לביטחון.</w:t>
      </w:r>
      <w:r w:rsidR="007852F8">
        <w:rPr>
          <w:rFonts w:ascii="FrankRuehl" w:hAnsi="FrankRuehl" w:cs="FrankRuehl" w:hint="cs"/>
          <w:noProof w:val="0"/>
          <w:sz w:val="28"/>
          <w:szCs w:val="28"/>
          <w:rtl/>
        </w:rPr>
        <w:t xml:space="preserve"> </w:t>
      </w:r>
      <w:r>
        <w:rPr>
          <w:rFonts w:ascii="FrankRuehl" w:hAnsi="FrankRuehl" w:cs="FrankRuehl" w:hint="cs"/>
          <w:noProof w:val="0"/>
          <w:sz w:val="28"/>
          <w:szCs w:val="28"/>
          <w:rtl/>
        </w:rPr>
        <w:t>נתבעת 5 לא התייצבה לעדות ולא הצי</w:t>
      </w:r>
      <w:r w:rsidR="0008412A">
        <w:rPr>
          <w:rFonts w:ascii="FrankRuehl" w:hAnsi="FrankRuehl" w:cs="FrankRuehl" w:hint="cs"/>
          <w:noProof w:val="0"/>
          <w:sz w:val="28"/>
          <w:szCs w:val="28"/>
          <w:rtl/>
        </w:rPr>
        <w:t>גה גרסה מטעמה ביחס לתשלומים אלו</w:t>
      </w:r>
      <w:r w:rsidR="007852F8">
        <w:rPr>
          <w:rFonts w:ascii="FrankRuehl" w:hAnsi="FrankRuehl" w:cs="FrankRuehl" w:hint="cs"/>
          <w:noProof w:val="0"/>
          <w:sz w:val="28"/>
          <w:szCs w:val="28"/>
          <w:rtl/>
        </w:rPr>
        <w:t xml:space="preserve"> או השבתם. </w:t>
      </w:r>
      <w:r w:rsidR="003B236C">
        <w:rPr>
          <w:rFonts w:ascii="FrankRuehl" w:hAnsi="FrankRuehl" w:cs="FrankRuehl" w:hint="cs"/>
          <w:noProof w:val="0"/>
          <w:sz w:val="28"/>
          <w:szCs w:val="28"/>
          <w:rtl/>
        </w:rPr>
        <w:t xml:space="preserve">למעט טענה בעלמא בכתב ההגנה, </w:t>
      </w:r>
      <w:r w:rsidR="0008412A">
        <w:rPr>
          <w:rFonts w:ascii="FrankRuehl" w:hAnsi="FrankRuehl" w:cs="FrankRuehl" w:hint="cs"/>
          <w:noProof w:val="0"/>
          <w:sz w:val="28"/>
          <w:szCs w:val="28"/>
          <w:rtl/>
        </w:rPr>
        <w:t xml:space="preserve">לא הוצגו מסמכים המעידים על </w:t>
      </w:r>
      <w:r w:rsidR="007852F8">
        <w:rPr>
          <w:rFonts w:ascii="FrankRuehl" w:hAnsi="FrankRuehl" w:cs="FrankRuehl" w:hint="cs"/>
          <w:noProof w:val="0"/>
          <w:sz w:val="28"/>
          <w:szCs w:val="28"/>
          <w:rtl/>
        </w:rPr>
        <w:t>החזר הכספים</w:t>
      </w:r>
      <w:r w:rsidR="006B30DD">
        <w:rPr>
          <w:rFonts w:ascii="FrankRuehl" w:hAnsi="FrankRuehl" w:cs="FrankRuehl" w:hint="cs"/>
          <w:noProof w:val="0"/>
          <w:sz w:val="28"/>
          <w:szCs w:val="28"/>
          <w:rtl/>
        </w:rPr>
        <w:t>.</w:t>
      </w:r>
      <w:r w:rsidR="007852F8">
        <w:rPr>
          <w:rFonts w:ascii="FrankRuehl" w:hAnsi="FrankRuehl" w:cs="FrankRuehl" w:hint="cs"/>
          <w:noProof w:val="0"/>
          <w:sz w:val="28"/>
          <w:szCs w:val="28"/>
          <w:rtl/>
        </w:rPr>
        <w:t xml:space="preserve"> בהעדר גרסה, </w:t>
      </w:r>
      <w:r w:rsidR="003B236C">
        <w:rPr>
          <w:rFonts w:ascii="FrankRuehl" w:hAnsi="FrankRuehl" w:cs="FrankRuehl" w:hint="cs"/>
          <w:noProof w:val="0"/>
          <w:sz w:val="28"/>
          <w:szCs w:val="28"/>
          <w:rtl/>
        </w:rPr>
        <w:t>לא הוכח</w:t>
      </w:r>
      <w:r w:rsidR="007852F8">
        <w:rPr>
          <w:rFonts w:ascii="FrankRuehl" w:hAnsi="FrankRuehl" w:cs="FrankRuehl" w:hint="cs"/>
          <w:noProof w:val="0"/>
          <w:sz w:val="28"/>
          <w:szCs w:val="28"/>
          <w:rtl/>
        </w:rPr>
        <w:t xml:space="preserve">ה הטענה </w:t>
      </w:r>
      <w:r w:rsidR="003B236C">
        <w:rPr>
          <w:rFonts w:ascii="FrankRuehl" w:hAnsi="FrankRuehl" w:cs="FrankRuehl" w:hint="cs"/>
          <w:noProof w:val="0"/>
          <w:sz w:val="28"/>
          <w:szCs w:val="28"/>
          <w:rtl/>
        </w:rPr>
        <w:t>כי השיק שנמסר ביחס ל</w:t>
      </w:r>
      <w:r w:rsidR="00192D3D">
        <w:rPr>
          <w:rFonts w:ascii="FrankRuehl" w:hAnsi="FrankRuehl" w:cs="FrankRuehl" w:hint="cs"/>
          <w:noProof w:val="0"/>
          <w:sz w:val="28"/>
          <w:szCs w:val="28"/>
          <w:rtl/>
        </w:rPr>
        <w:t xml:space="preserve">רכיב מספר </w:t>
      </w:r>
      <w:r w:rsidR="003B236C">
        <w:rPr>
          <w:rFonts w:ascii="FrankRuehl" w:hAnsi="FrankRuehl" w:cs="FrankRuehl" w:hint="cs"/>
          <w:noProof w:val="0"/>
          <w:sz w:val="28"/>
          <w:szCs w:val="28"/>
          <w:rtl/>
        </w:rPr>
        <w:t xml:space="preserve">15 </w:t>
      </w:r>
      <w:r w:rsidR="00192D3D">
        <w:rPr>
          <w:rFonts w:ascii="FrankRuehl" w:hAnsi="FrankRuehl" w:cs="FrankRuehl" w:hint="cs"/>
          <w:noProof w:val="0"/>
          <w:sz w:val="28"/>
          <w:szCs w:val="28"/>
          <w:rtl/>
        </w:rPr>
        <w:t xml:space="preserve">בטבלה </w:t>
      </w:r>
      <w:r w:rsidR="003B236C">
        <w:rPr>
          <w:rFonts w:ascii="FrankRuehl" w:hAnsi="FrankRuehl" w:cs="FrankRuehl" w:hint="cs"/>
          <w:noProof w:val="0"/>
          <w:sz w:val="28"/>
          <w:szCs w:val="28"/>
          <w:rtl/>
        </w:rPr>
        <w:t xml:space="preserve">לא ניתן כביטחון כנטען. </w:t>
      </w:r>
      <w:r>
        <w:rPr>
          <w:rFonts w:ascii="FrankRuehl" w:hAnsi="FrankRuehl" w:cs="FrankRuehl" w:hint="cs"/>
          <w:noProof w:val="0"/>
          <w:sz w:val="28"/>
          <w:szCs w:val="28"/>
          <w:rtl/>
        </w:rPr>
        <w:t>על כן, אני מחייבת את נת</w:t>
      </w:r>
      <w:r w:rsidR="006B30DD">
        <w:rPr>
          <w:rFonts w:ascii="FrankRuehl" w:hAnsi="FrankRuehl" w:cs="FrankRuehl" w:hint="cs"/>
          <w:noProof w:val="0"/>
          <w:sz w:val="28"/>
          <w:szCs w:val="28"/>
          <w:rtl/>
        </w:rPr>
        <w:t>בעת 5 בהשבת הסכומים הפורטים שם.</w:t>
      </w:r>
    </w:p>
    <w:p w:rsidR="00CB5736" w:rsidRPr="006E6975" w:rsidRDefault="00CB5736" w:rsidP="00A86CD8">
      <w:pPr>
        <w:pStyle w:val="ad"/>
        <w:spacing w:line="360" w:lineRule="auto"/>
        <w:rPr>
          <w:rFonts w:ascii="FrankRuehl" w:hAnsi="FrankRuehl" w:cs="FrankRuehl"/>
          <w:noProof w:val="0"/>
          <w:sz w:val="28"/>
          <w:szCs w:val="28"/>
          <w:rtl/>
        </w:rPr>
      </w:pPr>
    </w:p>
    <w:p w:rsidR="00C01A4B" w:rsidRDefault="00192D3D" w:rsidP="00A86CD8">
      <w:pPr>
        <w:pStyle w:val="ad"/>
        <w:numPr>
          <w:ilvl w:val="0"/>
          <w:numId w:val="2"/>
        </w:numPr>
        <w:spacing w:line="360" w:lineRule="auto"/>
        <w:jc w:val="both"/>
        <w:rPr>
          <w:rFonts w:ascii="FrankRuehl" w:hAnsi="FrankRuehl" w:cs="FrankRuehl"/>
          <w:noProof w:val="0"/>
          <w:sz w:val="28"/>
          <w:szCs w:val="28"/>
          <w:u w:val="single"/>
        </w:rPr>
      </w:pPr>
      <w:r>
        <w:rPr>
          <w:rFonts w:ascii="FrankRuehl" w:hAnsi="FrankRuehl" w:cs="FrankRuehl" w:hint="cs"/>
          <w:noProof w:val="0"/>
          <w:sz w:val="28"/>
          <w:szCs w:val="28"/>
          <w:u w:val="single"/>
          <w:rtl/>
        </w:rPr>
        <w:t>רכיבים</w:t>
      </w:r>
      <w:r w:rsidR="00C01A4B" w:rsidRPr="00C01A4B">
        <w:rPr>
          <w:rFonts w:ascii="FrankRuehl" w:hAnsi="FrankRuehl" w:cs="FrankRuehl" w:hint="cs"/>
          <w:noProof w:val="0"/>
          <w:sz w:val="28"/>
          <w:szCs w:val="28"/>
          <w:u w:val="single"/>
          <w:rtl/>
        </w:rPr>
        <w:t xml:space="preserve"> מספר </w:t>
      </w:r>
      <w:r w:rsidR="00576A35">
        <w:rPr>
          <w:rFonts w:ascii="FrankRuehl" w:hAnsi="FrankRuehl" w:cs="FrankRuehl" w:hint="cs"/>
          <w:noProof w:val="0"/>
          <w:sz w:val="28"/>
          <w:szCs w:val="28"/>
          <w:u w:val="single"/>
          <w:rtl/>
        </w:rPr>
        <w:t>6-8</w:t>
      </w:r>
      <w:r w:rsidR="006B30DD">
        <w:rPr>
          <w:rFonts w:ascii="FrankRuehl" w:hAnsi="FrankRuehl" w:cs="FrankRuehl" w:hint="cs"/>
          <w:noProof w:val="0"/>
          <w:sz w:val="28"/>
          <w:szCs w:val="28"/>
          <w:u w:val="single"/>
          <w:rtl/>
        </w:rPr>
        <w:t xml:space="preserve"> בטבלה:</w:t>
      </w:r>
      <w:r w:rsidR="00C01A4B" w:rsidRPr="00C01A4B">
        <w:rPr>
          <w:rFonts w:ascii="FrankRuehl" w:hAnsi="FrankRuehl" w:cs="FrankRuehl" w:hint="cs"/>
          <w:noProof w:val="0"/>
          <w:sz w:val="28"/>
          <w:szCs w:val="28"/>
          <w:u w:val="single"/>
          <w:rtl/>
        </w:rPr>
        <w:t xml:space="preserve"> תשלום לנתבעת</w:t>
      </w:r>
      <w:r w:rsidR="00F94CEE">
        <w:rPr>
          <w:rFonts w:ascii="FrankRuehl" w:hAnsi="FrankRuehl" w:cs="FrankRuehl" w:hint="cs"/>
          <w:noProof w:val="0"/>
          <w:sz w:val="28"/>
          <w:szCs w:val="28"/>
          <w:u w:val="single"/>
          <w:rtl/>
        </w:rPr>
        <w:t xml:space="preserve"> 3 או לנתבעת </w:t>
      </w:r>
      <w:r w:rsidR="00C01A4B" w:rsidRPr="00C01A4B">
        <w:rPr>
          <w:rFonts w:ascii="FrankRuehl" w:hAnsi="FrankRuehl" w:cs="FrankRuehl" w:hint="cs"/>
          <w:noProof w:val="0"/>
          <w:sz w:val="28"/>
          <w:szCs w:val="28"/>
          <w:u w:val="single"/>
          <w:rtl/>
        </w:rPr>
        <w:t>5</w:t>
      </w:r>
      <w:r w:rsidR="00C01A4B" w:rsidRPr="006B30DD">
        <w:rPr>
          <w:rFonts w:ascii="FrankRuehl" w:hAnsi="FrankRuehl" w:cs="FrankRuehl" w:hint="cs"/>
          <w:noProof w:val="0"/>
          <w:sz w:val="28"/>
          <w:szCs w:val="28"/>
          <w:rtl/>
        </w:rPr>
        <w:t>.</w:t>
      </w:r>
    </w:p>
    <w:p w:rsidR="006C36D2" w:rsidRDefault="006C36D2" w:rsidP="00A86CD8">
      <w:pPr>
        <w:pStyle w:val="ad"/>
        <w:spacing w:line="360" w:lineRule="auto"/>
        <w:ind w:left="360"/>
        <w:jc w:val="both"/>
        <w:rPr>
          <w:rFonts w:ascii="FrankRuehl" w:hAnsi="FrankRuehl" w:cs="FrankRuehl"/>
          <w:noProof w:val="0"/>
          <w:sz w:val="28"/>
          <w:szCs w:val="28"/>
          <w:u w:val="single"/>
        </w:rPr>
      </w:pPr>
    </w:p>
    <w:p w:rsidR="00EF4A63" w:rsidRDefault="00C01A4B"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מדובר ב</w:t>
      </w:r>
      <w:r w:rsidR="00192D3D">
        <w:rPr>
          <w:rFonts w:ascii="FrankRuehl" w:hAnsi="FrankRuehl" w:cs="FrankRuehl" w:hint="cs"/>
          <w:noProof w:val="0"/>
          <w:sz w:val="28"/>
          <w:szCs w:val="28"/>
          <w:rtl/>
        </w:rPr>
        <w:t>רכיבי שכולם מ</w:t>
      </w:r>
      <w:r w:rsidR="00576A35">
        <w:rPr>
          <w:rFonts w:ascii="FrankRuehl" w:hAnsi="FrankRuehl" w:cs="FrankRuehl" w:hint="cs"/>
          <w:noProof w:val="0"/>
          <w:sz w:val="28"/>
          <w:szCs w:val="28"/>
          <w:rtl/>
        </w:rPr>
        <w:t>אותו מועד</w:t>
      </w:r>
      <w:r w:rsidR="006B30DD">
        <w:rPr>
          <w:rFonts w:ascii="FrankRuehl" w:hAnsi="FrankRuehl" w:cs="FrankRuehl" w:hint="cs"/>
          <w:noProof w:val="0"/>
          <w:sz w:val="28"/>
          <w:szCs w:val="28"/>
          <w:rtl/>
        </w:rPr>
        <w:t>,</w:t>
      </w:r>
      <w:r w:rsidR="00576A35">
        <w:rPr>
          <w:rFonts w:ascii="FrankRuehl" w:hAnsi="FrankRuehl" w:cs="FrankRuehl" w:hint="cs"/>
          <w:noProof w:val="0"/>
          <w:sz w:val="28"/>
          <w:szCs w:val="28"/>
          <w:rtl/>
        </w:rPr>
        <w:t xml:space="preserve"> 28.</w:t>
      </w:r>
      <w:r w:rsidR="006B30DD">
        <w:rPr>
          <w:rFonts w:ascii="FrankRuehl" w:hAnsi="FrankRuehl" w:cs="FrankRuehl" w:hint="cs"/>
          <w:noProof w:val="0"/>
          <w:sz w:val="28"/>
          <w:szCs w:val="28"/>
          <w:rtl/>
        </w:rPr>
        <w:t>0</w:t>
      </w:r>
      <w:r w:rsidR="00576A35">
        <w:rPr>
          <w:rFonts w:ascii="FrankRuehl" w:hAnsi="FrankRuehl" w:cs="FrankRuehl" w:hint="cs"/>
          <w:noProof w:val="0"/>
          <w:sz w:val="28"/>
          <w:szCs w:val="28"/>
          <w:rtl/>
        </w:rPr>
        <w:t xml:space="preserve">2.2012. נלקחה </w:t>
      </w:r>
      <w:r>
        <w:rPr>
          <w:rFonts w:ascii="FrankRuehl" w:hAnsi="FrankRuehl" w:cs="FrankRuehl" w:hint="cs"/>
          <w:noProof w:val="0"/>
          <w:sz w:val="28"/>
          <w:szCs w:val="28"/>
          <w:rtl/>
        </w:rPr>
        <w:t xml:space="preserve">הלוואה </w:t>
      </w:r>
      <w:r w:rsidR="00BF1957">
        <w:rPr>
          <w:rFonts w:ascii="FrankRuehl" w:hAnsi="FrankRuehl" w:cs="FrankRuehl" w:hint="cs"/>
          <w:noProof w:val="0"/>
          <w:sz w:val="28"/>
          <w:szCs w:val="28"/>
          <w:rtl/>
        </w:rPr>
        <w:t xml:space="preserve">מחשבון המנוח והתובעת בבנק </w:t>
      </w:r>
      <w:r w:rsidR="006B30DD">
        <w:rPr>
          <w:rFonts w:ascii="FrankRuehl" w:hAnsi="FrankRuehl" w:cs="FrankRuehl" w:hint="cs"/>
          <w:noProof w:val="0"/>
          <w:sz w:val="28"/>
          <w:szCs w:val="28"/>
          <w:rtl/>
        </w:rPr>
        <w:t>"מזרחי-</w:t>
      </w:r>
      <w:r w:rsidR="00BF1957">
        <w:rPr>
          <w:rFonts w:ascii="FrankRuehl" w:hAnsi="FrankRuehl" w:cs="FrankRuehl" w:hint="cs"/>
          <w:noProof w:val="0"/>
          <w:sz w:val="28"/>
          <w:szCs w:val="28"/>
          <w:rtl/>
        </w:rPr>
        <w:t>טפחות</w:t>
      </w:r>
      <w:r w:rsidR="006B30DD">
        <w:rPr>
          <w:rFonts w:ascii="FrankRuehl" w:hAnsi="FrankRuehl" w:cs="FrankRuehl" w:hint="cs"/>
          <w:noProof w:val="0"/>
          <w:sz w:val="28"/>
          <w:szCs w:val="28"/>
          <w:rtl/>
        </w:rPr>
        <w:t>"</w:t>
      </w:r>
      <w:r w:rsidR="00BF1957">
        <w:rPr>
          <w:rFonts w:ascii="FrankRuehl" w:hAnsi="FrankRuehl" w:cs="FrankRuehl" w:hint="cs"/>
          <w:noProof w:val="0"/>
          <w:sz w:val="28"/>
          <w:szCs w:val="28"/>
          <w:rtl/>
        </w:rPr>
        <w:t xml:space="preserve"> </w:t>
      </w:r>
      <w:r w:rsidR="00576A35">
        <w:rPr>
          <w:rFonts w:ascii="FrankRuehl" w:hAnsi="FrankRuehl" w:cs="FrankRuehl" w:hint="cs"/>
          <w:noProof w:val="0"/>
          <w:sz w:val="28"/>
          <w:szCs w:val="28"/>
          <w:rtl/>
        </w:rPr>
        <w:t xml:space="preserve">על סך 35,000 ₪. מתוך סכום זה הועבר סך 14,000 ₪ לחשבון </w:t>
      </w:r>
      <w:r w:rsidR="00EF4A63">
        <w:rPr>
          <w:rFonts w:ascii="FrankRuehl" w:hAnsi="FrankRuehl" w:cs="FrankRuehl" w:hint="cs"/>
          <w:noProof w:val="0"/>
          <w:sz w:val="28"/>
          <w:szCs w:val="28"/>
          <w:rtl/>
        </w:rPr>
        <w:t xml:space="preserve">אחר, </w:t>
      </w:r>
      <w:r w:rsidR="00576A35">
        <w:rPr>
          <w:rFonts w:ascii="FrankRuehl" w:hAnsi="FrankRuehl" w:cs="FrankRuehl" w:hint="cs"/>
          <w:noProof w:val="0"/>
          <w:sz w:val="28"/>
          <w:szCs w:val="28"/>
          <w:rtl/>
        </w:rPr>
        <w:t xml:space="preserve">היתרה, בסך כ-20,000 ₪ שימשה לפירעון מוקדם של הלוואה אחרת בחשבון המנוח. </w:t>
      </w:r>
      <w:r w:rsidR="00EF4A63">
        <w:rPr>
          <w:rFonts w:ascii="FrankRuehl" w:hAnsi="FrankRuehl" w:cs="FrankRuehl" w:hint="cs"/>
          <w:noProof w:val="0"/>
          <w:sz w:val="28"/>
          <w:szCs w:val="28"/>
          <w:rtl/>
        </w:rPr>
        <w:t xml:space="preserve">משמעות הדבר הוא כי </w:t>
      </w:r>
      <w:r w:rsidR="00354446">
        <w:rPr>
          <w:rFonts w:ascii="FrankRuehl" w:hAnsi="FrankRuehl" w:cs="FrankRuehl" w:hint="cs"/>
          <w:noProof w:val="0"/>
          <w:sz w:val="28"/>
          <w:szCs w:val="28"/>
          <w:rtl/>
        </w:rPr>
        <w:t>ב</w:t>
      </w:r>
      <w:r w:rsidR="00EF4A63">
        <w:rPr>
          <w:rFonts w:ascii="FrankRuehl" w:hAnsi="FrankRuehl" w:cs="FrankRuehl" w:hint="cs"/>
          <w:noProof w:val="0"/>
          <w:sz w:val="28"/>
          <w:szCs w:val="28"/>
          <w:rtl/>
        </w:rPr>
        <w:t>דין טענו הנתבעות כי אין מדובר בסכומים מצטברים כפי שפורטו בטבלה. לכל היות</w:t>
      </w:r>
      <w:r w:rsidR="006C36D2">
        <w:rPr>
          <w:rFonts w:ascii="FrankRuehl" w:hAnsi="FrankRuehl" w:cs="FrankRuehl" w:hint="cs"/>
          <w:noProof w:val="0"/>
          <w:sz w:val="28"/>
          <w:szCs w:val="28"/>
          <w:rtl/>
        </w:rPr>
        <w:t>ר</w:t>
      </w:r>
      <w:r w:rsidR="00EF4A63">
        <w:rPr>
          <w:rFonts w:ascii="FrankRuehl" w:hAnsi="FrankRuehl" w:cs="FrankRuehl" w:hint="cs"/>
          <w:noProof w:val="0"/>
          <w:sz w:val="28"/>
          <w:szCs w:val="28"/>
          <w:rtl/>
        </w:rPr>
        <w:t xml:space="preserve"> מדובר בסך 14,000 ₪ שעבר מחשבון המנוח והתובעת לחשבון אחר. </w:t>
      </w:r>
      <w:r w:rsidR="00354446">
        <w:rPr>
          <w:rFonts w:ascii="FrankRuehl" w:hAnsi="FrankRuehl" w:cs="FrankRuehl" w:hint="cs"/>
          <w:noProof w:val="0"/>
          <w:sz w:val="28"/>
          <w:szCs w:val="28"/>
          <w:rtl/>
        </w:rPr>
        <w:t xml:space="preserve">כפי שגם תיקנה </w:t>
      </w:r>
      <w:r w:rsidR="006B30DD">
        <w:rPr>
          <w:rFonts w:ascii="FrankRuehl" w:hAnsi="FrankRuehl" w:cs="FrankRuehl" w:hint="cs"/>
          <w:noProof w:val="0"/>
          <w:sz w:val="28"/>
          <w:szCs w:val="28"/>
          <w:rtl/>
        </w:rPr>
        <w:t xml:space="preserve">נתבעת 6 בתצהירה ת/4, סעיף 25(ו), </w:t>
      </w:r>
      <w:r w:rsidR="00354446">
        <w:rPr>
          <w:rFonts w:ascii="FrankRuehl" w:hAnsi="FrankRuehl" w:cs="FrankRuehl" w:hint="cs"/>
          <w:noProof w:val="0"/>
          <w:sz w:val="28"/>
          <w:szCs w:val="28"/>
          <w:rtl/>
        </w:rPr>
        <w:t>לא הוכח הת</w:t>
      </w:r>
      <w:r w:rsidR="006B30DD">
        <w:rPr>
          <w:rFonts w:ascii="FrankRuehl" w:hAnsi="FrankRuehl" w:cs="FrankRuehl" w:hint="cs"/>
          <w:noProof w:val="0"/>
          <w:sz w:val="28"/>
          <w:szCs w:val="28"/>
          <w:rtl/>
        </w:rPr>
        <w:t>שלום הנוסף בסך 21,000 ₪ במזומן כ</w:t>
      </w:r>
      <w:r w:rsidR="00354446">
        <w:rPr>
          <w:rFonts w:ascii="FrankRuehl" w:hAnsi="FrankRuehl" w:cs="FrankRuehl" w:hint="cs"/>
          <w:noProof w:val="0"/>
          <w:sz w:val="28"/>
          <w:szCs w:val="28"/>
          <w:rtl/>
        </w:rPr>
        <w:t>נטען.</w:t>
      </w:r>
    </w:p>
    <w:p w:rsidR="00E607D2" w:rsidRDefault="00EF4A63"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נטען כי הכספים עבר</w:t>
      </w:r>
      <w:r w:rsidR="001A12EA">
        <w:rPr>
          <w:rFonts w:ascii="FrankRuehl" w:hAnsi="FrankRuehl" w:cs="FrankRuehl" w:hint="cs"/>
          <w:noProof w:val="0"/>
          <w:sz w:val="28"/>
          <w:szCs w:val="28"/>
          <w:rtl/>
        </w:rPr>
        <w:t>ו</w:t>
      </w:r>
      <w:r>
        <w:rPr>
          <w:rFonts w:ascii="FrankRuehl" w:hAnsi="FrankRuehl" w:cs="FrankRuehl" w:hint="cs"/>
          <w:noProof w:val="0"/>
          <w:sz w:val="28"/>
          <w:szCs w:val="28"/>
          <w:rtl/>
        </w:rPr>
        <w:t xml:space="preserve"> לנתבעת 3 או 5. </w:t>
      </w:r>
      <w:r w:rsidR="001A12EA">
        <w:rPr>
          <w:rFonts w:ascii="FrankRuehl" w:hAnsi="FrankRuehl" w:cs="FrankRuehl" w:hint="cs"/>
          <w:noProof w:val="0"/>
          <w:sz w:val="28"/>
          <w:szCs w:val="28"/>
          <w:rtl/>
        </w:rPr>
        <w:t>באותו מועד ביצוע ה</w:t>
      </w:r>
      <w:r w:rsidR="006B30DD">
        <w:rPr>
          <w:rFonts w:ascii="FrankRuehl" w:hAnsi="FrankRuehl" w:cs="FrankRuehl" w:hint="cs"/>
          <w:noProof w:val="0"/>
          <w:sz w:val="28"/>
          <w:szCs w:val="28"/>
          <w:rtl/>
        </w:rPr>
        <w:t>ה</w:t>
      </w:r>
      <w:r w:rsidR="001A12EA">
        <w:rPr>
          <w:rFonts w:ascii="FrankRuehl" w:hAnsi="FrankRuehl" w:cs="FrankRuehl" w:hint="cs"/>
          <w:noProof w:val="0"/>
          <w:sz w:val="28"/>
          <w:szCs w:val="28"/>
          <w:rtl/>
        </w:rPr>
        <w:t>עברה, 28.</w:t>
      </w:r>
      <w:r w:rsidR="006B30DD">
        <w:rPr>
          <w:rFonts w:ascii="FrankRuehl" w:hAnsi="FrankRuehl" w:cs="FrankRuehl" w:hint="cs"/>
          <w:noProof w:val="0"/>
          <w:sz w:val="28"/>
          <w:szCs w:val="28"/>
          <w:rtl/>
        </w:rPr>
        <w:t>0</w:t>
      </w:r>
      <w:r w:rsidR="001A12EA">
        <w:rPr>
          <w:rFonts w:ascii="FrankRuehl" w:hAnsi="FrankRuehl" w:cs="FrankRuehl" w:hint="cs"/>
          <w:noProof w:val="0"/>
          <w:sz w:val="28"/>
          <w:szCs w:val="28"/>
          <w:rtl/>
        </w:rPr>
        <w:t>2.2012 חתמה נתבעת 5</w:t>
      </w:r>
      <w:r w:rsidR="006B30DD">
        <w:rPr>
          <w:rFonts w:ascii="FrankRuehl" w:hAnsi="FrankRuehl" w:cs="FrankRuehl" w:hint="cs"/>
          <w:noProof w:val="0"/>
          <w:sz w:val="28"/>
          <w:szCs w:val="28"/>
          <w:rtl/>
        </w:rPr>
        <w:t xml:space="preserve"> </w:t>
      </w:r>
      <w:r w:rsidR="001A12EA">
        <w:rPr>
          <w:rFonts w:ascii="FrankRuehl" w:hAnsi="FrankRuehl" w:cs="FrankRuehl" w:hint="cs"/>
          <w:noProof w:val="0"/>
          <w:sz w:val="28"/>
          <w:szCs w:val="28"/>
          <w:rtl/>
        </w:rPr>
        <w:t xml:space="preserve">על </w:t>
      </w:r>
      <w:r w:rsidR="00F94CEE">
        <w:rPr>
          <w:rFonts w:ascii="FrankRuehl" w:hAnsi="FrankRuehl" w:cs="FrankRuehl" w:hint="cs"/>
          <w:noProof w:val="0"/>
          <w:sz w:val="28"/>
          <w:szCs w:val="28"/>
          <w:rtl/>
        </w:rPr>
        <w:t xml:space="preserve">הוראת חיוב להחזר הלוואה </w:t>
      </w:r>
      <w:r w:rsidR="001A12EA">
        <w:rPr>
          <w:rFonts w:ascii="FrankRuehl" w:hAnsi="FrankRuehl" w:cs="FrankRuehl" w:hint="cs"/>
          <w:noProof w:val="0"/>
          <w:sz w:val="28"/>
          <w:szCs w:val="28"/>
          <w:rtl/>
        </w:rPr>
        <w:t xml:space="preserve">בהוראת קבע מחשבונה בבנק </w:t>
      </w:r>
      <w:r w:rsidR="006B30DD">
        <w:rPr>
          <w:rFonts w:ascii="FrankRuehl" w:hAnsi="FrankRuehl" w:cs="FrankRuehl" w:hint="cs"/>
          <w:noProof w:val="0"/>
          <w:sz w:val="28"/>
          <w:szCs w:val="28"/>
          <w:rtl/>
        </w:rPr>
        <w:t>"</w:t>
      </w:r>
      <w:r w:rsidR="001A12EA">
        <w:rPr>
          <w:rFonts w:ascii="FrankRuehl" w:hAnsi="FrankRuehl" w:cs="FrankRuehl" w:hint="cs"/>
          <w:noProof w:val="0"/>
          <w:sz w:val="28"/>
          <w:szCs w:val="28"/>
          <w:rtl/>
        </w:rPr>
        <w:t>לאומי</w:t>
      </w:r>
      <w:r w:rsidR="006B30DD">
        <w:rPr>
          <w:rFonts w:ascii="FrankRuehl" w:hAnsi="FrankRuehl" w:cs="FrankRuehl" w:hint="cs"/>
          <w:noProof w:val="0"/>
          <w:sz w:val="28"/>
          <w:szCs w:val="28"/>
          <w:rtl/>
        </w:rPr>
        <w:t>"</w:t>
      </w:r>
      <w:r w:rsidR="001A12EA">
        <w:rPr>
          <w:rFonts w:ascii="FrankRuehl" w:hAnsi="FrankRuehl" w:cs="FrankRuehl" w:hint="cs"/>
          <w:noProof w:val="0"/>
          <w:sz w:val="28"/>
          <w:szCs w:val="28"/>
          <w:rtl/>
        </w:rPr>
        <w:t xml:space="preserve"> לחשבון המנוח והתובעת </w:t>
      </w:r>
      <w:r w:rsidR="00F94CEE">
        <w:rPr>
          <w:rFonts w:ascii="FrankRuehl" w:hAnsi="FrankRuehl" w:cs="FrankRuehl" w:hint="cs"/>
          <w:noProof w:val="0"/>
          <w:sz w:val="28"/>
          <w:szCs w:val="28"/>
          <w:rtl/>
        </w:rPr>
        <w:t xml:space="preserve">בבנק </w:t>
      </w:r>
      <w:r w:rsidR="006B30DD">
        <w:rPr>
          <w:rFonts w:ascii="FrankRuehl" w:hAnsi="FrankRuehl" w:cs="FrankRuehl" w:hint="cs"/>
          <w:noProof w:val="0"/>
          <w:sz w:val="28"/>
          <w:szCs w:val="28"/>
          <w:rtl/>
        </w:rPr>
        <w:t>"</w:t>
      </w:r>
      <w:r w:rsidR="00F94CEE">
        <w:rPr>
          <w:rFonts w:ascii="FrankRuehl" w:hAnsi="FrankRuehl" w:cs="FrankRuehl" w:hint="cs"/>
          <w:noProof w:val="0"/>
          <w:sz w:val="28"/>
          <w:szCs w:val="28"/>
          <w:rtl/>
        </w:rPr>
        <w:t>מזרחי-טפחות</w:t>
      </w:r>
      <w:r w:rsidR="006B30DD">
        <w:rPr>
          <w:rFonts w:ascii="FrankRuehl" w:hAnsi="FrankRuehl" w:cs="FrankRuehl" w:hint="cs"/>
          <w:noProof w:val="0"/>
          <w:sz w:val="28"/>
          <w:szCs w:val="28"/>
          <w:rtl/>
        </w:rPr>
        <w:t>"</w:t>
      </w:r>
      <w:r w:rsidR="001A12EA">
        <w:rPr>
          <w:rFonts w:ascii="FrankRuehl" w:hAnsi="FrankRuehl" w:cs="FrankRuehl" w:hint="cs"/>
          <w:noProof w:val="0"/>
          <w:sz w:val="28"/>
          <w:szCs w:val="28"/>
          <w:rtl/>
        </w:rPr>
        <w:t xml:space="preserve">. </w:t>
      </w:r>
      <w:r>
        <w:rPr>
          <w:rFonts w:ascii="FrankRuehl" w:hAnsi="FrankRuehl" w:cs="FrankRuehl" w:hint="cs"/>
          <w:noProof w:val="0"/>
          <w:sz w:val="28"/>
          <w:szCs w:val="28"/>
          <w:rtl/>
        </w:rPr>
        <w:t>נתבעת 3 הכחישה קבלת הכספים ולא נשאלה על כך בחקירתה ואילו נ</w:t>
      </w:r>
      <w:r w:rsidR="00F94CEE">
        <w:rPr>
          <w:rFonts w:ascii="FrankRuehl" w:hAnsi="FrankRuehl" w:cs="FrankRuehl" w:hint="cs"/>
          <w:noProof w:val="0"/>
          <w:sz w:val="28"/>
          <w:szCs w:val="28"/>
          <w:rtl/>
        </w:rPr>
        <w:t>תבעת 5 לא התייצבה להציג גרסתה. ה</w:t>
      </w:r>
      <w:r w:rsidR="006B30DD">
        <w:rPr>
          <w:rFonts w:ascii="FrankRuehl" w:hAnsi="FrankRuehl" w:cs="FrankRuehl" w:hint="cs"/>
          <w:noProof w:val="0"/>
          <w:sz w:val="28"/>
          <w:szCs w:val="28"/>
          <w:rtl/>
        </w:rPr>
        <w:t>י</w:t>
      </w:r>
      <w:r w:rsidR="00F94CEE">
        <w:rPr>
          <w:rFonts w:ascii="FrankRuehl" w:hAnsi="FrankRuehl" w:cs="FrankRuehl" w:hint="cs"/>
          <w:noProof w:val="0"/>
          <w:sz w:val="28"/>
          <w:szCs w:val="28"/>
          <w:rtl/>
        </w:rPr>
        <w:t xml:space="preserve">עדר התייצבות </w:t>
      </w:r>
      <w:r w:rsidR="006B30DD">
        <w:rPr>
          <w:rFonts w:ascii="FrankRuehl" w:hAnsi="FrankRuehl" w:cs="FrankRuehl" w:hint="cs"/>
          <w:noProof w:val="0"/>
          <w:sz w:val="28"/>
          <w:szCs w:val="28"/>
          <w:rtl/>
        </w:rPr>
        <w:t>מטעם נתבעת 5 לחקירתה ואי-</w:t>
      </w:r>
      <w:r w:rsidR="00F94CEE">
        <w:rPr>
          <w:rFonts w:ascii="FrankRuehl" w:hAnsi="FrankRuehl" w:cs="FrankRuehl" w:hint="cs"/>
          <w:noProof w:val="0"/>
          <w:sz w:val="28"/>
          <w:szCs w:val="28"/>
          <w:rtl/>
        </w:rPr>
        <w:t>מתן גרסה מטעמה,</w:t>
      </w:r>
      <w:r w:rsidR="001A12EA">
        <w:rPr>
          <w:rFonts w:ascii="FrankRuehl" w:hAnsi="FrankRuehl" w:cs="FrankRuehl" w:hint="cs"/>
          <w:noProof w:val="0"/>
          <w:sz w:val="28"/>
          <w:szCs w:val="28"/>
          <w:rtl/>
        </w:rPr>
        <w:t xml:space="preserve"> </w:t>
      </w:r>
      <w:r w:rsidR="00F94CEE">
        <w:rPr>
          <w:rFonts w:ascii="FrankRuehl" w:hAnsi="FrankRuehl" w:cs="FrankRuehl" w:hint="cs"/>
          <w:noProof w:val="0"/>
          <w:sz w:val="28"/>
          <w:szCs w:val="28"/>
          <w:rtl/>
        </w:rPr>
        <w:t xml:space="preserve">יחד </w:t>
      </w:r>
      <w:r>
        <w:rPr>
          <w:rFonts w:ascii="FrankRuehl" w:hAnsi="FrankRuehl" w:cs="FrankRuehl" w:hint="cs"/>
          <w:noProof w:val="0"/>
          <w:sz w:val="28"/>
          <w:szCs w:val="28"/>
          <w:rtl/>
        </w:rPr>
        <w:t xml:space="preserve">עם </w:t>
      </w:r>
      <w:r w:rsidR="006B30DD">
        <w:rPr>
          <w:rFonts w:ascii="FrankRuehl" w:hAnsi="FrankRuehl" w:cs="FrankRuehl" w:hint="cs"/>
          <w:noProof w:val="0"/>
          <w:sz w:val="28"/>
          <w:szCs w:val="28"/>
          <w:rtl/>
        </w:rPr>
        <w:t>הוראת הקבע שניתנה על-</w:t>
      </w:r>
      <w:r w:rsidR="001A12EA">
        <w:rPr>
          <w:rFonts w:ascii="FrankRuehl" w:hAnsi="FrankRuehl" w:cs="FrankRuehl" w:hint="cs"/>
          <w:noProof w:val="0"/>
          <w:sz w:val="28"/>
          <w:szCs w:val="28"/>
          <w:rtl/>
        </w:rPr>
        <w:t xml:space="preserve">ידה להחזר אותה הלוואה </w:t>
      </w:r>
      <w:r w:rsidR="001A12EA">
        <w:rPr>
          <w:rFonts w:ascii="FrankRuehl" w:hAnsi="FrankRuehl" w:cs="FrankRuehl"/>
          <w:noProof w:val="0"/>
          <w:sz w:val="28"/>
          <w:szCs w:val="28"/>
          <w:rtl/>
        </w:rPr>
        <w:lastRenderedPageBreak/>
        <w:t>–</w:t>
      </w:r>
      <w:r w:rsidR="001A12EA">
        <w:rPr>
          <w:rFonts w:ascii="FrankRuehl" w:hAnsi="FrankRuehl" w:cs="FrankRuehl" w:hint="cs"/>
          <w:noProof w:val="0"/>
          <w:sz w:val="28"/>
          <w:szCs w:val="28"/>
          <w:rtl/>
        </w:rPr>
        <w:t xml:space="preserve"> מסמך שמצוי בידי התובעים, ככול הנראה כחלק מעסקת ההלוואה, </w:t>
      </w:r>
      <w:r>
        <w:rPr>
          <w:rFonts w:ascii="FrankRuehl" w:hAnsi="FrankRuehl" w:cs="FrankRuehl" w:hint="cs"/>
          <w:noProof w:val="0"/>
          <w:sz w:val="28"/>
          <w:szCs w:val="28"/>
          <w:rtl/>
        </w:rPr>
        <w:t>מסקנתי היא כי הכספים עברו לחשבון נתבעת 5 ואכן מדובר בהלוואה שהיה עליה ל</w:t>
      </w:r>
      <w:r w:rsidR="00E607D2">
        <w:rPr>
          <w:rFonts w:ascii="FrankRuehl" w:hAnsi="FrankRuehl" w:cs="FrankRuehl" w:hint="cs"/>
          <w:noProof w:val="0"/>
          <w:sz w:val="28"/>
          <w:szCs w:val="28"/>
          <w:rtl/>
        </w:rPr>
        <w:t xml:space="preserve">השיב. על כן בגין </w:t>
      </w:r>
      <w:r w:rsidR="00192D3D">
        <w:rPr>
          <w:rFonts w:ascii="FrankRuehl" w:hAnsi="FrankRuehl" w:cs="FrankRuehl" w:hint="cs"/>
          <w:noProof w:val="0"/>
          <w:sz w:val="28"/>
          <w:szCs w:val="28"/>
          <w:rtl/>
        </w:rPr>
        <w:t xml:space="preserve">רכיבים </w:t>
      </w:r>
      <w:r w:rsidR="00E607D2">
        <w:rPr>
          <w:rFonts w:ascii="FrankRuehl" w:hAnsi="FrankRuehl" w:cs="FrankRuehl" w:hint="cs"/>
          <w:noProof w:val="0"/>
          <w:sz w:val="28"/>
          <w:szCs w:val="28"/>
          <w:rtl/>
        </w:rPr>
        <w:t>אלו אני מחייבת את הנתבעת בתשלום סך 14,000 ₪ נכון למועד הרלוונטי.</w:t>
      </w:r>
    </w:p>
    <w:p w:rsidR="00317397" w:rsidRDefault="00317397" w:rsidP="00A86CD8">
      <w:pPr>
        <w:pStyle w:val="ad"/>
        <w:spacing w:line="360" w:lineRule="auto"/>
        <w:ind w:left="360"/>
        <w:jc w:val="both"/>
        <w:rPr>
          <w:rFonts w:ascii="FrankRuehl" w:hAnsi="FrankRuehl" w:cs="FrankRuehl"/>
          <w:noProof w:val="0"/>
          <w:sz w:val="28"/>
          <w:szCs w:val="28"/>
          <w:rtl/>
        </w:rPr>
      </w:pPr>
    </w:p>
    <w:p w:rsidR="0008412A" w:rsidRDefault="00192D3D" w:rsidP="00A86CD8">
      <w:pPr>
        <w:pStyle w:val="ad"/>
        <w:numPr>
          <w:ilvl w:val="0"/>
          <w:numId w:val="2"/>
        </w:numPr>
        <w:spacing w:line="360" w:lineRule="auto"/>
        <w:jc w:val="both"/>
        <w:rPr>
          <w:rFonts w:ascii="FrankRuehl" w:hAnsi="FrankRuehl" w:cs="FrankRuehl"/>
          <w:noProof w:val="0"/>
          <w:sz w:val="28"/>
          <w:szCs w:val="28"/>
          <w:u w:val="single"/>
        </w:rPr>
      </w:pPr>
      <w:r>
        <w:rPr>
          <w:rFonts w:ascii="FrankRuehl" w:hAnsi="FrankRuehl" w:cs="FrankRuehl" w:hint="cs"/>
          <w:noProof w:val="0"/>
          <w:sz w:val="28"/>
          <w:szCs w:val="28"/>
          <w:u w:val="single"/>
          <w:rtl/>
        </w:rPr>
        <w:t>רכיבים</w:t>
      </w:r>
      <w:r w:rsidR="0008412A">
        <w:rPr>
          <w:rFonts w:ascii="FrankRuehl" w:hAnsi="FrankRuehl" w:cs="FrankRuehl" w:hint="cs"/>
          <w:noProof w:val="0"/>
          <w:sz w:val="28"/>
          <w:szCs w:val="28"/>
          <w:u w:val="single"/>
          <w:rtl/>
        </w:rPr>
        <w:t xml:space="preserve"> </w:t>
      </w:r>
      <w:r w:rsidR="0008412A" w:rsidRPr="00C01A4B">
        <w:rPr>
          <w:rFonts w:ascii="FrankRuehl" w:hAnsi="FrankRuehl" w:cs="FrankRuehl" w:hint="cs"/>
          <w:noProof w:val="0"/>
          <w:sz w:val="28"/>
          <w:szCs w:val="28"/>
          <w:u w:val="single"/>
          <w:rtl/>
        </w:rPr>
        <w:t xml:space="preserve">מספר </w:t>
      </w:r>
      <w:r w:rsidR="0008412A">
        <w:rPr>
          <w:rFonts w:ascii="FrankRuehl" w:hAnsi="FrankRuehl" w:cs="FrankRuehl" w:hint="cs"/>
          <w:noProof w:val="0"/>
          <w:sz w:val="28"/>
          <w:szCs w:val="28"/>
          <w:u w:val="single"/>
          <w:rtl/>
        </w:rPr>
        <w:t>9-10</w:t>
      </w:r>
      <w:r w:rsidR="008B0E8F">
        <w:rPr>
          <w:rFonts w:ascii="FrankRuehl" w:hAnsi="FrankRuehl" w:cs="FrankRuehl" w:hint="cs"/>
          <w:noProof w:val="0"/>
          <w:sz w:val="28"/>
          <w:szCs w:val="28"/>
          <w:u w:val="single"/>
          <w:rtl/>
        </w:rPr>
        <w:t xml:space="preserve"> בטבלה:</w:t>
      </w:r>
      <w:r w:rsidR="0008412A" w:rsidRPr="00C01A4B">
        <w:rPr>
          <w:rFonts w:ascii="FrankRuehl" w:hAnsi="FrankRuehl" w:cs="FrankRuehl" w:hint="cs"/>
          <w:noProof w:val="0"/>
          <w:sz w:val="28"/>
          <w:szCs w:val="28"/>
          <w:u w:val="single"/>
          <w:rtl/>
        </w:rPr>
        <w:t xml:space="preserve"> תשלום לנתבעת 5</w:t>
      </w:r>
      <w:r w:rsidR="0008412A" w:rsidRPr="008B0E8F">
        <w:rPr>
          <w:rFonts w:ascii="FrankRuehl" w:hAnsi="FrankRuehl" w:cs="FrankRuehl" w:hint="cs"/>
          <w:noProof w:val="0"/>
          <w:sz w:val="28"/>
          <w:szCs w:val="28"/>
          <w:rtl/>
        </w:rPr>
        <w:t>.</w:t>
      </w:r>
    </w:p>
    <w:p w:rsidR="006C36D2" w:rsidRDefault="006C36D2" w:rsidP="00A86CD8">
      <w:pPr>
        <w:pStyle w:val="ad"/>
        <w:spacing w:line="360" w:lineRule="auto"/>
        <w:ind w:left="360"/>
        <w:jc w:val="both"/>
        <w:rPr>
          <w:rFonts w:ascii="FrankRuehl" w:hAnsi="FrankRuehl" w:cs="FrankRuehl"/>
          <w:noProof w:val="0"/>
          <w:sz w:val="28"/>
          <w:szCs w:val="28"/>
          <w:u w:val="single"/>
        </w:rPr>
      </w:pPr>
    </w:p>
    <w:p w:rsidR="00D25848" w:rsidRDefault="0028338E"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גם לעניין </w:t>
      </w:r>
      <w:r w:rsidR="00192D3D">
        <w:rPr>
          <w:rFonts w:ascii="FrankRuehl" w:hAnsi="FrankRuehl" w:cs="FrankRuehl" w:hint="cs"/>
          <w:noProof w:val="0"/>
          <w:sz w:val="28"/>
          <w:szCs w:val="28"/>
          <w:rtl/>
        </w:rPr>
        <w:t xml:space="preserve">רכיבים </w:t>
      </w:r>
      <w:r>
        <w:rPr>
          <w:rFonts w:ascii="FrankRuehl" w:hAnsi="FrankRuehl" w:cs="FrankRuehl" w:hint="cs"/>
          <w:noProof w:val="0"/>
          <w:sz w:val="28"/>
          <w:szCs w:val="28"/>
          <w:rtl/>
        </w:rPr>
        <w:t>אלו</w:t>
      </w:r>
      <w:r w:rsidR="008B0E8F">
        <w:rPr>
          <w:rFonts w:ascii="FrankRuehl" w:hAnsi="FrankRuehl" w:cs="FrankRuehl" w:hint="cs"/>
          <w:noProof w:val="0"/>
          <w:sz w:val="28"/>
          <w:szCs w:val="28"/>
          <w:rtl/>
        </w:rPr>
        <w:t xml:space="preserve">, הגיונית בעיני הגרסה כי </w:t>
      </w:r>
      <w:r>
        <w:rPr>
          <w:rFonts w:ascii="FrankRuehl" w:hAnsi="FrankRuehl" w:cs="FrankRuehl" w:hint="cs"/>
          <w:noProof w:val="0"/>
          <w:sz w:val="28"/>
          <w:szCs w:val="28"/>
          <w:rtl/>
        </w:rPr>
        <w:t>מדובר באותה הלוואה</w:t>
      </w:r>
      <w:r w:rsidR="008B0E8F">
        <w:rPr>
          <w:rFonts w:ascii="FrankRuehl" w:hAnsi="FrankRuehl" w:cs="FrankRuehl" w:hint="cs"/>
          <w:noProof w:val="0"/>
          <w:sz w:val="28"/>
          <w:szCs w:val="28"/>
          <w:rtl/>
        </w:rPr>
        <w:t>.</w:t>
      </w:r>
      <w:r>
        <w:rPr>
          <w:rFonts w:ascii="FrankRuehl" w:hAnsi="FrankRuehl" w:cs="FrankRuehl" w:hint="cs"/>
          <w:noProof w:val="0"/>
          <w:sz w:val="28"/>
          <w:szCs w:val="28"/>
          <w:rtl/>
        </w:rPr>
        <w:t xml:space="preserve"> עם זאת אני דוחה את הטענה לזיוף שיק הביטחון שנמסר או </w:t>
      </w:r>
      <w:r w:rsidR="00857474">
        <w:rPr>
          <w:rFonts w:ascii="FrankRuehl" w:hAnsi="FrankRuehl" w:cs="FrankRuehl" w:hint="cs"/>
          <w:noProof w:val="0"/>
          <w:sz w:val="28"/>
          <w:szCs w:val="28"/>
          <w:rtl/>
        </w:rPr>
        <w:t xml:space="preserve">זיוף </w:t>
      </w:r>
      <w:r w:rsidR="008B0E8F">
        <w:rPr>
          <w:rFonts w:ascii="FrankRuehl" w:hAnsi="FrankRuehl" w:cs="FrankRuehl" w:hint="cs"/>
          <w:noProof w:val="0"/>
          <w:sz w:val="28"/>
          <w:szCs w:val="28"/>
          <w:rtl/>
        </w:rPr>
        <w:t>מסמך ההלוואה.</w:t>
      </w:r>
      <w:r w:rsidR="00857474">
        <w:rPr>
          <w:rFonts w:ascii="FrankRuehl" w:hAnsi="FrankRuehl" w:cs="FrankRuehl" w:hint="cs"/>
          <w:noProof w:val="0"/>
          <w:sz w:val="28"/>
          <w:szCs w:val="28"/>
          <w:rtl/>
        </w:rPr>
        <w:t xml:space="preserve"> מקובלת עלי </w:t>
      </w:r>
      <w:r w:rsidR="008B0E8F">
        <w:rPr>
          <w:rFonts w:ascii="FrankRuehl" w:hAnsi="FrankRuehl" w:cs="FrankRuehl" w:hint="cs"/>
          <w:noProof w:val="0"/>
          <w:sz w:val="28"/>
          <w:szCs w:val="28"/>
          <w:rtl/>
        </w:rPr>
        <w:t>חוו"ד</w:t>
      </w:r>
      <w:r w:rsidR="00857474">
        <w:rPr>
          <w:rFonts w:ascii="FrankRuehl" w:hAnsi="FrankRuehl" w:cs="FrankRuehl" w:hint="cs"/>
          <w:noProof w:val="0"/>
          <w:sz w:val="28"/>
          <w:szCs w:val="28"/>
          <w:rtl/>
        </w:rPr>
        <w:t xml:space="preserve"> המומחה </w:t>
      </w:r>
      <w:r w:rsidR="003E399C">
        <w:rPr>
          <w:rFonts w:ascii="FrankRuehl" w:hAnsi="FrankRuehl" w:cs="FrankRuehl" w:hint="cs"/>
          <w:noProof w:val="0"/>
          <w:sz w:val="28"/>
          <w:szCs w:val="28"/>
          <w:rtl/>
        </w:rPr>
        <w:t xml:space="preserve">א.ב. </w:t>
      </w:r>
      <w:r w:rsidR="00857474">
        <w:rPr>
          <w:rFonts w:ascii="FrankRuehl" w:hAnsi="FrankRuehl" w:cs="FrankRuehl" w:hint="cs"/>
          <w:noProof w:val="0"/>
          <w:sz w:val="28"/>
          <w:szCs w:val="28"/>
          <w:rtl/>
        </w:rPr>
        <w:t xml:space="preserve">על פני </w:t>
      </w:r>
      <w:r w:rsidR="008B0E8F">
        <w:rPr>
          <w:rFonts w:ascii="FrankRuehl" w:hAnsi="FrankRuehl" w:cs="FrankRuehl" w:hint="cs"/>
          <w:noProof w:val="0"/>
          <w:sz w:val="28"/>
          <w:szCs w:val="28"/>
          <w:rtl/>
        </w:rPr>
        <w:t xml:space="preserve">חוו"ד </w:t>
      </w:r>
      <w:r w:rsidR="00857474">
        <w:rPr>
          <w:rFonts w:ascii="FrankRuehl" w:hAnsi="FrankRuehl" w:cs="FrankRuehl" w:hint="cs"/>
          <w:noProof w:val="0"/>
          <w:sz w:val="28"/>
          <w:szCs w:val="28"/>
          <w:rtl/>
        </w:rPr>
        <w:t xml:space="preserve">המומחית </w:t>
      </w:r>
      <w:r w:rsidR="003E399C">
        <w:rPr>
          <w:rFonts w:ascii="FrankRuehl" w:hAnsi="FrankRuehl" w:cs="FrankRuehl" w:hint="cs"/>
          <w:noProof w:val="0"/>
          <w:sz w:val="28"/>
          <w:szCs w:val="28"/>
          <w:rtl/>
        </w:rPr>
        <w:t>ד.ג.</w:t>
      </w:r>
      <w:r w:rsidR="00857474">
        <w:rPr>
          <w:rFonts w:ascii="FrankRuehl" w:hAnsi="FrankRuehl" w:cs="FrankRuehl" w:hint="cs"/>
          <w:noProof w:val="0"/>
          <w:sz w:val="28"/>
          <w:szCs w:val="28"/>
          <w:rtl/>
        </w:rPr>
        <w:t>.</w:t>
      </w:r>
      <w:r w:rsidR="00E21FFB">
        <w:rPr>
          <w:rFonts w:ascii="FrankRuehl" w:hAnsi="FrankRuehl" w:cs="FrankRuehl" w:hint="cs"/>
          <w:noProof w:val="0"/>
          <w:sz w:val="28"/>
          <w:szCs w:val="28"/>
          <w:rtl/>
        </w:rPr>
        <w:t xml:space="preserve"> הראשון הוא מומחה ל</w:t>
      </w:r>
      <w:r w:rsidR="008B0E8F">
        <w:rPr>
          <w:rFonts w:ascii="FrankRuehl" w:hAnsi="FrankRuehl" w:cs="FrankRuehl" w:hint="cs"/>
          <w:noProof w:val="0"/>
          <w:sz w:val="28"/>
          <w:szCs w:val="28"/>
          <w:rtl/>
        </w:rPr>
        <w:t>-</w:t>
      </w:r>
      <w:r w:rsidR="00E21FFB">
        <w:rPr>
          <w:rFonts w:ascii="FrankRuehl" w:hAnsi="FrankRuehl" w:cs="FrankRuehl" w:hint="cs"/>
          <w:noProof w:val="0"/>
          <w:sz w:val="28"/>
          <w:szCs w:val="28"/>
          <w:rtl/>
        </w:rPr>
        <w:t>"השוואת כתבי יד ובדיקת מסמכים" ואילו השני</w:t>
      </w:r>
      <w:r w:rsidR="008B0E8F">
        <w:rPr>
          <w:rFonts w:ascii="FrankRuehl" w:hAnsi="FrankRuehl" w:cs="FrankRuehl" w:hint="cs"/>
          <w:noProof w:val="0"/>
          <w:sz w:val="28"/>
          <w:szCs w:val="28"/>
          <w:rtl/>
        </w:rPr>
        <w:t>י</w:t>
      </w:r>
      <w:r w:rsidR="00E21FFB">
        <w:rPr>
          <w:rFonts w:ascii="FrankRuehl" w:hAnsi="FrankRuehl" w:cs="FrankRuehl" w:hint="cs"/>
          <w:noProof w:val="0"/>
          <w:sz w:val="28"/>
          <w:szCs w:val="28"/>
          <w:rtl/>
        </w:rPr>
        <w:t>ה "גרפולוגית משפטית". נוסף על כך, המומחה ציין בחוות דעתו כי הסיומת "ים" בשיק נכתבה באותו עט ובאחידות כת</w:t>
      </w:r>
      <w:r w:rsidR="00D25848">
        <w:rPr>
          <w:rFonts w:ascii="FrankRuehl" w:hAnsi="FrankRuehl" w:cs="FrankRuehl" w:hint="cs"/>
          <w:noProof w:val="0"/>
          <w:sz w:val="28"/>
          <w:szCs w:val="28"/>
          <w:rtl/>
        </w:rPr>
        <w:t>י</w:t>
      </w:r>
      <w:r w:rsidR="00E21FFB">
        <w:rPr>
          <w:rFonts w:ascii="FrankRuehl" w:hAnsi="FrankRuehl" w:cs="FrankRuehl" w:hint="cs"/>
          <w:noProof w:val="0"/>
          <w:sz w:val="28"/>
          <w:szCs w:val="28"/>
          <w:rtl/>
        </w:rPr>
        <w:t>בה עם המילים בשיק</w:t>
      </w:r>
      <w:r w:rsidR="008B0E8F">
        <w:rPr>
          <w:rFonts w:ascii="FrankRuehl" w:hAnsi="FrankRuehl" w:cs="FrankRuehl" w:hint="cs"/>
          <w:noProof w:val="0"/>
          <w:sz w:val="28"/>
          <w:szCs w:val="28"/>
          <w:rtl/>
        </w:rPr>
        <w:t>,</w:t>
      </w:r>
      <w:r w:rsidR="00E21FFB">
        <w:rPr>
          <w:rFonts w:ascii="FrankRuehl" w:hAnsi="FrankRuehl" w:cs="FrankRuehl" w:hint="cs"/>
          <w:noProof w:val="0"/>
          <w:sz w:val="28"/>
          <w:szCs w:val="28"/>
          <w:rtl/>
        </w:rPr>
        <w:t xml:space="preserve"> בעוד המומחית לא </w:t>
      </w:r>
      <w:r w:rsidR="00D25848">
        <w:rPr>
          <w:rFonts w:ascii="FrankRuehl" w:hAnsi="FrankRuehl" w:cs="FrankRuehl" w:hint="cs"/>
          <w:noProof w:val="0"/>
          <w:sz w:val="28"/>
          <w:szCs w:val="28"/>
          <w:rtl/>
        </w:rPr>
        <w:t>נתנה דעתה לסוג העט לעניין זה</w:t>
      </w:r>
      <w:r w:rsidR="008B0E8F">
        <w:rPr>
          <w:rFonts w:ascii="FrankRuehl" w:hAnsi="FrankRuehl" w:cs="FrankRuehl" w:hint="cs"/>
          <w:noProof w:val="0"/>
          <w:sz w:val="28"/>
          <w:szCs w:val="28"/>
          <w:rtl/>
        </w:rPr>
        <w:t>,</w:t>
      </w:r>
      <w:r w:rsidR="00D25848">
        <w:rPr>
          <w:rFonts w:ascii="FrankRuehl" w:hAnsi="FrankRuehl" w:cs="FrankRuehl" w:hint="cs"/>
          <w:noProof w:val="0"/>
          <w:sz w:val="28"/>
          <w:szCs w:val="28"/>
          <w:rtl/>
        </w:rPr>
        <w:t xml:space="preserve"> וגם כאשר קבעה כי הספרה "0" הוספה לאחר מכן בעט אחר</w:t>
      </w:r>
      <w:r w:rsidR="008B0E8F">
        <w:rPr>
          <w:rFonts w:ascii="FrankRuehl" w:hAnsi="FrankRuehl" w:cs="FrankRuehl" w:hint="cs"/>
          <w:noProof w:val="0"/>
          <w:sz w:val="28"/>
          <w:szCs w:val="28"/>
          <w:rtl/>
        </w:rPr>
        <w:t>,</w:t>
      </w:r>
      <w:r w:rsidR="00D25848">
        <w:rPr>
          <w:rFonts w:ascii="FrankRuehl" w:hAnsi="FrankRuehl" w:cs="FrankRuehl" w:hint="cs"/>
          <w:noProof w:val="0"/>
          <w:sz w:val="28"/>
          <w:szCs w:val="28"/>
          <w:rtl/>
        </w:rPr>
        <w:t xml:space="preserve"> לא ניתן הסבר לחסר זה. </w:t>
      </w:r>
      <w:r w:rsidR="00C51095">
        <w:rPr>
          <w:rFonts w:ascii="FrankRuehl" w:hAnsi="FrankRuehl" w:cs="FrankRuehl" w:hint="cs"/>
          <w:noProof w:val="0"/>
          <w:sz w:val="28"/>
          <w:szCs w:val="28"/>
          <w:rtl/>
        </w:rPr>
        <w:t>המומחה גם הוסיף וקבע כי קיימת אחידות והוא לא מצא שוני בתגובת קו העט ב</w:t>
      </w:r>
      <w:r w:rsidR="008B0E8F">
        <w:rPr>
          <w:rFonts w:ascii="FrankRuehl" w:hAnsi="FrankRuehl" w:cs="FrankRuehl" w:hint="cs"/>
          <w:noProof w:val="0"/>
          <w:sz w:val="28"/>
          <w:szCs w:val="28"/>
          <w:rtl/>
        </w:rPr>
        <w:t>ין הסיומת "ים" לאותיות הנוספות.</w:t>
      </w:r>
    </w:p>
    <w:p w:rsidR="007D7026" w:rsidRPr="007D7026" w:rsidRDefault="007D7026" w:rsidP="00A86CD8">
      <w:pPr>
        <w:spacing w:line="360" w:lineRule="auto"/>
        <w:jc w:val="both"/>
        <w:rPr>
          <w:rFonts w:ascii="FrankRuehl" w:hAnsi="FrankRuehl" w:cs="FrankRuehl"/>
          <w:noProof w:val="0"/>
          <w:sz w:val="28"/>
          <w:szCs w:val="28"/>
          <w:rtl/>
        </w:rPr>
      </w:pPr>
    </w:p>
    <w:p w:rsidR="0008412A" w:rsidRDefault="00D25848"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נוסף על כך, לא מצאתי כי יש לית</w:t>
      </w:r>
      <w:r w:rsidR="008B0E8F">
        <w:rPr>
          <w:rFonts w:ascii="FrankRuehl" w:hAnsi="FrankRuehl" w:cs="FrankRuehl" w:hint="cs"/>
          <w:noProof w:val="0"/>
          <w:sz w:val="28"/>
          <w:szCs w:val="28"/>
          <w:rtl/>
        </w:rPr>
        <w:t>ן משקל לכך שבשיקים להשוואה הוסף</w:t>
      </w:r>
      <w:r>
        <w:rPr>
          <w:rFonts w:ascii="FrankRuehl" w:hAnsi="FrankRuehl" w:cs="FrankRuehl" w:hint="cs"/>
          <w:noProof w:val="0"/>
          <w:sz w:val="28"/>
          <w:szCs w:val="28"/>
          <w:rtl/>
        </w:rPr>
        <w:t xml:space="preserve"> </w:t>
      </w:r>
      <w:r w:rsidRPr="008B0E8F">
        <w:rPr>
          <w:rFonts w:ascii="FrankRuehl" w:hAnsi="FrankRuehl" w:cs="FrankRuehl" w:hint="cs"/>
          <w:noProof w:val="0"/>
          <w:sz w:val="20"/>
          <w:szCs w:val="20"/>
        </w:rPr>
        <w:t>X</w:t>
      </w:r>
      <w:r>
        <w:rPr>
          <w:rFonts w:ascii="FrankRuehl" w:hAnsi="FrankRuehl" w:cs="FrankRuehl" w:hint="cs"/>
          <w:noProof w:val="0"/>
          <w:sz w:val="28"/>
          <w:szCs w:val="28"/>
          <w:rtl/>
        </w:rPr>
        <w:t xml:space="preserve"> לאחר הסכום לפני התיקון כפי נעשה בשיקים להשוואה</w:t>
      </w:r>
      <w:r w:rsidR="008B0E8F">
        <w:rPr>
          <w:rFonts w:ascii="FrankRuehl" w:hAnsi="FrankRuehl" w:cs="FrankRuehl" w:hint="cs"/>
          <w:noProof w:val="0"/>
          <w:sz w:val="28"/>
          <w:szCs w:val="28"/>
          <w:rtl/>
        </w:rPr>
        <w:t>,</w:t>
      </w:r>
      <w:r>
        <w:rPr>
          <w:rFonts w:ascii="FrankRuehl" w:hAnsi="FrankRuehl" w:cs="FrankRuehl" w:hint="cs"/>
          <w:noProof w:val="0"/>
          <w:sz w:val="28"/>
          <w:szCs w:val="28"/>
          <w:rtl/>
        </w:rPr>
        <w:t xml:space="preserve"> שכן אין </w:t>
      </w:r>
      <w:r w:rsidR="00C51095">
        <w:rPr>
          <w:rFonts w:ascii="FrankRuehl" w:hAnsi="FrankRuehl" w:cs="FrankRuehl" w:hint="cs"/>
          <w:noProof w:val="0"/>
          <w:sz w:val="28"/>
          <w:szCs w:val="28"/>
          <w:rtl/>
        </w:rPr>
        <w:t>ז</w:t>
      </w:r>
      <w:r>
        <w:rPr>
          <w:rFonts w:ascii="FrankRuehl" w:hAnsi="FrankRuehl" w:cs="FrankRuehl" w:hint="cs"/>
          <w:noProof w:val="0"/>
          <w:sz w:val="28"/>
          <w:szCs w:val="28"/>
          <w:rtl/>
        </w:rPr>
        <w:t>ה מעיד על השאלה שבמחלוקת הואיל ואין מחלוקת כי את 4 הספרות הראשונו</w:t>
      </w:r>
      <w:r w:rsidR="008B0E8F">
        <w:rPr>
          <w:rFonts w:ascii="FrankRuehl" w:hAnsi="FrankRuehl" w:cs="FrankRuehl" w:hint="cs"/>
          <w:noProof w:val="0"/>
          <w:sz w:val="28"/>
          <w:szCs w:val="28"/>
          <w:rtl/>
        </w:rPr>
        <w:t>ת כתבה נתבעת 5 בטרם תוקן הסכום.</w:t>
      </w:r>
    </w:p>
    <w:p w:rsidR="007D7026" w:rsidRDefault="007D7026" w:rsidP="00A86CD8">
      <w:pPr>
        <w:pStyle w:val="ad"/>
        <w:spacing w:line="360" w:lineRule="auto"/>
        <w:ind w:left="360"/>
        <w:jc w:val="both"/>
        <w:rPr>
          <w:rFonts w:ascii="FrankRuehl" w:hAnsi="FrankRuehl" w:cs="FrankRuehl"/>
          <w:noProof w:val="0"/>
          <w:sz w:val="28"/>
          <w:szCs w:val="28"/>
          <w:rtl/>
        </w:rPr>
      </w:pPr>
    </w:p>
    <w:p w:rsidR="0026548E" w:rsidRDefault="00C51095"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אשר לאישור בכתב</w:t>
      </w:r>
      <w:r w:rsidR="008B0E8F">
        <w:rPr>
          <w:rFonts w:ascii="FrankRuehl" w:hAnsi="FrankRuehl" w:cs="FrankRuehl" w:hint="cs"/>
          <w:noProof w:val="0"/>
          <w:sz w:val="28"/>
          <w:szCs w:val="28"/>
          <w:rtl/>
        </w:rPr>
        <w:t>-</w:t>
      </w:r>
      <w:r>
        <w:rPr>
          <w:rFonts w:ascii="FrankRuehl" w:hAnsi="FrankRuehl" w:cs="FrankRuehl" w:hint="cs"/>
          <w:noProof w:val="0"/>
          <w:sz w:val="28"/>
          <w:szCs w:val="28"/>
          <w:rtl/>
        </w:rPr>
        <w:t>יד, גם בעניין זה מקובלת עלי חוות דעת המומחה אשר קבע</w:t>
      </w:r>
      <w:r w:rsidR="0024252A">
        <w:rPr>
          <w:rFonts w:ascii="FrankRuehl" w:hAnsi="FrankRuehl" w:cs="FrankRuehl" w:hint="cs"/>
          <w:noProof w:val="0"/>
          <w:sz w:val="28"/>
          <w:szCs w:val="28"/>
          <w:rtl/>
        </w:rPr>
        <w:t xml:space="preserve"> לאחר בדיקות מ</w:t>
      </w:r>
      <w:r w:rsidR="008B0E8F">
        <w:rPr>
          <w:rFonts w:ascii="FrankRuehl" w:hAnsi="FrankRuehl" w:cs="FrankRuehl" w:hint="cs"/>
          <w:noProof w:val="0"/>
          <w:sz w:val="28"/>
          <w:szCs w:val="28"/>
          <w:rtl/>
        </w:rPr>
        <w:t>י</w:t>
      </w:r>
      <w:r w:rsidR="0024252A">
        <w:rPr>
          <w:rFonts w:ascii="FrankRuehl" w:hAnsi="FrankRuehl" w:cs="FrankRuehl" w:hint="cs"/>
          <w:noProof w:val="0"/>
          <w:sz w:val="28"/>
          <w:szCs w:val="28"/>
          <w:rtl/>
        </w:rPr>
        <w:t>קרוסקופיות כי אין שוני בכתיבה או בעט של הספרה 2 לספרה 4 או לתכונות הכתיבה בדוגמאות ההשוואה</w:t>
      </w:r>
      <w:r w:rsidR="008B0E8F">
        <w:rPr>
          <w:rFonts w:ascii="FrankRuehl" w:hAnsi="FrankRuehl" w:cs="FrankRuehl" w:hint="cs"/>
          <w:noProof w:val="0"/>
          <w:sz w:val="28"/>
          <w:szCs w:val="28"/>
          <w:rtl/>
        </w:rPr>
        <w:t>,</w:t>
      </w:r>
      <w:r w:rsidR="0024252A">
        <w:rPr>
          <w:rFonts w:ascii="FrankRuehl" w:hAnsi="FrankRuehl" w:cs="FrankRuehl" w:hint="cs"/>
          <w:noProof w:val="0"/>
          <w:sz w:val="28"/>
          <w:szCs w:val="28"/>
          <w:rtl/>
        </w:rPr>
        <w:t xml:space="preserve"> והמומחית ציינה גם היא כי הספרה דומה למספר 2 שנכתב עוד פעמים </w:t>
      </w:r>
      <w:r w:rsidR="008B0E8F">
        <w:rPr>
          <w:rFonts w:ascii="FrankRuehl" w:hAnsi="FrankRuehl" w:cs="FrankRuehl" w:hint="cs"/>
          <w:noProof w:val="0"/>
          <w:sz w:val="28"/>
          <w:szCs w:val="28"/>
          <w:rtl/>
        </w:rPr>
        <w:t>באותו מסמך</w:t>
      </w:r>
      <w:r w:rsidR="0024252A">
        <w:rPr>
          <w:rFonts w:ascii="FrankRuehl" w:hAnsi="FrankRuehl" w:cs="FrankRuehl" w:hint="cs"/>
          <w:noProof w:val="0"/>
          <w:sz w:val="28"/>
          <w:szCs w:val="28"/>
          <w:rtl/>
        </w:rPr>
        <w:t xml:space="preserve">. השוני הנטען ביחס לחלק הקמור מצוי, לפי </w:t>
      </w:r>
      <w:r w:rsidR="008B0E8F">
        <w:rPr>
          <w:rFonts w:ascii="FrankRuehl" w:hAnsi="FrankRuehl" w:cs="FrankRuehl" w:hint="cs"/>
          <w:noProof w:val="0"/>
          <w:sz w:val="28"/>
          <w:szCs w:val="28"/>
          <w:rtl/>
        </w:rPr>
        <w:t>חוו"ד</w:t>
      </w:r>
      <w:r w:rsidR="0024252A">
        <w:rPr>
          <w:rFonts w:ascii="FrankRuehl" w:hAnsi="FrankRuehl" w:cs="FrankRuehl" w:hint="cs"/>
          <w:noProof w:val="0"/>
          <w:sz w:val="28"/>
          <w:szCs w:val="28"/>
          <w:rtl/>
        </w:rPr>
        <w:t xml:space="preserve"> המומחה, בספרות אחר</w:t>
      </w:r>
      <w:r w:rsidR="008B0E8F">
        <w:rPr>
          <w:rFonts w:ascii="FrankRuehl" w:hAnsi="FrankRuehl" w:cs="FrankRuehl" w:hint="cs"/>
          <w:noProof w:val="0"/>
          <w:sz w:val="28"/>
          <w:szCs w:val="28"/>
          <w:rtl/>
        </w:rPr>
        <w:t>ות. המומחה צירף דוגמאות ש</w:t>
      </w:r>
      <w:r w:rsidR="0024252A">
        <w:rPr>
          <w:rFonts w:ascii="FrankRuehl" w:hAnsi="FrankRuehl" w:cs="FrankRuehl" w:hint="cs"/>
          <w:noProof w:val="0"/>
          <w:sz w:val="28"/>
          <w:szCs w:val="28"/>
          <w:rtl/>
        </w:rPr>
        <w:t xml:space="preserve">ל אותן ספרות. </w:t>
      </w:r>
      <w:r w:rsidR="0026548E">
        <w:rPr>
          <w:rFonts w:ascii="FrankRuehl" w:hAnsi="FrankRuehl" w:cs="FrankRuehl" w:hint="cs"/>
          <w:noProof w:val="0"/>
          <w:sz w:val="28"/>
          <w:szCs w:val="28"/>
          <w:rtl/>
        </w:rPr>
        <w:t>לאמור יש להוסיף כי נתבעת 5, אשר קיבלה את הכספים</w:t>
      </w:r>
      <w:r w:rsidR="008B0E8F">
        <w:rPr>
          <w:rFonts w:ascii="FrankRuehl" w:hAnsi="FrankRuehl" w:cs="FrankRuehl" w:hint="cs"/>
          <w:noProof w:val="0"/>
          <w:sz w:val="28"/>
          <w:szCs w:val="28"/>
          <w:rtl/>
        </w:rPr>
        <w:t>,</w:t>
      </w:r>
      <w:r w:rsidR="0026548E">
        <w:rPr>
          <w:rFonts w:ascii="FrankRuehl" w:hAnsi="FrankRuehl" w:cs="FrankRuehl" w:hint="cs"/>
          <w:noProof w:val="0"/>
          <w:sz w:val="28"/>
          <w:szCs w:val="28"/>
          <w:rtl/>
        </w:rPr>
        <w:t xml:space="preserve"> לא הגיע</w:t>
      </w:r>
      <w:r w:rsidR="00F94CEE">
        <w:rPr>
          <w:rFonts w:ascii="FrankRuehl" w:hAnsi="FrankRuehl" w:cs="FrankRuehl" w:hint="cs"/>
          <w:noProof w:val="0"/>
          <w:sz w:val="28"/>
          <w:szCs w:val="28"/>
          <w:rtl/>
        </w:rPr>
        <w:t>ה</w:t>
      </w:r>
      <w:r w:rsidR="0026548E">
        <w:rPr>
          <w:rFonts w:ascii="FrankRuehl" w:hAnsi="FrankRuehl" w:cs="FrankRuehl" w:hint="cs"/>
          <w:noProof w:val="0"/>
          <w:sz w:val="28"/>
          <w:szCs w:val="28"/>
          <w:rtl/>
        </w:rPr>
        <w:t xml:space="preserve"> להעיד והיא עצמה, ככותבת המסמך</w:t>
      </w:r>
      <w:r w:rsidR="00F94CEE">
        <w:rPr>
          <w:rFonts w:ascii="FrankRuehl" w:hAnsi="FrankRuehl" w:cs="FrankRuehl" w:hint="cs"/>
          <w:noProof w:val="0"/>
          <w:sz w:val="28"/>
          <w:szCs w:val="28"/>
          <w:rtl/>
        </w:rPr>
        <w:t>,</w:t>
      </w:r>
      <w:r w:rsidR="0026548E">
        <w:rPr>
          <w:rFonts w:ascii="FrankRuehl" w:hAnsi="FrankRuehl" w:cs="FrankRuehl" w:hint="cs"/>
          <w:noProof w:val="0"/>
          <w:sz w:val="28"/>
          <w:szCs w:val="28"/>
          <w:rtl/>
        </w:rPr>
        <w:t xml:space="preserve"> לא סתרה את תוכנו </w:t>
      </w:r>
      <w:r w:rsidR="008B0E8F">
        <w:rPr>
          <w:rFonts w:ascii="FrankRuehl" w:hAnsi="FrankRuehl" w:cs="FrankRuehl" w:hint="cs"/>
          <w:noProof w:val="0"/>
          <w:sz w:val="28"/>
          <w:szCs w:val="28"/>
          <w:rtl/>
        </w:rPr>
        <w:t>ועל כן</w:t>
      </w:r>
      <w:r w:rsidR="00F94CEE">
        <w:rPr>
          <w:rFonts w:ascii="FrankRuehl" w:hAnsi="FrankRuehl" w:cs="FrankRuehl" w:hint="cs"/>
          <w:noProof w:val="0"/>
          <w:sz w:val="28"/>
          <w:szCs w:val="28"/>
          <w:rtl/>
        </w:rPr>
        <w:t xml:space="preserve"> ל</w:t>
      </w:r>
      <w:r w:rsidR="008B0E8F">
        <w:rPr>
          <w:rFonts w:ascii="FrankRuehl" w:hAnsi="FrankRuehl" w:cs="FrankRuehl" w:hint="cs"/>
          <w:noProof w:val="0"/>
          <w:sz w:val="28"/>
          <w:szCs w:val="28"/>
          <w:rtl/>
        </w:rPr>
        <w:t>א עמדה בנטל להוכיח טענתה לזיוף.</w:t>
      </w:r>
    </w:p>
    <w:p w:rsidR="00317397" w:rsidRDefault="00317397" w:rsidP="00A86CD8">
      <w:pPr>
        <w:pStyle w:val="ad"/>
        <w:spacing w:line="360" w:lineRule="auto"/>
        <w:ind w:left="360"/>
        <w:jc w:val="both"/>
        <w:rPr>
          <w:rFonts w:ascii="FrankRuehl" w:hAnsi="FrankRuehl" w:cs="FrankRuehl"/>
          <w:noProof w:val="0"/>
          <w:sz w:val="28"/>
          <w:szCs w:val="28"/>
          <w:rtl/>
        </w:rPr>
      </w:pPr>
    </w:p>
    <w:p w:rsidR="007D7026" w:rsidRDefault="007D7026" w:rsidP="00A86CD8">
      <w:pPr>
        <w:pStyle w:val="ad"/>
        <w:spacing w:line="360" w:lineRule="auto"/>
        <w:ind w:left="360"/>
        <w:jc w:val="both"/>
        <w:rPr>
          <w:rFonts w:ascii="FrankRuehl" w:hAnsi="FrankRuehl" w:cs="FrankRuehl"/>
          <w:noProof w:val="0"/>
          <w:sz w:val="28"/>
          <w:szCs w:val="28"/>
          <w:rtl/>
        </w:rPr>
      </w:pPr>
    </w:p>
    <w:p w:rsidR="0026548E" w:rsidRDefault="0024252A"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lastRenderedPageBreak/>
        <w:t xml:space="preserve">עם זאת, הגיונית בעיני הסברה כי </w:t>
      </w:r>
      <w:r w:rsidR="00C51095">
        <w:rPr>
          <w:rFonts w:ascii="FrankRuehl" w:hAnsi="FrankRuehl" w:cs="FrankRuehl" w:hint="cs"/>
          <w:noProof w:val="0"/>
          <w:sz w:val="28"/>
          <w:szCs w:val="28"/>
          <w:rtl/>
        </w:rPr>
        <w:t>מדובר באותה הלוואה</w:t>
      </w:r>
      <w:r>
        <w:rPr>
          <w:rFonts w:ascii="FrankRuehl" w:hAnsi="FrankRuehl" w:cs="FrankRuehl" w:hint="cs"/>
          <w:noProof w:val="0"/>
          <w:sz w:val="28"/>
          <w:szCs w:val="28"/>
          <w:rtl/>
        </w:rPr>
        <w:t xml:space="preserve">. </w:t>
      </w:r>
      <w:r w:rsidR="0026548E">
        <w:rPr>
          <w:rFonts w:ascii="FrankRuehl" w:hAnsi="FrankRuehl" w:cs="FrankRuehl" w:hint="cs"/>
          <w:noProof w:val="0"/>
          <w:sz w:val="28"/>
          <w:szCs w:val="28"/>
          <w:rtl/>
        </w:rPr>
        <w:t xml:space="preserve">מתן שתי הלוואות בסכומים דומים, על ידי האחיות, כפי שהצטיירו כאן, הגיונית פחות. סביר יותר להניח כי </w:t>
      </w:r>
      <w:r>
        <w:rPr>
          <w:rFonts w:ascii="FrankRuehl" w:hAnsi="FrankRuehl" w:cs="FrankRuehl" w:hint="cs"/>
          <w:noProof w:val="0"/>
          <w:sz w:val="28"/>
          <w:szCs w:val="28"/>
          <w:rtl/>
        </w:rPr>
        <w:t>לא</w:t>
      </w:r>
      <w:r w:rsidR="008B0E8F">
        <w:rPr>
          <w:rFonts w:ascii="FrankRuehl" w:hAnsi="FrankRuehl" w:cs="FrankRuehl" w:hint="cs"/>
          <w:noProof w:val="0"/>
          <w:sz w:val="28"/>
          <w:szCs w:val="28"/>
          <w:rtl/>
        </w:rPr>
        <w:t>ור התיקון בשיק, נחתם המסמך בכתב-</w:t>
      </w:r>
      <w:r>
        <w:rPr>
          <w:rFonts w:ascii="FrankRuehl" w:hAnsi="FrankRuehl" w:cs="FrankRuehl" w:hint="cs"/>
          <w:noProof w:val="0"/>
          <w:sz w:val="28"/>
          <w:szCs w:val="28"/>
          <w:rtl/>
        </w:rPr>
        <w:t>יד</w:t>
      </w:r>
      <w:r w:rsidR="0026548E">
        <w:rPr>
          <w:rFonts w:ascii="FrankRuehl" w:hAnsi="FrankRuehl" w:cs="FrankRuehl" w:hint="cs"/>
          <w:noProof w:val="0"/>
          <w:sz w:val="28"/>
          <w:szCs w:val="28"/>
          <w:rtl/>
        </w:rPr>
        <w:t xml:space="preserve"> וזאת לדרישת האחיות אשר, כפי </w:t>
      </w:r>
      <w:r w:rsidR="008B0E8F">
        <w:rPr>
          <w:rFonts w:ascii="FrankRuehl" w:hAnsi="FrankRuehl" w:cs="FrankRuehl" w:hint="cs"/>
          <w:noProof w:val="0"/>
          <w:sz w:val="28"/>
          <w:szCs w:val="28"/>
          <w:rtl/>
        </w:rPr>
        <w:t>ש</w:t>
      </w:r>
      <w:r w:rsidR="0026548E">
        <w:rPr>
          <w:rFonts w:ascii="FrankRuehl" w:hAnsi="FrankRuehl" w:cs="FrankRuehl" w:hint="cs"/>
          <w:noProof w:val="0"/>
          <w:sz w:val="28"/>
          <w:szCs w:val="28"/>
          <w:rtl/>
        </w:rPr>
        <w:t xml:space="preserve">תיארו בתצהירן, </w:t>
      </w:r>
      <w:r w:rsidR="00F90DDB">
        <w:rPr>
          <w:rFonts w:ascii="FrankRuehl" w:hAnsi="FrankRuehl" w:cs="FrankRuehl" w:hint="cs"/>
          <w:noProof w:val="0"/>
          <w:sz w:val="28"/>
          <w:szCs w:val="28"/>
          <w:rtl/>
        </w:rPr>
        <w:t>חשו</w:t>
      </w:r>
      <w:r w:rsidR="0026548E">
        <w:rPr>
          <w:rFonts w:ascii="FrankRuehl" w:hAnsi="FrankRuehl" w:cs="FrankRuehl" w:hint="cs"/>
          <w:noProof w:val="0"/>
          <w:sz w:val="28"/>
          <w:szCs w:val="28"/>
          <w:rtl/>
        </w:rPr>
        <w:t xml:space="preserve"> נסחטות ומרומות על ידי מי מהאחייניות ובפרט נתבעת 5. על כן, בגין </w:t>
      </w:r>
      <w:r w:rsidR="00DB5ABF">
        <w:rPr>
          <w:rFonts w:ascii="FrankRuehl" w:hAnsi="FrankRuehl" w:cs="FrankRuehl" w:hint="cs"/>
          <w:noProof w:val="0"/>
          <w:sz w:val="28"/>
          <w:szCs w:val="28"/>
          <w:rtl/>
        </w:rPr>
        <w:t>רכיב</w:t>
      </w:r>
      <w:r w:rsidR="0026548E">
        <w:rPr>
          <w:rFonts w:ascii="FrankRuehl" w:hAnsi="FrankRuehl" w:cs="FrankRuehl" w:hint="cs"/>
          <w:noProof w:val="0"/>
          <w:sz w:val="28"/>
          <w:szCs w:val="28"/>
          <w:rtl/>
        </w:rPr>
        <w:t>ים אלו אני מחייבת את הנתבעת בתשלום סך 42,000 ₪ נכון למועד הרלוונטי.</w:t>
      </w:r>
    </w:p>
    <w:p w:rsidR="0008412A" w:rsidRPr="00C01A4B" w:rsidRDefault="0026548E" w:rsidP="00A86CD8">
      <w:pPr>
        <w:pStyle w:val="ad"/>
        <w:spacing w:line="360" w:lineRule="auto"/>
        <w:ind w:left="360"/>
        <w:jc w:val="both"/>
        <w:rPr>
          <w:rFonts w:ascii="FrankRuehl" w:hAnsi="FrankRuehl" w:cs="FrankRuehl"/>
          <w:noProof w:val="0"/>
          <w:sz w:val="28"/>
          <w:szCs w:val="28"/>
        </w:rPr>
      </w:pPr>
      <w:r>
        <w:rPr>
          <w:rFonts w:ascii="FrankRuehl" w:hAnsi="FrankRuehl" w:cs="FrankRuehl" w:hint="cs"/>
          <w:noProof w:val="0"/>
          <w:sz w:val="28"/>
          <w:szCs w:val="28"/>
          <w:rtl/>
        </w:rPr>
        <w:t xml:space="preserve"> </w:t>
      </w:r>
    </w:p>
    <w:p w:rsidR="00F94CEE" w:rsidRDefault="00DB5ABF" w:rsidP="00A86CD8">
      <w:pPr>
        <w:pStyle w:val="ad"/>
        <w:numPr>
          <w:ilvl w:val="0"/>
          <w:numId w:val="2"/>
        </w:numPr>
        <w:spacing w:line="360" w:lineRule="auto"/>
        <w:jc w:val="both"/>
        <w:rPr>
          <w:rFonts w:ascii="FrankRuehl" w:hAnsi="FrankRuehl" w:cs="FrankRuehl"/>
          <w:noProof w:val="0"/>
          <w:sz w:val="28"/>
          <w:szCs w:val="28"/>
          <w:u w:val="single"/>
        </w:rPr>
      </w:pPr>
      <w:r>
        <w:rPr>
          <w:rFonts w:ascii="FrankRuehl" w:hAnsi="FrankRuehl" w:cs="FrankRuehl" w:hint="cs"/>
          <w:noProof w:val="0"/>
          <w:sz w:val="28"/>
          <w:szCs w:val="28"/>
          <w:u w:val="single"/>
          <w:rtl/>
        </w:rPr>
        <w:t>רכיב</w:t>
      </w:r>
      <w:r w:rsidR="00F94CEE" w:rsidRPr="00E527CD">
        <w:rPr>
          <w:rFonts w:ascii="FrankRuehl" w:hAnsi="FrankRuehl" w:cs="FrankRuehl" w:hint="cs"/>
          <w:noProof w:val="0"/>
          <w:sz w:val="28"/>
          <w:szCs w:val="28"/>
          <w:u w:val="single"/>
          <w:rtl/>
        </w:rPr>
        <w:t xml:space="preserve"> מספר 11 </w:t>
      </w:r>
      <w:r w:rsidR="00E527CD" w:rsidRPr="00E527CD">
        <w:rPr>
          <w:rFonts w:ascii="FrankRuehl" w:hAnsi="FrankRuehl" w:cs="FrankRuehl" w:hint="cs"/>
          <w:noProof w:val="0"/>
          <w:sz w:val="28"/>
          <w:szCs w:val="28"/>
          <w:u w:val="single"/>
          <w:rtl/>
        </w:rPr>
        <w:t>בטבלה</w:t>
      </w:r>
      <w:r w:rsidR="00F90DDB">
        <w:rPr>
          <w:rFonts w:ascii="FrankRuehl" w:hAnsi="FrankRuehl" w:cs="FrankRuehl" w:hint="cs"/>
          <w:noProof w:val="0"/>
          <w:sz w:val="28"/>
          <w:szCs w:val="28"/>
          <w:u w:val="single"/>
          <w:rtl/>
        </w:rPr>
        <w:t>:</w:t>
      </w:r>
      <w:r w:rsidR="00E527CD" w:rsidRPr="00E527CD">
        <w:rPr>
          <w:rFonts w:ascii="FrankRuehl" w:hAnsi="FrankRuehl" w:cs="FrankRuehl" w:hint="cs"/>
          <w:noProof w:val="0"/>
          <w:sz w:val="28"/>
          <w:szCs w:val="28"/>
          <w:u w:val="single"/>
          <w:rtl/>
        </w:rPr>
        <w:t xml:space="preserve"> תשלום לנתבעת 3 או נתבעת 5</w:t>
      </w:r>
      <w:r w:rsidR="00E527CD" w:rsidRPr="00F90DDB">
        <w:rPr>
          <w:rFonts w:ascii="FrankRuehl" w:hAnsi="FrankRuehl" w:cs="FrankRuehl" w:hint="cs"/>
          <w:noProof w:val="0"/>
          <w:sz w:val="28"/>
          <w:szCs w:val="28"/>
          <w:rtl/>
        </w:rPr>
        <w:t>.</w:t>
      </w:r>
    </w:p>
    <w:p w:rsidR="007D7026" w:rsidRDefault="007D7026" w:rsidP="00A86CD8">
      <w:pPr>
        <w:pStyle w:val="ad"/>
        <w:spacing w:line="360" w:lineRule="auto"/>
        <w:ind w:left="360"/>
        <w:jc w:val="both"/>
        <w:rPr>
          <w:rFonts w:ascii="FrankRuehl" w:hAnsi="FrankRuehl" w:cs="FrankRuehl"/>
          <w:noProof w:val="0"/>
          <w:sz w:val="28"/>
          <w:szCs w:val="28"/>
          <w:u w:val="single"/>
        </w:rPr>
      </w:pPr>
    </w:p>
    <w:p w:rsidR="00E527CD" w:rsidRDefault="00E527CD" w:rsidP="00A86CD8">
      <w:pPr>
        <w:pStyle w:val="ad"/>
        <w:spacing w:line="360" w:lineRule="auto"/>
        <w:ind w:left="360"/>
        <w:jc w:val="both"/>
        <w:rPr>
          <w:rFonts w:ascii="FrankRuehl" w:hAnsi="FrankRuehl" w:cs="FrankRuehl"/>
          <w:noProof w:val="0"/>
          <w:sz w:val="28"/>
          <w:szCs w:val="28"/>
          <w:rtl/>
        </w:rPr>
      </w:pPr>
      <w:r w:rsidRPr="00E527CD">
        <w:rPr>
          <w:rFonts w:ascii="FrankRuehl" w:hAnsi="FrankRuehl" w:cs="FrankRuehl" w:hint="cs"/>
          <w:noProof w:val="0"/>
          <w:sz w:val="28"/>
          <w:szCs w:val="28"/>
          <w:rtl/>
        </w:rPr>
        <w:t xml:space="preserve">אני דוחה את התביעה בגין </w:t>
      </w:r>
      <w:r>
        <w:rPr>
          <w:rFonts w:ascii="FrankRuehl" w:hAnsi="FrankRuehl" w:cs="FrankRuehl" w:hint="cs"/>
          <w:noProof w:val="0"/>
          <w:sz w:val="28"/>
          <w:szCs w:val="28"/>
          <w:rtl/>
        </w:rPr>
        <w:t>רכי</w:t>
      </w:r>
      <w:r w:rsidR="00F90DDB">
        <w:rPr>
          <w:rFonts w:ascii="FrankRuehl" w:hAnsi="FrankRuehl" w:cs="FrankRuehl" w:hint="cs"/>
          <w:noProof w:val="0"/>
          <w:sz w:val="28"/>
          <w:szCs w:val="28"/>
          <w:rtl/>
        </w:rPr>
        <w:t>ב זה. דף החשבון שצורף מלמד על פִ</w:t>
      </w:r>
      <w:r>
        <w:rPr>
          <w:rFonts w:ascii="FrankRuehl" w:hAnsi="FrankRuehl" w:cs="FrankRuehl" w:hint="cs"/>
          <w:noProof w:val="0"/>
          <w:sz w:val="28"/>
          <w:szCs w:val="28"/>
          <w:rtl/>
        </w:rPr>
        <w:t>רעון מוקדם של הלוואה שניטלה בחשבון, הוא אינו מעיד על העברת כספים.</w:t>
      </w:r>
    </w:p>
    <w:p w:rsidR="007D7026" w:rsidRPr="007D7026" w:rsidRDefault="007D7026" w:rsidP="00A86CD8">
      <w:pPr>
        <w:spacing w:line="360" w:lineRule="auto"/>
        <w:jc w:val="both"/>
        <w:rPr>
          <w:rFonts w:ascii="FrankRuehl" w:hAnsi="FrankRuehl" w:cs="FrankRuehl"/>
          <w:noProof w:val="0"/>
          <w:sz w:val="28"/>
          <w:szCs w:val="28"/>
          <w:rtl/>
        </w:rPr>
      </w:pPr>
    </w:p>
    <w:p w:rsidR="00E527CD" w:rsidRDefault="00DB5ABF" w:rsidP="00A86CD8">
      <w:pPr>
        <w:pStyle w:val="ad"/>
        <w:numPr>
          <w:ilvl w:val="0"/>
          <w:numId w:val="2"/>
        </w:numPr>
        <w:spacing w:line="360" w:lineRule="auto"/>
        <w:jc w:val="both"/>
        <w:rPr>
          <w:rFonts w:ascii="FrankRuehl" w:hAnsi="FrankRuehl" w:cs="FrankRuehl"/>
          <w:noProof w:val="0"/>
          <w:sz w:val="28"/>
          <w:szCs w:val="28"/>
          <w:u w:val="single"/>
        </w:rPr>
      </w:pPr>
      <w:r>
        <w:rPr>
          <w:rFonts w:ascii="FrankRuehl" w:hAnsi="FrankRuehl" w:cs="FrankRuehl" w:hint="cs"/>
          <w:noProof w:val="0"/>
          <w:sz w:val="28"/>
          <w:szCs w:val="28"/>
          <w:u w:val="single"/>
          <w:rtl/>
        </w:rPr>
        <w:t>רכיב</w:t>
      </w:r>
      <w:r w:rsidR="00E527CD" w:rsidRPr="00E527CD">
        <w:rPr>
          <w:rFonts w:ascii="FrankRuehl" w:hAnsi="FrankRuehl" w:cs="FrankRuehl" w:hint="cs"/>
          <w:noProof w:val="0"/>
          <w:sz w:val="28"/>
          <w:szCs w:val="28"/>
          <w:u w:val="single"/>
          <w:rtl/>
        </w:rPr>
        <w:t xml:space="preserve"> מספר 1</w:t>
      </w:r>
      <w:r w:rsidR="00E527CD">
        <w:rPr>
          <w:rFonts w:ascii="FrankRuehl" w:hAnsi="FrankRuehl" w:cs="FrankRuehl" w:hint="cs"/>
          <w:noProof w:val="0"/>
          <w:sz w:val="28"/>
          <w:szCs w:val="28"/>
          <w:u w:val="single"/>
          <w:rtl/>
        </w:rPr>
        <w:t>2</w:t>
      </w:r>
      <w:r w:rsidR="00E527CD" w:rsidRPr="00E527CD">
        <w:rPr>
          <w:rFonts w:ascii="FrankRuehl" w:hAnsi="FrankRuehl" w:cs="FrankRuehl" w:hint="cs"/>
          <w:noProof w:val="0"/>
          <w:sz w:val="28"/>
          <w:szCs w:val="28"/>
          <w:u w:val="single"/>
          <w:rtl/>
        </w:rPr>
        <w:t xml:space="preserve"> בטבלה</w:t>
      </w:r>
      <w:r w:rsidR="00F90DDB">
        <w:rPr>
          <w:rFonts w:ascii="FrankRuehl" w:hAnsi="FrankRuehl" w:cs="FrankRuehl" w:hint="cs"/>
          <w:noProof w:val="0"/>
          <w:sz w:val="28"/>
          <w:szCs w:val="28"/>
          <w:u w:val="single"/>
          <w:rtl/>
        </w:rPr>
        <w:t>:</w:t>
      </w:r>
      <w:r w:rsidR="00E527CD">
        <w:rPr>
          <w:rFonts w:ascii="FrankRuehl" w:hAnsi="FrankRuehl" w:cs="FrankRuehl" w:hint="cs"/>
          <w:noProof w:val="0"/>
          <w:sz w:val="28"/>
          <w:szCs w:val="28"/>
          <w:u w:val="single"/>
          <w:rtl/>
        </w:rPr>
        <w:t xml:space="preserve"> תשלום ל</w:t>
      </w:r>
      <w:r w:rsidR="00E527CD" w:rsidRPr="00E527CD">
        <w:rPr>
          <w:rFonts w:ascii="FrankRuehl" w:hAnsi="FrankRuehl" w:cs="FrankRuehl" w:hint="cs"/>
          <w:noProof w:val="0"/>
          <w:sz w:val="28"/>
          <w:szCs w:val="28"/>
          <w:u w:val="single"/>
          <w:rtl/>
        </w:rPr>
        <w:t>נתבעת 5</w:t>
      </w:r>
      <w:r w:rsidR="00E527CD" w:rsidRPr="00F90DDB">
        <w:rPr>
          <w:rFonts w:ascii="FrankRuehl" w:hAnsi="FrankRuehl" w:cs="FrankRuehl" w:hint="cs"/>
          <w:noProof w:val="0"/>
          <w:sz w:val="28"/>
          <w:szCs w:val="28"/>
          <w:rtl/>
        </w:rPr>
        <w:t>.</w:t>
      </w:r>
    </w:p>
    <w:p w:rsidR="007D7026" w:rsidRDefault="007D7026" w:rsidP="00A86CD8">
      <w:pPr>
        <w:pStyle w:val="ad"/>
        <w:spacing w:line="360" w:lineRule="auto"/>
        <w:ind w:left="360"/>
        <w:jc w:val="both"/>
        <w:rPr>
          <w:rFonts w:ascii="FrankRuehl" w:hAnsi="FrankRuehl" w:cs="FrankRuehl"/>
          <w:noProof w:val="0"/>
          <w:sz w:val="28"/>
          <w:szCs w:val="28"/>
          <w:u w:val="single"/>
        </w:rPr>
      </w:pPr>
    </w:p>
    <w:p w:rsidR="00E527CD" w:rsidRDefault="00F90DDB"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צורף מסמך בכתב-</w:t>
      </w:r>
      <w:r w:rsidR="00E527CD" w:rsidRPr="00E527CD">
        <w:rPr>
          <w:rFonts w:ascii="FrankRuehl" w:hAnsi="FrankRuehl" w:cs="FrankRuehl" w:hint="cs"/>
          <w:noProof w:val="0"/>
          <w:sz w:val="28"/>
          <w:szCs w:val="28"/>
          <w:rtl/>
        </w:rPr>
        <w:t>ידה</w:t>
      </w:r>
      <w:r>
        <w:rPr>
          <w:rFonts w:ascii="FrankRuehl" w:hAnsi="FrankRuehl" w:cs="FrankRuehl" w:hint="cs"/>
          <w:noProof w:val="0"/>
          <w:sz w:val="28"/>
          <w:szCs w:val="28"/>
          <w:rtl/>
        </w:rPr>
        <w:t>ּ של נתבעת 5</w:t>
      </w:r>
      <w:r w:rsidR="00E527CD" w:rsidRPr="00E527CD">
        <w:rPr>
          <w:rFonts w:ascii="FrankRuehl" w:hAnsi="FrankRuehl" w:cs="FrankRuehl" w:hint="cs"/>
          <w:noProof w:val="0"/>
          <w:sz w:val="28"/>
          <w:szCs w:val="28"/>
          <w:rtl/>
        </w:rPr>
        <w:t xml:space="preserve"> </w:t>
      </w:r>
      <w:r w:rsidR="00E527CD">
        <w:rPr>
          <w:rFonts w:ascii="FrankRuehl" w:hAnsi="FrankRuehl" w:cs="FrankRuehl" w:hint="cs"/>
          <w:noProof w:val="0"/>
          <w:sz w:val="28"/>
          <w:szCs w:val="28"/>
          <w:rtl/>
        </w:rPr>
        <w:t>בו היא מ</w:t>
      </w:r>
      <w:r w:rsidR="002C220E">
        <w:rPr>
          <w:rFonts w:ascii="FrankRuehl" w:hAnsi="FrankRuehl" w:cs="FrankRuehl" w:hint="cs"/>
          <w:noProof w:val="0"/>
          <w:sz w:val="28"/>
          <w:szCs w:val="28"/>
          <w:rtl/>
        </w:rPr>
        <w:t xml:space="preserve">תחייבת להחזיר לתובעת </w:t>
      </w:r>
      <w:r w:rsidR="00E527CD">
        <w:rPr>
          <w:rFonts w:ascii="FrankRuehl" w:hAnsi="FrankRuehl" w:cs="FrankRuehl" w:hint="cs"/>
          <w:noProof w:val="0"/>
          <w:sz w:val="28"/>
          <w:szCs w:val="28"/>
          <w:rtl/>
        </w:rPr>
        <w:t>סך 1,200 ₪</w:t>
      </w:r>
      <w:r>
        <w:rPr>
          <w:rFonts w:ascii="FrankRuehl" w:hAnsi="FrankRuehl" w:cs="FrankRuehl" w:hint="cs"/>
          <w:noProof w:val="0"/>
          <w:sz w:val="28"/>
          <w:szCs w:val="28"/>
          <w:rtl/>
        </w:rPr>
        <w:t>,</w:t>
      </w:r>
      <w:r w:rsidR="00E527CD">
        <w:rPr>
          <w:rFonts w:ascii="FrankRuehl" w:hAnsi="FrankRuehl" w:cs="FrankRuehl" w:hint="cs"/>
          <w:noProof w:val="0"/>
          <w:sz w:val="28"/>
          <w:szCs w:val="28"/>
          <w:rtl/>
        </w:rPr>
        <w:t xml:space="preserve"> </w:t>
      </w:r>
      <w:r w:rsidR="002C220E">
        <w:rPr>
          <w:rFonts w:ascii="FrankRuehl" w:hAnsi="FrankRuehl" w:cs="FrankRuehl" w:hint="cs"/>
          <w:noProof w:val="0"/>
          <w:sz w:val="28"/>
          <w:szCs w:val="28"/>
          <w:rtl/>
        </w:rPr>
        <w:t>שזהו יתרת סכום שניטל כהלוו</w:t>
      </w:r>
      <w:r>
        <w:rPr>
          <w:rFonts w:ascii="FrankRuehl" w:hAnsi="FrankRuehl" w:cs="FrankRuehl" w:hint="cs"/>
          <w:noProof w:val="0"/>
          <w:sz w:val="28"/>
          <w:szCs w:val="28"/>
          <w:rtl/>
        </w:rPr>
        <w:t>אה מהבנק ומהווה את יתרת ההלוואה</w:t>
      </w:r>
      <w:r w:rsidR="002C220E">
        <w:rPr>
          <w:rFonts w:ascii="FrankRuehl" w:hAnsi="FrankRuehl" w:cs="FrankRuehl" w:hint="cs"/>
          <w:noProof w:val="0"/>
          <w:sz w:val="28"/>
          <w:szCs w:val="28"/>
          <w:rtl/>
        </w:rPr>
        <w:t xml:space="preserve">. </w:t>
      </w:r>
      <w:r w:rsidR="00E527CD">
        <w:rPr>
          <w:rFonts w:ascii="FrankRuehl" w:hAnsi="FrankRuehl" w:cs="FrankRuehl" w:hint="cs"/>
          <w:noProof w:val="0"/>
          <w:sz w:val="28"/>
          <w:szCs w:val="28"/>
          <w:rtl/>
        </w:rPr>
        <w:t>נתבעת 5</w:t>
      </w:r>
      <w:r>
        <w:rPr>
          <w:rFonts w:ascii="FrankRuehl" w:hAnsi="FrankRuehl" w:cs="FrankRuehl" w:hint="cs"/>
          <w:noProof w:val="0"/>
          <w:sz w:val="28"/>
          <w:szCs w:val="28"/>
          <w:rtl/>
        </w:rPr>
        <w:t>,</w:t>
      </w:r>
      <w:r w:rsidR="00E527CD">
        <w:rPr>
          <w:rFonts w:ascii="FrankRuehl" w:hAnsi="FrankRuehl" w:cs="FrankRuehl" w:hint="cs"/>
          <w:noProof w:val="0"/>
          <w:sz w:val="28"/>
          <w:szCs w:val="28"/>
          <w:rtl/>
        </w:rPr>
        <w:t xml:space="preserve"> אשר לא התייצבה לחקי</w:t>
      </w:r>
      <w:r>
        <w:rPr>
          <w:rFonts w:ascii="FrankRuehl" w:hAnsi="FrankRuehl" w:cs="FrankRuehl" w:hint="cs"/>
          <w:noProof w:val="0"/>
          <w:sz w:val="28"/>
          <w:szCs w:val="28"/>
          <w:rtl/>
        </w:rPr>
        <w:t>רה, לא הוכיחה כי סכום זה הוחזר.</w:t>
      </w:r>
    </w:p>
    <w:p w:rsidR="007D7026" w:rsidRDefault="007D7026" w:rsidP="00A86CD8">
      <w:pPr>
        <w:pStyle w:val="ad"/>
        <w:spacing w:line="360" w:lineRule="auto"/>
        <w:ind w:left="360"/>
        <w:jc w:val="both"/>
        <w:rPr>
          <w:rFonts w:ascii="FrankRuehl" w:hAnsi="FrankRuehl" w:cs="FrankRuehl"/>
          <w:noProof w:val="0"/>
          <w:sz w:val="28"/>
          <w:szCs w:val="28"/>
          <w:rtl/>
        </w:rPr>
      </w:pPr>
    </w:p>
    <w:p w:rsidR="00E527CD" w:rsidRDefault="00DB5ABF" w:rsidP="00A86CD8">
      <w:pPr>
        <w:pStyle w:val="ad"/>
        <w:numPr>
          <w:ilvl w:val="0"/>
          <w:numId w:val="2"/>
        </w:numPr>
        <w:spacing w:line="360" w:lineRule="auto"/>
        <w:jc w:val="both"/>
        <w:rPr>
          <w:rFonts w:ascii="FrankRuehl" w:hAnsi="FrankRuehl" w:cs="FrankRuehl"/>
          <w:noProof w:val="0"/>
          <w:sz w:val="28"/>
          <w:szCs w:val="28"/>
          <w:u w:val="single"/>
        </w:rPr>
      </w:pPr>
      <w:r>
        <w:rPr>
          <w:rFonts w:ascii="FrankRuehl" w:hAnsi="FrankRuehl" w:cs="FrankRuehl" w:hint="cs"/>
          <w:noProof w:val="0"/>
          <w:sz w:val="28"/>
          <w:szCs w:val="28"/>
          <w:u w:val="single"/>
          <w:rtl/>
        </w:rPr>
        <w:t>רכיב</w:t>
      </w:r>
      <w:r w:rsidR="002C220E" w:rsidRPr="002C220E">
        <w:rPr>
          <w:rFonts w:ascii="FrankRuehl" w:hAnsi="FrankRuehl" w:cs="FrankRuehl" w:hint="cs"/>
          <w:noProof w:val="0"/>
          <w:sz w:val="28"/>
          <w:szCs w:val="28"/>
          <w:u w:val="single"/>
          <w:rtl/>
        </w:rPr>
        <w:t xml:space="preserve"> מספר 13 בטבלה</w:t>
      </w:r>
      <w:r w:rsidR="00F90DDB">
        <w:rPr>
          <w:rFonts w:ascii="FrankRuehl" w:hAnsi="FrankRuehl" w:cs="FrankRuehl" w:hint="cs"/>
          <w:noProof w:val="0"/>
          <w:sz w:val="28"/>
          <w:szCs w:val="28"/>
          <w:u w:val="single"/>
          <w:rtl/>
        </w:rPr>
        <w:t>:</w:t>
      </w:r>
      <w:r w:rsidR="002C220E" w:rsidRPr="002C220E">
        <w:rPr>
          <w:rFonts w:ascii="FrankRuehl" w:hAnsi="FrankRuehl" w:cs="FrankRuehl" w:hint="cs"/>
          <w:noProof w:val="0"/>
          <w:sz w:val="28"/>
          <w:szCs w:val="28"/>
          <w:u w:val="single"/>
          <w:rtl/>
        </w:rPr>
        <w:t xml:space="preserve"> תשלום לנתבעת 5</w:t>
      </w:r>
      <w:r w:rsidR="002C220E" w:rsidRPr="00F90DDB">
        <w:rPr>
          <w:rFonts w:ascii="FrankRuehl" w:hAnsi="FrankRuehl" w:cs="FrankRuehl" w:hint="cs"/>
          <w:noProof w:val="0"/>
          <w:sz w:val="28"/>
          <w:szCs w:val="28"/>
          <w:rtl/>
        </w:rPr>
        <w:t>.</w:t>
      </w:r>
    </w:p>
    <w:p w:rsidR="007D7026" w:rsidRDefault="007D7026" w:rsidP="00A86CD8">
      <w:pPr>
        <w:pStyle w:val="ad"/>
        <w:spacing w:line="360" w:lineRule="auto"/>
        <w:ind w:left="360"/>
        <w:jc w:val="both"/>
        <w:rPr>
          <w:rFonts w:ascii="FrankRuehl" w:hAnsi="FrankRuehl" w:cs="FrankRuehl"/>
          <w:noProof w:val="0"/>
          <w:sz w:val="28"/>
          <w:szCs w:val="28"/>
          <w:u w:val="single"/>
        </w:rPr>
      </w:pPr>
    </w:p>
    <w:p w:rsidR="002C220E" w:rsidRDefault="002C220E" w:rsidP="00A86CD8">
      <w:pPr>
        <w:pStyle w:val="ad"/>
        <w:spacing w:line="360" w:lineRule="auto"/>
        <w:ind w:left="360"/>
        <w:jc w:val="both"/>
        <w:rPr>
          <w:rFonts w:ascii="FrankRuehl" w:hAnsi="FrankRuehl" w:cs="FrankRuehl"/>
          <w:noProof w:val="0"/>
          <w:sz w:val="28"/>
          <w:szCs w:val="28"/>
          <w:rtl/>
        </w:rPr>
      </w:pPr>
      <w:r w:rsidRPr="002C220E">
        <w:rPr>
          <w:rFonts w:ascii="FrankRuehl" w:hAnsi="FrankRuehl" w:cs="FrankRuehl" w:hint="cs"/>
          <w:noProof w:val="0"/>
          <w:sz w:val="28"/>
          <w:szCs w:val="28"/>
          <w:rtl/>
        </w:rPr>
        <w:t xml:space="preserve">צורף פירוט </w:t>
      </w:r>
      <w:r>
        <w:rPr>
          <w:rFonts w:ascii="FrankRuehl" w:hAnsi="FrankRuehl" w:cs="FrankRuehl" w:hint="cs"/>
          <w:noProof w:val="0"/>
          <w:sz w:val="28"/>
          <w:szCs w:val="28"/>
          <w:rtl/>
        </w:rPr>
        <w:t xml:space="preserve">הלוואות לחשבון בבנק </w:t>
      </w:r>
      <w:r w:rsidR="00F90DDB">
        <w:rPr>
          <w:rFonts w:ascii="FrankRuehl" w:hAnsi="FrankRuehl" w:cs="FrankRuehl" w:hint="cs"/>
          <w:noProof w:val="0"/>
          <w:sz w:val="28"/>
          <w:szCs w:val="28"/>
          <w:rtl/>
        </w:rPr>
        <w:t>"מזרחי-</w:t>
      </w:r>
      <w:r>
        <w:rPr>
          <w:rFonts w:ascii="FrankRuehl" w:hAnsi="FrankRuehl" w:cs="FrankRuehl" w:hint="cs"/>
          <w:noProof w:val="0"/>
          <w:sz w:val="28"/>
          <w:szCs w:val="28"/>
          <w:rtl/>
        </w:rPr>
        <w:t>טפחות</w:t>
      </w:r>
      <w:r w:rsidR="00F90DDB">
        <w:rPr>
          <w:rFonts w:ascii="FrankRuehl" w:hAnsi="FrankRuehl" w:cs="FrankRuehl" w:hint="cs"/>
          <w:noProof w:val="0"/>
          <w:sz w:val="28"/>
          <w:szCs w:val="28"/>
          <w:rtl/>
        </w:rPr>
        <w:t>"</w:t>
      </w:r>
      <w:r>
        <w:rPr>
          <w:rFonts w:ascii="FrankRuehl" w:hAnsi="FrankRuehl" w:cs="FrankRuehl" w:hint="cs"/>
          <w:noProof w:val="0"/>
          <w:sz w:val="28"/>
          <w:szCs w:val="28"/>
          <w:rtl/>
        </w:rPr>
        <w:t>, אשר היה משותף למנוח ולתובעת. ההלוואה ניטלה ביום 26.</w:t>
      </w:r>
      <w:r w:rsidR="00F90DDB">
        <w:rPr>
          <w:rFonts w:ascii="FrankRuehl" w:hAnsi="FrankRuehl" w:cs="FrankRuehl" w:hint="cs"/>
          <w:noProof w:val="0"/>
          <w:sz w:val="28"/>
          <w:szCs w:val="28"/>
          <w:rtl/>
        </w:rPr>
        <w:t>0</w:t>
      </w:r>
      <w:r>
        <w:rPr>
          <w:rFonts w:ascii="FrankRuehl" w:hAnsi="FrankRuehl" w:cs="FrankRuehl" w:hint="cs"/>
          <w:noProof w:val="0"/>
          <w:sz w:val="28"/>
          <w:szCs w:val="28"/>
          <w:rtl/>
        </w:rPr>
        <w:t>2.2013. נטען כי כספי ההלוואה ניתנו לנתבעת 5. נתבעת 5 לא התייצבה לחקירתה ולא הציגה גרסה שכנגד. על כן אני מחייבת את הנתבעת 5 בגין רכיב זה.</w:t>
      </w:r>
    </w:p>
    <w:p w:rsidR="007D7026" w:rsidRDefault="007D7026" w:rsidP="00A86CD8">
      <w:pPr>
        <w:pStyle w:val="ad"/>
        <w:spacing w:line="360" w:lineRule="auto"/>
        <w:ind w:left="360"/>
        <w:jc w:val="both"/>
        <w:rPr>
          <w:rFonts w:ascii="FrankRuehl" w:hAnsi="FrankRuehl" w:cs="FrankRuehl"/>
          <w:noProof w:val="0"/>
          <w:sz w:val="28"/>
          <w:szCs w:val="28"/>
          <w:rtl/>
        </w:rPr>
      </w:pPr>
    </w:p>
    <w:p w:rsidR="001F46A8" w:rsidRDefault="001B7818"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בהקשר זה יוסף כי איני מקבלת את הטענה להתיישנות </w:t>
      </w:r>
      <w:r w:rsidR="005B5537">
        <w:rPr>
          <w:rFonts w:ascii="FrankRuehl" w:hAnsi="FrankRuehl" w:cs="FrankRuehl" w:hint="cs"/>
          <w:noProof w:val="0"/>
          <w:sz w:val="28"/>
          <w:szCs w:val="28"/>
          <w:rtl/>
        </w:rPr>
        <w:t xml:space="preserve">שהרי מהעדויות עלה כי </w:t>
      </w:r>
      <w:r>
        <w:rPr>
          <w:rFonts w:ascii="FrankRuehl" w:hAnsi="FrankRuehl" w:cs="FrankRuehl" w:hint="cs"/>
          <w:noProof w:val="0"/>
          <w:sz w:val="28"/>
          <w:szCs w:val="28"/>
          <w:rtl/>
        </w:rPr>
        <w:t xml:space="preserve">ההסכמה הייתה להשיב את הכספים שניתנו כהלוואה במועד </w:t>
      </w:r>
      <w:r w:rsidR="00EF5B31">
        <w:rPr>
          <w:rFonts w:ascii="FrankRuehl" w:hAnsi="FrankRuehl" w:cs="FrankRuehl" w:hint="cs"/>
          <w:noProof w:val="0"/>
          <w:sz w:val="28"/>
          <w:szCs w:val="28"/>
          <w:rtl/>
        </w:rPr>
        <w:t xml:space="preserve">בו ידם תהא משגת השבת הכספים. מדובר בהתנהלות </w:t>
      </w:r>
      <w:r w:rsidR="001F46A8">
        <w:rPr>
          <w:rFonts w:ascii="FrankRuehl" w:hAnsi="FrankRuehl" w:cs="FrankRuehl" w:hint="cs"/>
          <w:noProof w:val="0"/>
          <w:sz w:val="28"/>
          <w:szCs w:val="28"/>
          <w:rtl/>
        </w:rPr>
        <w:t xml:space="preserve">שהייתה מקובלת במשפחה. </w:t>
      </w:r>
      <w:r w:rsidR="00EF5B31">
        <w:rPr>
          <w:rFonts w:ascii="FrankRuehl" w:hAnsi="FrankRuehl" w:cs="FrankRuehl" w:hint="cs"/>
          <w:noProof w:val="0"/>
          <w:sz w:val="28"/>
          <w:szCs w:val="28"/>
          <w:rtl/>
        </w:rPr>
        <w:t>משהכספים לא הושבו בזמן סביר או סמוך לאחר דר</w:t>
      </w:r>
      <w:r w:rsidR="001F46A8">
        <w:rPr>
          <w:rFonts w:ascii="FrankRuehl" w:hAnsi="FrankRuehl" w:cs="FrankRuehl" w:hint="cs"/>
          <w:noProof w:val="0"/>
          <w:sz w:val="28"/>
          <w:szCs w:val="28"/>
          <w:rtl/>
        </w:rPr>
        <w:t>י</w:t>
      </w:r>
      <w:r w:rsidR="00EF5B31">
        <w:rPr>
          <w:rFonts w:ascii="FrankRuehl" w:hAnsi="FrankRuehl" w:cs="FrankRuehl" w:hint="cs"/>
          <w:noProof w:val="0"/>
          <w:sz w:val="28"/>
          <w:szCs w:val="28"/>
          <w:rtl/>
        </w:rPr>
        <w:t xml:space="preserve">שתם, למשל במסגרת ההליכים </w:t>
      </w:r>
      <w:r>
        <w:rPr>
          <w:rFonts w:ascii="FrankRuehl" w:hAnsi="FrankRuehl" w:cs="FrankRuehl" w:hint="cs"/>
          <w:noProof w:val="0"/>
          <w:sz w:val="28"/>
          <w:szCs w:val="28"/>
          <w:rtl/>
        </w:rPr>
        <w:t>ב</w:t>
      </w:r>
      <w:r w:rsidR="001F46A8">
        <w:rPr>
          <w:rFonts w:ascii="FrankRuehl" w:hAnsi="FrankRuehl" w:cs="FrankRuehl" w:hint="cs"/>
          <w:noProof w:val="0"/>
          <w:sz w:val="28"/>
          <w:szCs w:val="28"/>
          <w:rtl/>
        </w:rPr>
        <w:t>הליכים הקשורים, הרי שרק אז החל מרוץ ההתיישנות. לחילופין</w:t>
      </w:r>
      <w:r w:rsidR="00F90DDB">
        <w:rPr>
          <w:rFonts w:ascii="FrankRuehl" w:hAnsi="FrankRuehl" w:cs="FrankRuehl" w:hint="cs"/>
          <w:noProof w:val="0"/>
          <w:sz w:val="28"/>
          <w:szCs w:val="28"/>
          <w:rtl/>
        </w:rPr>
        <w:t>,</w:t>
      </w:r>
      <w:r w:rsidR="001F46A8">
        <w:rPr>
          <w:rFonts w:ascii="FrankRuehl" w:hAnsi="FrankRuehl" w:cs="FrankRuehl" w:hint="cs"/>
          <w:noProof w:val="0"/>
          <w:sz w:val="28"/>
          <w:szCs w:val="28"/>
          <w:rtl/>
        </w:rPr>
        <w:t xml:space="preserve"> </w:t>
      </w:r>
      <w:r w:rsidR="00F90DDB" w:rsidRPr="00F90DDB">
        <w:rPr>
          <w:rFonts w:ascii="FrankRuehl" w:hAnsi="FrankRuehl" w:cs="FrankRuehl"/>
          <w:noProof w:val="0"/>
          <w:sz w:val="28"/>
          <w:szCs w:val="28"/>
          <w:rtl/>
        </w:rPr>
        <w:t>הֶ</w:t>
      </w:r>
      <w:r w:rsidR="001F46A8">
        <w:rPr>
          <w:rFonts w:ascii="FrankRuehl" w:hAnsi="FrankRuehl" w:cs="FrankRuehl" w:hint="cs"/>
          <w:noProof w:val="0"/>
          <w:sz w:val="28"/>
          <w:szCs w:val="28"/>
          <w:rtl/>
        </w:rPr>
        <w:t>חל מרוץ ההתיישנו</w:t>
      </w:r>
      <w:r w:rsidR="001F46A8">
        <w:rPr>
          <w:rFonts w:ascii="FrankRuehl" w:hAnsi="FrankRuehl" w:cs="FrankRuehl" w:hint="eastAsia"/>
          <w:noProof w:val="0"/>
          <w:sz w:val="28"/>
          <w:szCs w:val="28"/>
          <w:rtl/>
        </w:rPr>
        <w:t>ת</w:t>
      </w:r>
      <w:r w:rsidR="001F46A8">
        <w:rPr>
          <w:rFonts w:ascii="FrankRuehl" w:hAnsi="FrankRuehl" w:cs="FrankRuehl" w:hint="cs"/>
          <w:noProof w:val="0"/>
          <w:sz w:val="28"/>
          <w:szCs w:val="28"/>
          <w:rtl/>
        </w:rPr>
        <w:t xml:space="preserve"> במועד בו התכחשו הנתבעות לחובתן להשיב את ההלוואות. </w:t>
      </w:r>
      <w:r w:rsidR="001F46A8">
        <w:rPr>
          <w:rFonts w:ascii="FrankRuehl" w:hAnsi="FrankRuehl" w:cs="FrankRuehl" w:hint="cs"/>
          <w:noProof w:val="0"/>
          <w:sz w:val="28"/>
          <w:szCs w:val="28"/>
          <w:rtl/>
        </w:rPr>
        <w:lastRenderedPageBreak/>
        <w:t>מעבר לכך, מעת שקבעתי כי המנוח לא היה כשיר החל מהמחצית השנייה של שנת 2011, הרי שניתן לומר כי מועד ת</w:t>
      </w:r>
      <w:r w:rsidR="00F90DDB">
        <w:rPr>
          <w:rFonts w:ascii="FrankRuehl" w:hAnsi="FrankRuehl" w:cs="FrankRuehl" w:hint="cs"/>
          <w:noProof w:val="0"/>
          <w:sz w:val="28"/>
          <w:szCs w:val="28"/>
          <w:rtl/>
        </w:rPr>
        <w:t>חילת מרוץ ההתיישנות נדחה בהתאם.</w:t>
      </w:r>
    </w:p>
    <w:p w:rsidR="007D7026" w:rsidRDefault="007D7026" w:rsidP="00A86CD8">
      <w:pPr>
        <w:pStyle w:val="ad"/>
        <w:spacing w:line="360" w:lineRule="auto"/>
        <w:ind w:left="360"/>
        <w:jc w:val="both"/>
        <w:rPr>
          <w:rFonts w:ascii="FrankRuehl" w:hAnsi="FrankRuehl" w:cs="FrankRuehl"/>
          <w:noProof w:val="0"/>
          <w:sz w:val="28"/>
          <w:szCs w:val="28"/>
        </w:rPr>
      </w:pPr>
    </w:p>
    <w:p w:rsidR="001B7818" w:rsidRDefault="00CB5736" w:rsidP="00A86CD8">
      <w:pPr>
        <w:pStyle w:val="ad"/>
        <w:numPr>
          <w:ilvl w:val="0"/>
          <w:numId w:val="2"/>
        </w:numPr>
        <w:spacing w:line="360" w:lineRule="auto"/>
        <w:jc w:val="both"/>
        <w:rPr>
          <w:rFonts w:ascii="FrankRuehl" w:hAnsi="FrankRuehl" w:cs="FrankRuehl"/>
          <w:noProof w:val="0"/>
          <w:sz w:val="28"/>
          <w:szCs w:val="28"/>
        </w:rPr>
      </w:pPr>
      <w:r w:rsidRPr="00CB5736">
        <w:rPr>
          <w:rFonts w:ascii="FrankRuehl" w:hAnsi="FrankRuehl" w:cs="FrankRuehl" w:hint="cs"/>
          <w:b/>
          <w:bCs/>
          <w:noProof w:val="0"/>
          <w:sz w:val="28"/>
          <w:szCs w:val="28"/>
          <w:rtl/>
        </w:rPr>
        <w:t xml:space="preserve">לסיכום חלק זה, </w:t>
      </w:r>
      <w:r>
        <w:rPr>
          <w:rFonts w:ascii="FrankRuehl" w:hAnsi="FrankRuehl" w:cs="FrankRuehl" w:hint="cs"/>
          <w:b/>
          <w:bCs/>
          <w:noProof w:val="0"/>
          <w:sz w:val="28"/>
          <w:szCs w:val="28"/>
          <w:rtl/>
        </w:rPr>
        <w:t>בגי</w:t>
      </w:r>
      <w:r w:rsidR="00192D3D">
        <w:rPr>
          <w:rFonts w:ascii="FrankRuehl" w:hAnsi="FrankRuehl" w:cs="FrankRuehl" w:hint="cs"/>
          <w:b/>
          <w:bCs/>
          <w:noProof w:val="0"/>
          <w:sz w:val="28"/>
          <w:szCs w:val="28"/>
          <w:rtl/>
        </w:rPr>
        <w:t>ן</w:t>
      </w:r>
      <w:r>
        <w:rPr>
          <w:rFonts w:ascii="FrankRuehl" w:hAnsi="FrankRuehl" w:cs="FrankRuehl" w:hint="cs"/>
          <w:b/>
          <w:bCs/>
          <w:noProof w:val="0"/>
          <w:sz w:val="28"/>
          <w:szCs w:val="28"/>
          <w:rtl/>
        </w:rPr>
        <w:t xml:space="preserve"> רכיבים</w:t>
      </w:r>
      <w:r w:rsidR="001B7818">
        <w:rPr>
          <w:rFonts w:ascii="FrankRuehl" w:hAnsi="FrankRuehl" w:cs="FrankRuehl" w:hint="cs"/>
          <w:b/>
          <w:bCs/>
          <w:noProof w:val="0"/>
          <w:sz w:val="28"/>
          <w:szCs w:val="28"/>
          <w:rtl/>
        </w:rPr>
        <w:t xml:space="preserve"> 1, 3, 4 התביעה כנגד נתבעת 3 מתקבלת; </w:t>
      </w:r>
    </w:p>
    <w:p w:rsidR="007D7026" w:rsidRPr="001B7818" w:rsidRDefault="007D7026" w:rsidP="00A86CD8">
      <w:pPr>
        <w:pStyle w:val="ad"/>
        <w:spacing w:line="360" w:lineRule="auto"/>
        <w:ind w:left="360"/>
        <w:jc w:val="both"/>
        <w:rPr>
          <w:rFonts w:ascii="FrankRuehl" w:hAnsi="FrankRuehl" w:cs="FrankRuehl"/>
          <w:noProof w:val="0"/>
          <w:sz w:val="28"/>
          <w:szCs w:val="28"/>
        </w:rPr>
      </w:pPr>
    </w:p>
    <w:p w:rsidR="001B7818" w:rsidRDefault="001B7818"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b/>
          <w:bCs/>
          <w:noProof w:val="0"/>
          <w:sz w:val="28"/>
          <w:szCs w:val="28"/>
          <w:rtl/>
        </w:rPr>
        <w:t>בגין רכיבים 5, 7, 12-17, התביעה כנגד נתבעת 5 מתקבלת.</w:t>
      </w:r>
    </w:p>
    <w:p w:rsidR="00694184" w:rsidRDefault="00694184" w:rsidP="00A86CD8">
      <w:pPr>
        <w:pStyle w:val="ad"/>
        <w:spacing w:line="360" w:lineRule="auto"/>
        <w:ind w:left="360"/>
        <w:jc w:val="both"/>
        <w:rPr>
          <w:rFonts w:ascii="FrankRuehl" w:hAnsi="FrankRuehl" w:cs="FrankRuehl"/>
          <w:noProof w:val="0"/>
          <w:sz w:val="28"/>
          <w:szCs w:val="28"/>
          <w:rtl/>
        </w:rPr>
      </w:pPr>
    </w:p>
    <w:p w:rsidR="001B7818" w:rsidRDefault="001B7818" w:rsidP="00A86CD8">
      <w:pPr>
        <w:pStyle w:val="ad"/>
        <w:numPr>
          <w:ilvl w:val="0"/>
          <w:numId w:val="2"/>
        </w:numPr>
        <w:spacing w:line="360" w:lineRule="auto"/>
        <w:jc w:val="both"/>
        <w:rPr>
          <w:rFonts w:ascii="FrankRuehl" w:hAnsi="FrankRuehl" w:cs="FrankRuehl"/>
          <w:noProof w:val="0"/>
          <w:sz w:val="28"/>
          <w:szCs w:val="28"/>
          <w:u w:val="single"/>
        </w:rPr>
      </w:pPr>
      <w:r w:rsidRPr="001B7818">
        <w:rPr>
          <w:rFonts w:ascii="FrankRuehl" w:hAnsi="FrankRuehl" w:cs="FrankRuehl" w:hint="cs"/>
          <w:noProof w:val="0"/>
          <w:sz w:val="28"/>
          <w:szCs w:val="28"/>
          <w:u w:val="single"/>
          <w:rtl/>
        </w:rPr>
        <w:t>התביעה לתשלום פיצוי בגין נזקים לדירה וגם לדמי שימוש מאת נתבעת 4</w:t>
      </w:r>
      <w:r w:rsidRPr="00F90DDB">
        <w:rPr>
          <w:rFonts w:ascii="FrankRuehl" w:hAnsi="FrankRuehl" w:cs="FrankRuehl" w:hint="cs"/>
          <w:noProof w:val="0"/>
          <w:sz w:val="28"/>
          <w:szCs w:val="28"/>
          <w:rtl/>
        </w:rPr>
        <w:t>.</w:t>
      </w:r>
    </w:p>
    <w:p w:rsidR="007D7026" w:rsidRDefault="007D7026" w:rsidP="00A86CD8">
      <w:pPr>
        <w:pStyle w:val="ad"/>
        <w:spacing w:line="360" w:lineRule="auto"/>
        <w:ind w:left="360"/>
        <w:jc w:val="both"/>
        <w:rPr>
          <w:rFonts w:ascii="FrankRuehl" w:hAnsi="FrankRuehl" w:cs="FrankRuehl"/>
          <w:noProof w:val="0"/>
          <w:sz w:val="28"/>
          <w:szCs w:val="28"/>
          <w:u w:val="single"/>
        </w:rPr>
      </w:pPr>
    </w:p>
    <w:p w:rsidR="001B7818" w:rsidRDefault="00CF6EFA" w:rsidP="00A86CD8">
      <w:pPr>
        <w:pStyle w:val="ad"/>
        <w:spacing w:line="360" w:lineRule="auto"/>
        <w:ind w:left="360"/>
        <w:jc w:val="both"/>
        <w:rPr>
          <w:rFonts w:ascii="FrankRuehl" w:hAnsi="FrankRuehl" w:cs="FrankRuehl"/>
          <w:noProof w:val="0"/>
          <w:sz w:val="28"/>
          <w:szCs w:val="28"/>
          <w:rtl/>
        </w:rPr>
      </w:pPr>
      <w:r w:rsidRPr="00CF6EFA">
        <w:rPr>
          <w:rFonts w:ascii="FrankRuehl" w:hAnsi="FrankRuehl" w:cs="FrankRuehl" w:hint="cs"/>
          <w:noProof w:val="0"/>
          <w:sz w:val="28"/>
          <w:szCs w:val="28"/>
          <w:rtl/>
        </w:rPr>
        <w:t>כבר בראש רכיב זה א</w:t>
      </w:r>
      <w:r>
        <w:rPr>
          <w:rFonts w:ascii="FrankRuehl" w:hAnsi="FrankRuehl" w:cs="FrankRuehl" w:hint="cs"/>
          <w:noProof w:val="0"/>
          <w:sz w:val="28"/>
          <w:szCs w:val="28"/>
          <w:rtl/>
        </w:rPr>
        <w:t>ציין כי מצאתי טענות הנתבעות, שהועלו לראשונה בהליכים כאן, בד</w:t>
      </w:r>
      <w:r w:rsidR="00F90DDB">
        <w:rPr>
          <w:rFonts w:ascii="FrankRuehl" w:hAnsi="FrankRuehl" w:cs="FrankRuehl" w:hint="cs"/>
          <w:noProof w:val="0"/>
          <w:sz w:val="28"/>
          <w:szCs w:val="28"/>
          <w:rtl/>
        </w:rPr>
        <w:t>ְבר בעלות אביהן</w:t>
      </w:r>
      <w:r>
        <w:rPr>
          <w:rFonts w:ascii="FrankRuehl" w:hAnsi="FrankRuehl" w:cs="FrankRuehl" w:hint="cs"/>
          <w:noProof w:val="0"/>
          <w:sz w:val="28"/>
          <w:szCs w:val="28"/>
          <w:rtl/>
        </w:rPr>
        <w:t xml:space="preserve"> בדירה, כטענה ש</w:t>
      </w:r>
      <w:r w:rsidR="00F90DDB">
        <w:rPr>
          <w:rFonts w:ascii="FrankRuehl" w:hAnsi="FrankRuehl" w:cs="FrankRuehl" w:hint="cs"/>
          <w:noProof w:val="0"/>
          <w:sz w:val="28"/>
          <w:szCs w:val="28"/>
          <w:rtl/>
        </w:rPr>
        <w:t>אין בה תמצית אמת. ולראייה, אביהן עצמו, בזמן אמת, לא ראה בדירה</w:t>
      </w:r>
      <w:r>
        <w:rPr>
          <w:rFonts w:ascii="FrankRuehl" w:hAnsi="FrankRuehl" w:cs="FrankRuehl" w:hint="cs"/>
          <w:noProof w:val="0"/>
          <w:sz w:val="28"/>
          <w:szCs w:val="28"/>
          <w:rtl/>
        </w:rPr>
        <w:t xml:space="preserve"> דירה שהיא בבעלותו או דירה שנרכשה יחד עם המנוח. אפנה לפסה"ד שניתן במסגרת הליך הגירושין של </w:t>
      </w:r>
      <w:r w:rsidR="00F90DDB">
        <w:rPr>
          <w:rFonts w:ascii="FrankRuehl" w:hAnsi="FrankRuehl" w:cs="FrankRuehl" w:hint="cs"/>
          <w:noProof w:val="0"/>
          <w:sz w:val="28"/>
          <w:szCs w:val="28"/>
          <w:rtl/>
        </w:rPr>
        <w:t>האב המנוח מאימן</w:t>
      </w:r>
      <w:r>
        <w:rPr>
          <w:rFonts w:ascii="FrankRuehl" w:hAnsi="FrankRuehl" w:cs="FrankRuehl" w:hint="cs"/>
          <w:noProof w:val="0"/>
          <w:sz w:val="28"/>
          <w:szCs w:val="28"/>
          <w:rtl/>
        </w:rPr>
        <w:t xml:space="preserve"> של נתבעות 3-5, </w:t>
      </w:r>
      <w:r w:rsidRPr="00455477">
        <w:rPr>
          <w:rFonts w:ascii="FrankRuehl" w:hAnsi="FrankRuehl" w:cs="FrankRuehl" w:hint="cs"/>
          <w:b/>
          <w:bCs/>
          <w:noProof w:val="0"/>
          <w:sz w:val="28"/>
          <w:szCs w:val="28"/>
          <w:rtl/>
        </w:rPr>
        <w:t>ת</w:t>
      </w:r>
      <w:r w:rsidR="00455477" w:rsidRPr="00455477">
        <w:rPr>
          <w:rFonts w:ascii="FrankRuehl" w:hAnsi="FrankRuehl" w:cs="FrankRuehl" w:hint="cs"/>
          <w:b/>
          <w:bCs/>
          <w:noProof w:val="0"/>
          <w:sz w:val="28"/>
          <w:szCs w:val="28"/>
          <w:rtl/>
        </w:rPr>
        <w:t>/11.</w:t>
      </w:r>
      <w:r>
        <w:rPr>
          <w:rFonts w:ascii="FrankRuehl" w:hAnsi="FrankRuehl" w:cs="FrankRuehl" w:hint="cs"/>
          <w:noProof w:val="0"/>
          <w:sz w:val="28"/>
          <w:szCs w:val="28"/>
          <w:rtl/>
        </w:rPr>
        <w:t xml:space="preserve"> עוד אפנה לעובדה כי טענה זו נטענה לראשונה בהליך כאן, והיא למעשה נוגדת את גרסת הנתבעות 3-5 </w:t>
      </w:r>
      <w:r w:rsidR="00F90DDB">
        <w:rPr>
          <w:rFonts w:ascii="FrankRuehl" w:hAnsi="FrankRuehl" w:cs="FrankRuehl" w:hint="cs"/>
          <w:noProof w:val="0"/>
          <w:sz w:val="28"/>
          <w:szCs w:val="28"/>
          <w:rtl/>
        </w:rPr>
        <w:t xml:space="preserve">לפיה </w:t>
      </w:r>
      <w:r>
        <w:rPr>
          <w:rFonts w:ascii="FrankRuehl" w:hAnsi="FrankRuehl" w:cs="FrankRuehl" w:hint="cs"/>
          <w:noProof w:val="0"/>
          <w:sz w:val="28"/>
          <w:szCs w:val="28"/>
          <w:rtl/>
        </w:rPr>
        <w:t xml:space="preserve">המנוח התיר לנתבעת 4 להתגורר בדירה ללא תמורה. </w:t>
      </w:r>
      <w:r w:rsidR="00F90DDB">
        <w:rPr>
          <w:rFonts w:ascii="FrankRuehl" w:hAnsi="FrankRuehl" w:cs="FrankRuehl" w:hint="cs"/>
          <w:noProof w:val="0"/>
          <w:sz w:val="28"/>
          <w:szCs w:val="28"/>
          <w:rtl/>
        </w:rPr>
        <w:t>הטענה כי היה צורך ברשות מאת המנוח</w:t>
      </w:r>
      <w:r>
        <w:rPr>
          <w:rFonts w:ascii="FrankRuehl" w:hAnsi="FrankRuehl" w:cs="FrankRuehl" w:hint="cs"/>
          <w:noProof w:val="0"/>
          <w:sz w:val="28"/>
          <w:szCs w:val="28"/>
          <w:rtl/>
        </w:rPr>
        <w:t xml:space="preserve"> מעידה על חולשת הטענות והנתבעות</w:t>
      </w:r>
      <w:r w:rsidR="00F90DDB">
        <w:rPr>
          <w:rFonts w:ascii="FrankRuehl" w:hAnsi="FrankRuehl" w:cs="FrankRuehl" w:hint="cs"/>
          <w:noProof w:val="0"/>
          <w:sz w:val="28"/>
          <w:szCs w:val="28"/>
          <w:rtl/>
        </w:rPr>
        <w:t>,</w:t>
      </w:r>
      <w:r>
        <w:rPr>
          <w:rFonts w:ascii="FrankRuehl" w:hAnsi="FrankRuehl" w:cs="FrankRuehl" w:hint="cs"/>
          <w:noProof w:val="0"/>
          <w:sz w:val="28"/>
          <w:szCs w:val="28"/>
          <w:rtl/>
        </w:rPr>
        <w:t xml:space="preserve"> </w:t>
      </w:r>
      <w:r w:rsidR="00F90DDB">
        <w:rPr>
          <w:rFonts w:ascii="FrankRuehl" w:hAnsi="FrankRuehl" w:cs="FrankRuehl" w:hint="cs"/>
          <w:noProof w:val="0"/>
          <w:sz w:val="28"/>
          <w:szCs w:val="28"/>
          <w:rtl/>
        </w:rPr>
        <w:t xml:space="preserve">אשר </w:t>
      </w:r>
      <w:r>
        <w:rPr>
          <w:rFonts w:ascii="FrankRuehl" w:hAnsi="FrankRuehl" w:cs="FrankRuehl" w:hint="cs"/>
          <w:noProof w:val="0"/>
          <w:sz w:val="28"/>
          <w:szCs w:val="28"/>
          <w:rtl/>
        </w:rPr>
        <w:t>גם לא ידעו להסביר מה נודע להן כיום שלא היה ידוע להם קודם לכן.</w:t>
      </w:r>
      <w:r w:rsidR="00035AC5">
        <w:rPr>
          <w:rFonts w:ascii="FrankRuehl" w:hAnsi="FrankRuehl" w:cs="FrankRuehl" w:hint="cs"/>
          <w:noProof w:val="0"/>
          <w:sz w:val="28"/>
          <w:szCs w:val="28"/>
          <w:rtl/>
        </w:rPr>
        <w:t xml:space="preserve"> </w:t>
      </w:r>
      <w:r w:rsidR="006F1FFA">
        <w:rPr>
          <w:rFonts w:ascii="FrankRuehl" w:hAnsi="FrankRuehl" w:cs="FrankRuehl" w:hint="cs"/>
          <w:noProof w:val="0"/>
          <w:sz w:val="28"/>
          <w:szCs w:val="28"/>
          <w:rtl/>
        </w:rPr>
        <w:t xml:space="preserve">ראו תשובתה המתחמקת של נתבעת 4 בעמוד 59 שורות 1-25 </w:t>
      </w:r>
      <w:r w:rsidR="006F1FFA">
        <w:rPr>
          <w:rFonts w:ascii="FrankRuehl" w:hAnsi="FrankRuehl" w:cs="FrankRuehl"/>
          <w:noProof w:val="0"/>
          <w:sz w:val="28"/>
          <w:szCs w:val="28"/>
          <w:rtl/>
        </w:rPr>
        <w:t>–</w:t>
      </w:r>
      <w:r w:rsidR="006F1FFA">
        <w:rPr>
          <w:rFonts w:ascii="FrankRuehl" w:hAnsi="FrankRuehl" w:cs="FrankRuehl" w:hint="cs"/>
          <w:noProof w:val="0"/>
          <w:sz w:val="28"/>
          <w:szCs w:val="28"/>
          <w:rtl/>
        </w:rPr>
        <w:t xml:space="preserve"> שם למעשה העידה כי "ידעה" כל השנים שהדירה שייכת לאביה. </w:t>
      </w:r>
      <w:r w:rsidR="00035AC5">
        <w:rPr>
          <w:rFonts w:ascii="FrankRuehl" w:hAnsi="FrankRuehl" w:cs="FrankRuehl" w:hint="cs"/>
          <w:noProof w:val="0"/>
          <w:sz w:val="28"/>
          <w:szCs w:val="28"/>
          <w:rtl/>
        </w:rPr>
        <w:t xml:space="preserve">כך גם לגבי טענות שעלו בנוגע לדירה ברחוב </w:t>
      </w:r>
      <w:r w:rsidR="007D7026">
        <w:rPr>
          <w:rFonts w:ascii="FrankRuehl" w:hAnsi="FrankRuehl" w:cs="FrankRuehl" w:hint="cs"/>
          <w:noProof w:val="0"/>
          <w:sz w:val="28"/>
          <w:szCs w:val="28"/>
          <w:rtl/>
        </w:rPr>
        <w:t>ה.מ.</w:t>
      </w:r>
      <w:r w:rsidR="00035AC5">
        <w:rPr>
          <w:rFonts w:ascii="FrankRuehl" w:hAnsi="FrankRuehl" w:cs="FrankRuehl" w:hint="cs"/>
          <w:noProof w:val="0"/>
          <w:sz w:val="28"/>
          <w:szCs w:val="28"/>
          <w:rtl/>
        </w:rPr>
        <w:t xml:space="preserve"> והקרקע החקלאית</w:t>
      </w:r>
      <w:r w:rsidR="006F1FFA">
        <w:rPr>
          <w:rFonts w:ascii="FrankRuehl" w:hAnsi="FrankRuehl" w:cs="FrankRuehl" w:hint="cs"/>
          <w:noProof w:val="0"/>
          <w:sz w:val="28"/>
          <w:szCs w:val="28"/>
          <w:rtl/>
        </w:rPr>
        <w:t xml:space="preserve"> גם טענות אלו מצאתי כי אין בהן תמצית אמת והן נולדו לצרכי התביעה. </w:t>
      </w:r>
      <w:r w:rsidR="00035AC5">
        <w:rPr>
          <w:rFonts w:ascii="FrankRuehl" w:hAnsi="FrankRuehl" w:cs="FrankRuehl" w:hint="cs"/>
          <w:noProof w:val="0"/>
          <w:sz w:val="28"/>
          <w:szCs w:val="28"/>
          <w:rtl/>
        </w:rPr>
        <w:t xml:space="preserve"> </w:t>
      </w:r>
      <w:r w:rsidR="006F1FFA">
        <w:rPr>
          <w:rFonts w:ascii="FrankRuehl" w:hAnsi="FrankRuehl" w:cs="FrankRuehl" w:hint="cs"/>
          <w:noProof w:val="0"/>
          <w:sz w:val="28"/>
          <w:szCs w:val="28"/>
          <w:rtl/>
        </w:rPr>
        <w:t>מאחר ולא נתבע ס</w:t>
      </w:r>
      <w:r w:rsidR="0088423E">
        <w:rPr>
          <w:rFonts w:ascii="FrankRuehl" w:hAnsi="FrankRuehl" w:cs="FrankRuehl" w:hint="cs"/>
          <w:noProof w:val="0"/>
          <w:sz w:val="28"/>
          <w:szCs w:val="28"/>
          <w:rtl/>
        </w:rPr>
        <w:t>עד בעניין זה לא ארחיב מעבר לכך.</w:t>
      </w:r>
    </w:p>
    <w:p w:rsidR="007D7026" w:rsidRDefault="007D7026" w:rsidP="00A86CD8">
      <w:pPr>
        <w:pStyle w:val="ad"/>
        <w:spacing w:line="360" w:lineRule="auto"/>
        <w:ind w:left="360"/>
        <w:jc w:val="both"/>
        <w:rPr>
          <w:rFonts w:ascii="FrankRuehl" w:hAnsi="FrankRuehl" w:cs="FrankRuehl"/>
          <w:noProof w:val="0"/>
          <w:sz w:val="28"/>
          <w:szCs w:val="28"/>
          <w:rtl/>
        </w:rPr>
      </w:pPr>
    </w:p>
    <w:p w:rsidR="00035AC5" w:rsidRDefault="00CF6EFA"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לגוף התביעה, הוגשה חוות דעת מומחה </w:t>
      </w:r>
      <w:r w:rsidR="002C486F">
        <w:rPr>
          <w:rFonts w:ascii="FrankRuehl" w:hAnsi="FrankRuehl" w:cs="FrankRuehl" w:hint="cs"/>
          <w:noProof w:val="0"/>
          <w:sz w:val="28"/>
          <w:szCs w:val="28"/>
          <w:rtl/>
        </w:rPr>
        <w:t xml:space="preserve">מר </w:t>
      </w:r>
      <w:r w:rsidR="003E399C">
        <w:rPr>
          <w:rFonts w:ascii="FrankRuehl" w:hAnsi="FrankRuehl" w:cs="FrankRuehl" w:hint="cs"/>
          <w:noProof w:val="0"/>
          <w:sz w:val="28"/>
          <w:szCs w:val="28"/>
          <w:rtl/>
        </w:rPr>
        <w:t>כ.ק.</w:t>
      </w:r>
      <w:r w:rsidR="002C486F">
        <w:rPr>
          <w:rFonts w:ascii="FrankRuehl" w:hAnsi="FrankRuehl" w:cs="FrankRuehl" w:hint="cs"/>
          <w:noProof w:val="0"/>
          <w:sz w:val="28"/>
          <w:szCs w:val="28"/>
          <w:rtl/>
        </w:rPr>
        <w:t xml:space="preserve">. סומנה </w:t>
      </w:r>
      <w:r w:rsidR="002C486F" w:rsidRPr="000E2326">
        <w:rPr>
          <w:rFonts w:ascii="FrankRuehl" w:hAnsi="FrankRuehl" w:cs="FrankRuehl" w:hint="cs"/>
          <w:b/>
          <w:bCs/>
          <w:noProof w:val="0"/>
          <w:sz w:val="28"/>
          <w:szCs w:val="28"/>
          <w:rtl/>
        </w:rPr>
        <w:t>ח</w:t>
      </w:r>
      <w:r w:rsidR="000E2326" w:rsidRPr="000E2326">
        <w:rPr>
          <w:rFonts w:ascii="FrankRuehl" w:hAnsi="FrankRuehl" w:cs="FrankRuehl" w:hint="cs"/>
          <w:b/>
          <w:bCs/>
          <w:noProof w:val="0"/>
          <w:sz w:val="28"/>
          <w:szCs w:val="28"/>
          <w:rtl/>
        </w:rPr>
        <w:t>/</w:t>
      </w:r>
      <w:r w:rsidR="000E2326">
        <w:rPr>
          <w:rFonts w:ascii="FrankRuehl" w:hAnsi="FrankRuehl" w:cs="FrankRuehl" w:hint="cs"/>
          <w:b/>
          <w:bCs/>
          <w:noProof w:val="0"/>
          <w:sz w:val="28"/>
          <w:szCs w:val="28"/>
          <w:rtl/>
        </w:rPr>
        <w:t>1</w:t>
      </w:r>
      <w:r w:rsidR="002C486F">
        <w:rPr>
          <w:rFonts w:ascii="FrankRuehl" w:hAnsi="FrankRuehl" w:cs="FrankRuehl" w:hint="cs"/>
          <w:noProof w:val="0"/>
          <w:sz w:val="28"/>
          <w:szCs w:val="28"/>
          <w:rtl/>
        </w:rPr>
        <w:t xml:space="preserve">הבדיקה שעל בסיסה נערכה </w:t>
      </w:r>
      <w:r>
        <w:rPr>
          <w:rFonts w:ascii="FrankRuehl" w:hAnsi="FrankRuehl" w:cs="FrankRuehl" w:hint="cs"/>
          <w:noProof w:val="0"/>
          <w:sz w:val="28"/>
          <w:szCs w:val="28"/>
          <w:rtl/>
        </w:rPr>
        <w:t xml:space="preserve">חוות הדעת </w:t>
      </w:r>
      <w:r w:rsidR="002C486F">
        <w:rPr>
          <w:rFonts w:ascii="FrankRuehl" w:hAnsi="FrankRuehl" w:cs="FrankRuehl" w:hint="cs"/>
          <w:noProof w:val="0"/>
          <w:sz w:val="28"/>
          <w:szCs w:val="28"/>
          <w:rtl/>
        </w:rPr>
        <w:t>התקיימה</w:t>
      </w:r>
      <w:r>
        <w:rPr>
          <w:rFonts w:ascii="FrankRuehl" w:hAnsi="FrankRuehl" w:cs="FrankRuehl" w:hint="cs"/>
          <w:noProof w:val="0"/>
          <w:sz w:val="28"/>
          <w:szCs w:val="28"/>
          <w:rtl/>
        </w:rPr>
        <w:t xml:space="preserve"> לאחר </w:t>
      </w:r>
      <w:r w:rsidR="0088423E">
        <w:rPr>
          <w:rFonts w:ascii="FrankRuehl" w:hAnsi="FrankRuehl" w:cs="FrankRuehl" w:hint="cs"/>
          <w:noProof w:val="0"/>
          <w:sz w:val="28"/>
          <w:szCs w:val="28"/>
          <w:rtl/>
        </w:rPr>
        <w:t xml:space="preserve">שהשיבה נתבעת </w:t>
      </w:r>
      <w:r>
        <w:rPr>
          <w:rFonts w:ascii="FrankRuehl" w:hAnsi="FrankRuehl" w:cs="FrankRuehl" w:hint="cs"/>
          <w:noProof w:val="0"/>
          <w:sz w:val="28"/>
          <w:szCs w:val="28"/>
          <w:rtl/>
        </w:rPr>
        <w:t>4 את החזקה למנהל ה</w:t>
      </w:r>
      <w:r w:rsidR="002916A2">
        <w:rPr>
          <w:rFonts w:ascii="FrankRuehl" w:hAnsi="FrankRuehl" w:cs="FrankRuehl" w:hint="cs"/>
          <w:noProof w:val="0"/>
          <w:sz w:val="28"/>
          <w:szCs w:val="28"/>
          <w:rtl/>
        </w:rPr>
        <w:t>עִזבון</w:t>
      </w:r>
      <w:r w:rsidR="0088423E">
        <w:rPr>
          <w:rFonts w:ascii="FrankRuehl" w:hAnsi="FrankRuehl" w:cs="FrankRuehl" w:hint="cs"/>
          <w:noProof w:val="0"/>
          <w:sz w:val="28"/>
          <w:szCs w:val="28"/>
          <w:rtl/>
        </w:rPr>
        <w:t>. ב</w:t>
      </w:r>
      <w:r>
        <w:rPr>
          <w:rFonts w:ascii="FrankRuehl" w:hAnsi="FrankRuehl" w:cs="FrankRuehl" w:hint="cs"/>
          <w:noProof w:val="0"/>
          <w:sz w:val="28"/>
          <w:szCs w:val="28"/>
          <w:rtl/>
        </w:rPr>
        <w:t>עניין זה אין משמעות לעובדה כי בדירה התגורר הגרוש של נתבעת 4, שהרי, גם לגרסת נתבעת 4</w:t>
      </w:r>
      <w:r w:rsidR="00035AC5">
        <w:rPr>
          <w:rFonts w:ascii="FrankRuehl" w:hAnsi="FrankRuehl" w:cs="FrankRuehl" w:hint="cs"/>
          <w:noProof w:val="0"/>
          <w:sz w:val="28"/>
          <w:szCs w:val="28"/>
          <w:rtl/>
        </w:rPr>
        <w:t xml:space="preserve"> הרשות שניתנה, ניתנה בידה</w:t>
      </w:r>
      <w:r w:rsidR="0088423E">
        <w:rPr>
          <w:rFonts w:ascii="FrankRuehl" w:hAnsi="FrankRuehl" w:cs="FrankRuehl" w:hint="cs"/>
          <w:noProof w:val="0"/>
          <w:sz w:val="28"/>
          <w:szCs w:val="28"/>
          <w:rtl/>
        </w:rPr>
        <w:t>ּ ולא בידוֹ ועל-</w:t>
      </w:r>
      <w:r w:rsidR="00035AC5">
        <w:rPr>
          <w:rFonts w:ascii="FrankRuehl" w:hAnsi="FrankRuehl" w:cs="FrankRuehl" w:hint="cs"/>
          <w:noProof w:val="0"/>
          <w:sz w:val="28"/>
          <w:szCs w:val="28"/>
          <w:rtl/>
        </w:rPr>
        <w:t>כן האחריות לתקינות הדירה ומתקניה, מוטלת ונותרה על כתפיה.</w:t>
      </w:r>
      <w:r w:rsidR="002C486F">
        <w:rPr>
          <w:rFonts w:ascii="FrankRuehl" w:hAnsi="FrankRuehl" w:cs="FrankRuehl" w:hint="cs"/>
          <w:noProof w:val="0"/>
          <w:sz w:val="28"/>
          <w:szCs w:val="28"/>
          <w:rtl/>
        </w:rPr>
        <w:t xml:space="preserve"> המומחה ציין כי הערכתו נעשתה על בסיס ההנחה כי הדירה נמסרה </w:t>
      </w:r>
      <w:r w:rsidR="002C486F" w:rsidRPr="0088423E">
        <w:rPr>
          <w:rFonts w:ascii="Miriam" w:hAnsi="Miriam" w:cs="Miriam"/>
          <w:noProof w:val="0"/>
          <w:szCs w:val="23"/>
          <w:rtl/>
        </w:rPr>
        <w:t>"במצב טוב, מסוידת וללא תקלות או ליקויים תפקודיים"</w:t>
      </w:r>
      <w:r w:rsidR="002C486F">
        <w:rPr>
          <w:rFonts w:ascii="Miriam" w:hAnsi="Miriam" w:cs="Miriam" w:hint="cs"/>
          <w:noProof w:val="0"/>
          <w:rtl/>
        </w:rPr>
        <w:t>.</w:t>
      </w:r>
    </w:p>
    <w:p w:rsidR="007D7026" w:rsidRDefault="007D7026" w:rsidP="00A86CD8">
      <w:pPr>
        <w:pStyle w:val="ad"/>
        <w:spacing w:line="360" w:lineRule="auto"/>
        <w:ind w:left="360"/>
        <w:jc w:val="both"/>
        <w:rPr>
          <w:rFonts w:ascii="FrankRuehl" w:hAnsi="FrankRuehl" w:cs="FrankRuehl"/>
          <w:noProof w:val="0"/>
          <w:sz w:val="28"/>
          <w:szCs w:val="28"/>
        </w:rPr>
      </w:pPr>
    </w:p>
    <w:p w:rsidR="003867B4" w:rsidRDefault="003867B4"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lastRenderedPageBreak/>
        <w:t>טענת הנתבעת היא כי מדובר בדירה בת 40 שנה שלא שופצה מעולם ועל כן לא ניתן לייחס לה את הנזקים הנטענים. עוד נטען כי הדירה הייתה מושכרת לצדדי ג' והטענות בד</w:t>
      </w:r>
      <w:r w:rsidR="0088423E">
        <w:rPr>
          <w:rFonts w:ascii="FrankRuehl" w:hAnsi="FrankRuehl" w:cs="FrankRuehl" w:hint="cs"/>
          <w:noProof w:val="0"/>
          <w:sz w:val="28"/>
          <w:szCs w:val="28"/>
          <w:rtl/>
        </w:rPr>
        <w:t>ְבר הנזקים הועלו גם כנגדם.</w:t>
      </w:r>
    </w:p>
    <w:p w:rsidR="00317397" w:rsidRDefault="00317397" w:rsidP="00317397">
      <w:pPr>
        <w:pStyle w:val="ad"/>
        <w:spacing w:line="360" w:lineRule="auto"/>
        <w:ind w:left="360"/>
        <w:jc w:val="both"/>
        <w:rPr>
          <w:rFonts w:ascii="FrankRuehl" w:hAnsi="FrankRuehl" w:cs="FrankRuehl"/>
          <w:noProof w:val="0"/>
          <w:sz w:val="28"/>
          <w:szCs w:val="28"/>
        </w:rPr>
      </w:pPr>
    </w:p>
    <w:p w:rsidR="00D37199" w:rsidRDefault="003867B4"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הנתבעת לא השכילה להוכיח מה הם הנזקים בגינם נתבעו או נדרשו אותם צדדי ג' לשלם, ולא הגישה חוות דעת המפרטת מה מבין הנזקים הנטענים הם נזקים</w:t>
      </w:r>
      <w:r w:rsidR="002C486F">
        <w:rPr>
          <w:rFonts w:ascii="FrankRuehl" w:hAnsi="FrankRuehl" w:cs="FrankRuehl" w:hint="cs"/>
          <w:noProof w:val="0"/>
          <w:sz w:val="28"/>
          <w:szCs w:val="28"/>
          <w:rtl/>
        </w:rPr>
        <w:t xml:space="preserve"> </w:t>
      </w:r>
      <w:r w:rsidR="0088423E">
        <w:rPr>
          <w:rFonts w:ascii="FrankRuehl" w:hAnsi="FrankRuehl" w:cs="FrankRuehl" w:hint="cs"/>
          <w:noProof w:val="0"/>
          <w:sz w:val="28"/>
          <w:szCs w:val="28"/>
          <w:rtl/>
        </w:rPr>
        <w:t>שאירוע לפני מועד תחילת החזקה בדירה על-</w:t>
      </w:r>
      <w:r w:rsidR="002C486F">
        <w:rPr>
          <w:rFonts w:ascii="FrankRuehl" w:hAnsi="FrankRuehl" w:cs="FrankRuehl" w:hint="cs"/>
          <w:noProof w:val="0"/>
          <w:sz w:val="28"/>
          <w:szCs w:val="28"/>
          <w:rtl/>
        </w:rPr>
        <w:t>ידה</w:t>
      </w:r>
      <w:r w:rsidR="0088423E">
        <w:rPr>
          <w:rFonts w:ascii="FrankRuehl" w:hAnsi="FrankRuehl" w:cs="FrankRuehl" w:hint="cs"/>
          <w:noProof w:val="0"/>
          <w:sz w:val="28"/>
          <w:szCs w:val="28"/>
          <w:rtl/>
        </w:rPr>
        <w:t>ּ</w:t>
      </w:r>
      <w:r w:rsidR="002C486F">
        <w:rPr>
          <w:rFonts w:ascii="FrankRuehl" w:hAnsi="FrankRuehl" w:cs="FrankRuehl" w:hint="cs"/>
          <w:noProof w:val="0"/>
          <w:sz w:val="28"/>
          <w:szCs w:val="28"/>
          <w:rtl/>
        </w:rPr>
        <w:t xml:space="preserve">. </w:t>
      </w:r>
      <w:r w:rsidR="00D37199">
        <w:rPr>
          <w:rFonts w:ascii="FrankRuehl" w:hAnsi="FrankRuehl" w:cs="FrankRuehl" w:hint="cs"/>
          <w:noProof w:val="0"/>
          <w:sz w:val="28"/>
          <w:szCs w:val="28"/>
          <w:rtl/>
        </w:rPr>
        <w:t>טענתה כי צילמה את הדירה במועד כניסתה נטענה בעלמא והתמונות לא הוגשו, מה גם שהייתה סתירה בגרסה זו בין נתבעת 3 לנתבעת 4</w:t>
      </w:r>
      <w:r w:rsidR="0088423E">
        <w:rPr>
          <w:rFonts w:ascii="FrankRuehl" w:hAnsi="FrankRuehl" w:cs="FrankRuehl" w:hint="cs"/>
          <w:noProof w:val="0"/>
          <w:sz w:val="28"/>
          <w:szCs w:val="28"/>
          <w:rtl/>
        </w:rPr>
        <w:t xml:space="preserve"> כאשר כל אחת טענה כי היא צילמה.</w:t>
      </w:r>
    </w:p>
    <w:p w:rsidR="007D7026" w:rsidRDefault="007D7026" w:rsidP="00A86CD8">
      <w:pPr>
        <w:pStyle w:val="ad"/>
        <w:spacing w:line="360" w:lineRule="auto"/>
        <w:ind w:left="360"/>
        <w:jc w:val="both"/>
        <w:rPr>
          <w:rFonts w:ascii="FrankRuehl" w:hAnsi="FrankRuehl" w:cs="FrankRuehl"/>
          <w:noProof w:val="0"/>
          <w:sz w:val="28"/>
          <w:szCs w:val="28"/>
        </w:rPr>
      </w:pPr>
    </w:p>
    <w:p w:rsidR="007E0AA9" w:rsidRDefault="00D37199"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לא זו אף זו אלא ש</w:t>
      </w:r>
      <w:r w:rsidR="00EC1D57">
        <w:rPr>
          <w:rFonts w:ascii="FrankRuehl" w:hAnsi="FrankRuehl" w:cs="FrankRuehl" w:hint="cs"/>
          <w:noProof w:val="0"/>
          <w:sz w:val="28"/>
          <w:szCs w:val="28"/>
          <w:rtl/>
        </w:rPr>
        <w:t>בחלק מהנזקים הודתה בחקירתה</w:t>
      </w:r>
      <w:r w:rsidR="007E0AA9">
        <w:rPr>
          <w:rFonts w:ascii="FrankRuehl" w:hAnsi="FrankRuehl" w:cs="FrankRuehl" w:hint="cs"/>
          <w:noProof w:val="0"/>
          <w:sz w:val="28"/>
          <w:szCs w:val="28"/>
          <w:rtl/>
        </w:rPr>
        <w:t xml:space="preserve"> ועוד הודתה כי לא ת</w:t>
      </w:r>
      <w:r w:rsidR="0088423E">
        <w:rPr>
          <w:rFonts w:ascii="FrankRuehl" w:hAnsi="FrankRuehl" w:cs="FrankRuehl" w:hint="cs"/>
          <w:noProof w:val="0"/>
          <w:sz w:val="28"/>
          <w:szCs w:val="28"/>
          <w:rtl/>
        </w:rPr>
        <w:t>ִ</w:t>
      </w:r>
      <w:r w:rsidR="007E0AA9">
        <w:rPr>
          <w:rFonts w:ascii="FrankRuehl" w:hAnsi="FrankRuehl" w:cs="FrankRuehl" w:hint="cs"/>
          <w:noProof w:val="0"/>
          <w:sz w:val="28"/>
          <w:szCs w:val="28"/>
          <w:rtl/>
        </w:rPr>
        <w:t xml:space="preserve">חזקה את הדירה בכל השנים בהן החזיקה בה. ראו עמוד 74 </w:t>
      </w:r>
      <w:r w:rsidR="0088423E">
        <w:rPr>
          <w:rFonts w:ascii="FrankRuehl" w:hAnsi="FrankRuehl" w:cs="FrankRuehl" w:hint="cs"/>
          <w:noProof w:val="0"/>
          <w:sz w:val="28"/>
          <w:szCs w:val="28"/>
          <w:rtl/>
        </w:rPr>
        <w:t xml:space="preserve">(פרוטוקול מתומלל) </w:t>
      </w:r>
      <w:r w:rsidR="007E0AA9">
        <w:rPr>
          <w:rFonts w:ascii="FrankRuehl" w:hAnsi="FrankRuehl" w:cs="FrankRuehl" w:hint="cs"/>
          <w:noProof w:val="0"/>
          <w:sz w:val="28"/>
          <w:szCs w:val="28"/>
          <w:rtl/>
        </w:rPr>
        <w:t xml:space="preserve">שורות 13-26: </w:t>
      </w:r>
    </w:p>
    <w:p w:rsidR="007E0AA9" w:rsidRPr="007E0AA9" w:rsidRDefault="007E0AA9" w:rsidP="00A86CD8">
      <w:pPr>
        <w:pStyle w:val="ad"/>
        <w:spacing w:line="360" w:lineRule="auto"/>
        <w:rPr>
          <w:rFonts w:ascii="FrankRuehl" w:hAnsi="FrankRuehl" w:cs="FrankRuehl"/>
          <w:noProof w:val="0"/>
          <w:sz w:val="28"/>
          <w:szCs w:val="28"/>
          <w:rtl/>
        </w:rPr>
      </w:pPr>
    </w:p>
    <w:p w:rsidR="007E0AA9" w:rsidRPr="0088423E" w:rsidRDefault="007E0AA9" w:rsidP="00A969A6">
      <w:pPr>
        <w:pStyle w:val="ad"/>
        <w:ind w:left="2160" w:right="1134" w:hanging="743"/>
        <w:rPr>
          <w:rFonts w:ascii="Miriam" w:hAnsi="Miriam" w:cs="Miriam"/>
          <w:noProof w:val="0"/>
          <w:sz w:val="23"/>
          <w:szCs w:val="23"/>
        </w:rPr>
      </w:pPr>
      <w:r w:rsidRPr="0088423E">
        <w:rPr>
          <w:rFonts w:ascii="Miriam" w:hAnsi="Miriam" w:cs="Miriam"/>
          <w:noProof w:val="0"/>
          <w:sz w:val="23"/>
          <w:szCs w:val="23"/>
          <w:rtl/>
        </w:rPr>
        <w:t>ש:</w:t>
      </w:r>
      <w:r w:rsidRPr="0088423E">
        <w:rPr>
          <w:rFonts w:ascii="Miriam" w:hAnsi="Miriam" w:cs="Miriam"/>
          <w:noProof w:val="0"/>
          <w:sz w:val="23"/>
          <w:szCs w:val="23"/>
          <w:rtl/>
        </w:rPr>
        <w:tab/>
        <w:t>עכשיו תגידי, בדירה שאת</w:t>
      </w:r>
      <w:bookmarkStart w:id="89" w:name="_ETM_Q_543816"/>
      <w:bookmarkEnd w:id="89"/>
      <w:r w:rsidRPr="0088423E">
        <w:rPr>
          <w:rFonts w:ascii="Miriam" w:hAnsi="Miriam" w:cs="Miriam"/>
          <w:noProof w:val="0"/>
          <w:sz w:val="23"/>
          <w:szCs w:val="23"/>
          <w:rtl/>
        </w:rPr>
        <w:t xml:space="preserve"> גרת בה </w:t>
      </w:r>
      <w:r w:rsidR="006C36D2">
        <w:rPr>
          <w:rFonts w:ascii="Miriam" w:hAnsi="Miriam" w:cs="Miriam" w:hint="cs"/>
          <w:noProof w:val="0"/>
          <w:sz w:val="23"/>
          <w:szCs w:val="23"/>
          <w:rtl/>
        </w:rPr>
        <w:t>בח'</w:t>
      </w:r>
      <w:r w:rsidRPr="0088423E">
        <w:rPr>
          <w:rFonts w:ascii="Miriam" w:hAnsi="Miriam" w:cs="Miriam"/>
          <w:noProof w:val="0"/>
          <w:sz w:val="23"/>
          <w:szCs w:val="23"/>
          <w:rtl/>
        </w:rPr>
        <w:t>, אני לא אחזור על אותן שאלות ש</w:t>
      </w:r>
      <w:bookmarkStart w:id="90" w:name="_ETM_Q_546744"/>
      <w:bookmarkEnd w:id="90"/>
      <w:r w:rsidRPr="0088423E">
        <w:rPr>
          <w:rFonts w:ascii="Miriam" w:hAnsi="Miriam" w:cs="Miriam"/>
          <w:noProof w:val="0"/>
          <w:sz w:val="23"/>
          <w:szCs w:val="23"/>
          <w:rtl/>
        </w:rPr>
        <w:t xml:space="preserve">כבר שאל אותך עו"ד </w:t>
      </w:r>
      <w:r w:rsidR="00870C82">
        <w:rPr>
          <w:rFonts w:ascii="Miriam" w:hAnsi="Miriam" w:cs="Miriam" w:hint="cs"/>
          <w:noProof w:val="0"/>
          <w:sz w:val="23"/>
          <w:szCs w:val="23"/>
          <w:rtl/>
        </w:rPr>
        <w:t>ג'</w:t>
      </w:r>
      <w:r w:rsidRPr="0088423E">
        <w:rPr>
          <w:rFonts w:ascii="Miriam" w:hAnsi="Miriam" w:cs="Miriam"/>
          <w:noProof w:val="0"/>
          <w:sz w:val="23"/>
          <w:szCs w:val="23"/>
          <w:rtl/>
        </w:rPr>
        <w:t>. מה הייתה הסיבה שבמהלך</w:t>
      </w:r>
      <w:bookmarkStart w:id="91" w:name="_ETM_Q_551013"/>
      <w:bookmarkEnd w:id="91"/>
      <w:r w:rsidRPr="0088423E">
        <w:rPr>
          <w:rFonts w:ascii="Miriam" w:hAnsi="Miriam" w:cs="Miriam"/>
          <w:noProof w:val="0"/>
          <w:sz w:val="23"/>
          <w:szCs w:val="23"/>
          <w:rtl/>
        </w:rPr>
        <w:t xml:space="preserve"> כל השנים שאת גרת בדירה את לא השקעת למעשה שום</w:t>
      </w:r>
      <w:bookmarkStart w:id="92" w:name="_ETM_Q_555934"/>
      <w:bookmarkEnd w:id="92"/>
      <w:r w:rsidRPr="0088423E">
        <w:rPr>
          <w:rFonts w:ascii="Miriam" w:hAnsi="Miriam" w:cs="Miriam"/>
          <w:noProof w:val="0"/>
          <w:sz w:val="23"/>
          <w:szCs w:val="23"/>
          <w:rtl/>
        </w:rPr>
        <w:t xml:space="preserve"> דבר חוץ מסיוד כפי שאת מעידה בעצמך?</w:t>
      </w:r>
      <w:bookmarkStart w:id="93" w:name="_ETM_Q_562439"/>
      <w:bookmarkEnd w:id="93"/>
    </w:p>
    <w:p w:rsidR="007E0AA9" w:rsidRPr="0088423E" w:rsidRDefault="007E0AA9"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כי לי לא</w:t>
      </w:r>
      <w:bookmarkStart w:id="94" w:name="_ETM_Q_559561"/>
      <w:bookmarkEnd w:id="94"/>
      <w:r w:rsidRPr="0088423E">
        <w:rPr>
          <w:rFonts w:ascii="Miriam" w:hAnsi="Miriam" w:cs="Miriam"/>
          <w:noProof w:val="0"/>
          <w:sz w:val="23"/>
          <w:szCs w:val="23"/>
          <w:rtl/>
        </w:rPr>
        <w:t xml:space="preserve"> הייתה את האפשרות הכלכלית להחליף דלתות בבית, להחליף חלונות בבית,</w:t>
      </w:r>
      <w:bookmarkStart w:id="95" w:name="_ETM_Q_567055"/>
      <w:bookmarkEnd w:id="95"/>
      <w:r w:rsidRPr="0088423E">
        <w:rPr>
          <w:rFonts w:ascii="Miriam" w:hAnsi="Miriam" w:cs="Miriam"/>
          <w:noProof w:val="0"/>
          <w:sz w:val="23"/>
          <w:szCs w:val="23"/>
          <w:rtl/>
        </w:rPr>
        <w:t xml:space="preserve"> להחליף תריסים, זה דברים של הון תועפות. אנחנו מדברים</w:t>
      </w:r>
      <w:bookmarkStart w:id="96" w:name="_ETM_Q_572169"/>
      <w:bookmarkEnd w:id="96"/>
      <w:r w:rsidRPr="0088423E">
        <w:rPr>
          <w:rFonts w:ascii="Miriam" w:hAnsi="Miriam" w:cs="Miriam"/>
          <w:noProof w:val="0"/>
          <w:sz w:val="23"/>
          <w:szCs w:val="23"/>
          <w:rtl/>
        </w:rPr>
        <w:t xml:space="preserve">  על בניין שעומד מעל 40 שנה.</w:t>
      </w:r>
      <w:bookmarkStart w:id="97" w:name="_ETM_Q_573799"/>
      <w:bookmarkEnd w:id="97"/>
    </w:p>
    <w:p w:rsidR="007E0AA9" w:rsidRPr="0088423E" w:rsidRDefault="007E0AA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זה לא הון תועפות</w:t>
      </w:r>
      <w:bookmarkStart w:id="98" w:name="_ETM_Q_572576"/>
      <w:bookmarkEnd w:id="98"/>
      <w:r w:rsidRPr="0088423E">
        <w:rPr>
          <w:rFonts w:ascii="Miriam" w:hAnsi="Miriam" w:cs="Miriam"/>
          <w:noProof w:val="0"/>
          <w:sz w:val="23"/>
          <w:szCs w:val="23"/>
          <w:rtl/>
        </w:rPr>
        <w:t xml:space="preserve"> כאשר את לא משלמת שכר דירה.</w:t>
      </w:r>
      <w:bookmarkStart w:id="99" w:name="_ETM_Q_577328"/>
      <w:bookmarkEnd w:id="99"/>
    </w:p>
    <w:p w:rsidR="007E0AA9" w:rsidRPr="0088423E" w:rsidRDefault="007E0AA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זה עדיין הון תועפות.</w:t>
      </w:r>
      <w:bookmarkStart w:id="100" w:name="_ETM_Q_578250"/>
      <w:bookmarkEnd w:id="100"/>
    </w:p>
    <w:p w:rsidR="007E0AA9" w:rsidRPr="0088423E" w:rsidRDefault="007E0AA9"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תני לי</w:t>
      </w:r>
      <w:bookmarkStart w:id="101" w:name="_ETM_Q_580071"/>
      <w:bookmarkEnd w:id="101"/>
      <w:r w:rsidRPr="0088423E">
        <w:rPr>
          <w:rFonts w:ascii="Miriam" w:hAnsi="Miriam" w:cs="Miriam"/>
          <w:noProof w:val="0"/>
          <w:sz w:val="23"/>
          <w:szCs w:val="23"/>
          <w:rtl/>
        </w:rPr>
        <w:t xml:space="preserve"> לסיים בבקשה את השאלה. את גרה בדירה</w:t>
      </w:r>
      <w:bookmarkStart w:id="102" w:name="_ETM_Q_581057"/>
      <w:bookmarkEnd w:id="102"/>
      <w:r w:rsidRPr="0088423E">
        <w:rPr>
          <w:rFonts w:ascii="Miriam" w:hAnsi="Miriam" w:cs="Miriam"/>
          <w:noProof w:val="0"/>
          <w:sz w:val="23"/>
          <w:szCs w:val="23"/>
          <w:rtl/>
        </w:rPr>
        <w:t xml:space="preserve"> הזו, את מתייחסת לדירה הזו כשלך,</w:t>
      </w:r>
      <w:bookmarkStart w:id="103" w:name="_ETM_Q_583132"/>
      <w:bookmarkEnd w:id="103"/>
    </w:p>
    <w:p w:rsidR="007E0AA9" w:rsidRPr="0088423E" w:rsidRDefault="007E0AA9"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נכון.</w:t>
      </w:r>
      <w:bookmarkStart w:id="104" w:name="_ETM_Q_584308"/>
      <w:bookmarkEnd w:id="104"/>
      <w:r w:rsidRPr="0088423E">
        <w:rPr>
          <w:rFonts w:ascii="Miriam" w:hAnsi="Miriam" w:cs="Miriam"/>
          <w:noProof w:val="0"/>
          <w:sz w:val="23"/>
          <w:szCs w:val="23"/>
          <w:rtl/>
        </w:rPr>
        <w:t xml:space="preserve"> ועשיתי את הכול להשאיר</w:t>
      </w:r>
      <w:bookmarkStart w:id="105" w:name="_ETM_Q_585562"/>
      <w:bookmarkEnd w:id="105"/>
      <w:r w:rsidRPr="0088423E">
        <w:rPr>
          <w:rFonts w:ascii="Miriam" w:hAnsi="Miriam" w:cs="Miriam"/>
          <w:noProof w:val="0"/>
          <w:sz w:val="23"/>
          <w:szCs w:val="23"/>
          <w:rtl/>
        </w:rPr>
        <w:t xml:space="preserve"> אותה מעל ומעבר, וכל תקלה שהייתה בבית שגרתי בה, דאגתי</w:t>
      </w:r>
      <w:bookmarkStart w:id="106" w:name="_ETM_Q_591019"/>
      <w:bookmarkEnd w:id="106"/>
      <w:r w:rsidRPr="0088423E">
        <w:rPr>
          <w:rFonts w:ascii="Miriam" w:hAnsi="Miriam" w:cs="Miriam"/>
          <w:noProof w:val="0"/>
          <w:sz w:val="23"/>
          <w:szCs w:val="23"/>
          <w:rtl/>
        </w:rPr>
        <w:t xml:space="preserve"> לתקן אותה ולסדר אותה, וכל דבר שצריך להחליף דאגתי</w:t>
      </w:r>
      <w:bookmarkStart w:id="107" w:name="_ETM_Q_592242"/>
      <w:bookmarkEnd w:id="107"/>
      <w:r w:rsidRPr="0088423E">
        <w:rPr>
          <w:rFonts w:ascii="Miriam" w:hAnsi="Miriam" w:cs="Miriam"/>
          <w:noProof w:val="0"/>
          <w:sz w:val="23"/>
          <w:szCs w:val="23"/>
          <w:rtl/>
        </w:rPr>
        <w:t xml:space="preserve"> להחליף. אבל בין זה שאני אחליף חלונות, משקופים, דלתות, מטבח,</w:t>
      </w:r>
      <w:bookmarkStart w:id="108" w:name="_ETM_Q_603907"/>
      <w:bookmarkEnd w:id="108"/>
      <w:r w:rsidRPr="0088423E">
        <w:rPr>
          <w:rFonts w:ascii="Miriam" w:hAnsi="Miriam" w:cs="Miriam"/>
          <w:noProof w:val="0"/>
          <w:sz w:val="23"/>
          <w:szCs w:val="23"/>
          <w:rtl/>
        </w:rPr>
        <w:t xml:space="preserve"> ריצוף</w:t>
      </w:r>
      <w:bookmarkStart w:id="109" w:name="_ETM_Q_605086"/>
      <w:bookmarkEnd w:id="109"/>
      <w:r w:rsidRPr="0088423E">
        <w:rPr>
          <w:rFonts w:ascii="Miriam" w:hAnsi="Miriam" w:cs="Miriam"/>
          <w:noProof w:val="0"/>
          <w:sz w:val="23"/>
          <w:szCs w:val="23"/>
          <w:rtl/>
        </w:rPr>
        <w:t>, אסלות, אמבטיה? זה דברים שאני צריכה להחליף?</w:t>
      </w:r>
      <w:bookmarkStart w:id="110" w:name="_ETM_Q_607035"/>
      <w:bookmarkEnd w:id="110"/>
    </w:p>
    <w:p w:rsidR="007E0AA9" w:rsidRPr="0088423E" w:rsidRDefault="007E0AA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את</w:t>
      </w:r>
      <w:bookmarkStart w:id="111" w:name="_ETM_Q_607895"/>
      <w:bookmarkEnd w:id="111"/>
      <w:r w:rsidRPr="0088423E">
        <w:rPr>
          <w:rFonts w:ascii="Miriam" w:hAnsi="Miriam" w:cs="Miriam"/>
          <w:noProof w:val="0"/>
          <w:sz w:val="23"/>
          <w:szCs w:val="23"/>
          <w:rtl/>
        </w:rPr>
        <w:t xml:space="preserve"> רואה את הדירה כשלך.</w:t>
      </w:r>
      <w:bookmarkStart w:id="112" w:name="_ETM_Q_606818"/>
      <w:bookmarkEnd w:id="112"/>
    </w:p>
    <w:p w:rsidR="007E0AA9" w:rsidRPr="0088423E" w:rsidRDefault="007E0AA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אני שוכרת אותה, אני במסגרת שכירות.</w:t>
      </w:r>
      <w:bookmarkStart w:id="113" w:name="_ETM_Q_612461"/>
      <w:bookmarkEnd w:id="113"/>
    </w:p>
    <w:p w:rsidR="007E0AA9" w:rsidRPr="0088423E" w:rsidRDefault="007E0AA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שאמרו לך</w:t>
      </w:r>
      <w:bookmarkStart w:id="114" w:name="_ETM_Q_614186"/>
      <w:bookmarkEnd w:id="114"/>
      <w:r w:rsidRPr="0088423E">
        <w:rPr>
          <w:rFonts w:ascii="Miriam" w:hAnsi="Miriam" w:cs="Miriam"/>
          <w:noProof w:val="0"/>
          <w:sz w:val="23"/>
          <w:szCs w:val="23"/>
          <w:rtl/>
        </w:rPr>
        <w:t xml:space="preserve"> שאת רשאית,</w:t>
      </w:r>
      <w:bookmarkStart w:id="115" w:name="_ETM_Q_608057"/>
      <w:bookmarkEnd w:id="115"/>
    </w:p>
    <w:p w:rsidR="007E0AA9" w:rsidRPr="0088423E" w:rsidRDefault="007E0AA9" w:rsidP="00A969A6">
      <w:pPr>
        <w:pStyle w:val="ad"/>
        <w:ind w:left="2137" w:right="1134" w:firstLine="23"/>
        <w:rPr>
          <w:rFonts w:ascii="Miriam" w:hAnsi="Miriam" w:cs="Miriam"/>
          <w:noProof w:val="0"/>
          <w:sz w:val="23"/>
          <w:szCs w:val="23"/>
          <w:rtl/>
        </w:rPr>
      </w:pPr>
      <w:r w:rsidRPr="0088423E">
        <w:rPr>
          <w:rFonts w:ascii="Miriam" w:hAnsi="Miriam" w:cs="Miriam"/>
          <w:noProof w:val="0"/>
          <w:sz w:val="23"/>
          <w:szCs w:val="23"/>
        </w:rPr>
        <w:t>)</w:t>
      </w:r>
      <w:r w:rsidRPr="0088423E">
        <w:rPr>
          <w:rFonts w:ascii="Miriam" w:hAnsi="Miriam" w:cs="Miriam"/>
          <w:noProof w:val="0"/>
          <w:sz w:val="23"/>
          <w:szCs w:val="23"/>
          <w:rtl/>
        </w:rPr>
        <w:t>מדברים ביחד)</w:t>
      </w:r>
      <w:bookmarkStart w:id="116" w:name="_ETM_Q_614561"/>
      <w:bookmarkEnd w:id="116"/>
    </w:p>
    <w:p w:rsidR="007E0AA9" w:rsidRPr="0088423E" w:rsidRDefault="007E0AA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רשאית לגור אבל,</w:t>
      </w:r>
    </w:p>
    <w:p w:rsidR="007E0AA9" w:rsidRPr="0088423E" w:rsidRDefault="007E0AA9" w:rsidP="00A969A6">
      <w:pPr>
        <w:pStyle w:val="ad"/>
        <w:ind w:left="1417" w:right="1134"/>
        <w:rPr>
          <w:rFonts w:ascii="Miriam" w:hAnsi="Miriam" w:cs="Miriam"/>
          <w:noProof w:val="0"/>
          <w:sz w:val="23"/>
          <w:szCs w:val="23"/>
          <w:rtl/>
        </w:rPr>
      </w:pPr>
      <w:bookmarkStart w:id="117" w:name="_ETM_Q_612847"/>
      <w:bookmarkEnd w:id="117"/>
      <w:r w:rsidRPr="0088423E">
        <w:rPr>
          <w:rFonts w:ascii="Miriam" w:hAnsi="Miriam" w:cs="Miriam"/>
          <w:noProof w:val="0"/>
          <w:sz w:val="23"/>
          <w:szCs w:val="23"/>
          <w:rtl/>
        </w:rPr>
        <w:t>ש:</w:t>
      </w:r>
      <w:r w:rsidRPr="0088423E">
        <w:rPr>
          <w:rFonts w:ascii="Miriam" w:hAnsi="Miriam" w:cs="Miriam"/>
          <w:noProof w:val="0"/>
          <w:sz w:val="23"/>
          <w:szCs w:val="23"/>
          <w:rtl/>
        </w:rPr>
        <w:tab/>
        <w:t>ללא תשלום כמה שתרצי.</w:t>
      </w:r>
      <w:bookmarkStart w:id="118" w:name="_ETM_Q_617895"/>
      <w:bookmarkEnd w:id="118"/>
    </w:p>
    <w:p w:rsidR="007E0AA9" w:rsidRPr="0088423E" w:rsidRDefault="007E0AA9"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זה שאני זכאית</w:t>
      </w:r>
      <w:bookmarkStart w:id="119" w:name="_ETM_Q_616800"/>
      <w:bookmarkEnd w:id="119"/>
      <w:r w:rsidRPr="0088423E">
        <w:rPr>
          <w:rFonts w:ascii="Miriam" w:hAnsi="Miriam" w:cs="Miriam"/>
          <w:noProof w:val="0"/>
          <w:sz w:val="23"/>
          <w:szCs w:val="23"/>
          <w:rtl/>
        </w:rPr>
        <w:t xml:space="preserve"> לגור שם ללא תשלום זה אומר שאני צריכה לעשות שיפוץ</w:t>
      </w:r>
      <w:bookmarkStart w:id="120" w:name="_ETM_Q_619568"/>
      <w:bookmarkEnd w:id="120"/>
      <w:r w:rsidRPr="0088423E">
        <w:rPr>
          <w:rFonts w:ascii="Miriam" w:hAnsi="Miriam" w:cs="Miriam"/>
          <w:noProof w:val="0"/>
          <w:sz w:val="23"/>
          <w:szCs w:val="23"/>
          <w:rtl/>
        </w:rPr>
        <w:t xml:space="preserve"> מקיף לבית, מה שלא עשו 40 שנה?</w:t>
      </w:r>
      <w:bookmarkStart w:id="121" w:name="_ETM_Q_624727"/>
      <w:bookmarkEnd w:id="121"/>
      <w:r w:rsidRPr="0088423E">
        <w:rPr>
          <w:rFonts w:ascii="Miriam" w:hAnsi="Miriam" w:cs="Miriam" w:hint="cs"/>
          <w:noProof w:val="0"/>
          <w:sz w:val="23"/>
          <w:szCs w:val="23"/>
          <w:rtl/>
        </w:rPr>
        <w:t>"</w:t>
      </w:r>
    </w:p>
    <w:p w:rsidR="007E0AA9" w:rsidRDefault="007E0AA9" w:rsidP="00A86CD8">
      <w:pPr>
        <w:pStyle w:val="ad"/>
        <w:spacing w:line="360" w:lineRule="auto"/>
        <w:ind w:left="360"/>
        <w:jc w:val="both"/>
        <w:rPr>
          <w:rFonts w:ascii="FrankRuehl" w:hAnsi="FrankRuehl" w:cs="FrankRuehl"/>
          <w:noProof w:val="0"/>
          <w:sz w:val="28"/>
          <w:szCs w:val="28"/>
        </w:rPr>
      </w:pPr>
    </w:p>
    <w:p w:rsidR="00317397" w:rsidRDefault="00317397" w:rsidP="00A86CD8">
      <w:pPr>
        <w:pStyle w:val="ad"/>
        <w:spacing w:line="360" w:lineRule="auto"/>
        <w:ind w:left="360"/>
        <w:jc w:val="both"/>
        <w:rPr>
          <w:rFonts w:ascii="FrankRuehl" w:hAnsi="FrankRuehl" w:cs="FrankRuehl"/>
          <w:noProof w:val="0"/>
          <w:sz w:val="28"/>
          <w:szCs w:val="28"/>
          <w:rtl/>
        </w:rPr>
      </w:pPr>
    </w:p>
    <w:p w:rsidR="00D37199" w:rsidRDefault="00D37199"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lastRenderedPageBreak/>
        <w:t>וגם ראו עמוד 69 שורות 13-34:</w:t>
      </w:r>
    </w:p>
    <w:p w:rsidR="007D7026" w:rsidRPr="007D7026" w:rsidRDefault="007D7026" w:rsidP="00A86CD8">
      <w:pPr>
        <w:spacing w:line="360" w:lineRule="auto"/>
        <w:jc w:val="both"/>
        <w:rPr>
          <w:rFonts w:ascii="FrankRuehl" w:hAnsi="FrankRuehl" w:cs="FrankRuehl"/>
          <w:noProof w:val="0"/>
          <w:sz w:val="28"/>
          <w:szCs w:val="28"/>
          <w:rtl/>
        </w:rPr>
      </w:pPr>
    </w:p>
    <w:p w:rsidR="00D37199" w:rsidRPr="0088423E" w:rsidRDefault="00D37199" w:rsidP="00A969A6">
      <w:pPr>
        <w:pStyle w:val="ad"/>
        <w:ind w:left="2160" w:right="1134" w:hanging="743"/>
        <w:rPr>
          <w:rFonts w:ascii="Miriam" w:hAnsi="Miriam" w:cs="Miriam"/>
          <w:noProof w:val="0"/>
          <w:sz w:val="23"/>
          <w:szCs w:val="23"/>
        </w:rPr>
      </w:pPr>
      <w:r w:rsidRPr="0088423E">
        <w:rPr>
          <w:rFonts w:ascii="Miriam" w:hAnsi="Miriam" w:cs="Miriam" w:hint="cs"/>
          <w:noProof w:val="0"/>
          <w:sz w:val="23"/>
          <w:szCs w:val="23"/>
          <w:rtl/>
        </w:rPr>
        <w:t>"</w:t>
      </w:r>
      <w:r w:rsidRPr="0088423E">
        <w:rPr>
          <w:rFonts w:ascii="Miriam" w:hAnsi="Miriam" w:cs="Miriam"/>
          <w:noProof w:val="0"/>
          <w:sz w:val="23"/>
          <w:szCs w:val="23"/>
          <w:rtl/>
        </w:rPr>
        <w:t>ש:</w:t>
      </w:r>
      <w:r w:rsidRPr="0088423E">
        <w:rPr>
          <w:rFonts w:ascii="Miriam" w:hAnsi="Miriam" w:cs="Miriam"/>
          <w:noProof w:val="0"/>
          <w:sz w:val="23"/>
          <w:szCs w:val="23"/>
          <w:rtl/>
        </w:rPr>
        <w:tab/>
        <w:t>אני מבקש באמת שבית המשפט יקבל החלטה בעניין</w:t>
      </w:r>
      <w:bookmarkStart w:id="122" w:name="_ETM_Q_1835473"/>
      <w:bookmarkEnd w:id="122"/>
      <w:r w:rsidRPr="0088423E">
        <w:rPr>
          <w:rFonts w:ascii="Miriam" w:hAnsi="Miriam" w:cs="Miriam"/>
          <w:noProof w:val="0"/>
          <w:sz w:val="23"/>
          <w:szCs w:val="23"/>
          <w:rtl/>
        </w:rPr>
        <w:t xml:space="preserve"> הזה שלהיכנס לדירה הזאת, אחרי 5 דקות אפשר לראות איך</w:t>
      </w:r>
      <w:bookmarkStart w:id="123" w:name="_ETM_Q_1835934"/>
      <w:bookmarkEnd w:id="123"/>
      <w:r w:rsidRPr="0088423E">
        <w:rPr>
          <w:rFonts w:ascii="Miriam" w:hAnsi="Miriam" w:cs="Miriam"/>
          <w:noProof w:val="0"/>
          <w:sz w:val="23"/>
          <w:szCs w:val="23"/>
          <w:rtl/>
        </w:rPr>
        <w:t xml:space="preserve"> היא נראית. האם פירקת איזה שהם מזגנים או עזרים </w:t>
      </w:r>
      <w:bookmarkStart w:id="124" w:name="_ETM_Q_1840151"/>
      <w:bookmarkEnd w:id="124"/>
      <w:r w:rsidRPr="0088423E">
        <w:rPr>
          <w:rFonts w:ascii="Miriam" w:hAnsi="Miriam" w:cs="Miriam"/>
          <w:noProof w:val="0"/>
          <w:sz w:val="23"/>
          <w:szCs w:val="23"/>
          <w:rtl/>
        </w:rPr>
        <w:t>מהקיר?</w:t>
      </w:r>
    </w:p>
    <w:p w:rsidR="00D37199" w:rsidRPr="0088423E" w:rsidRDefault="00D37199" w:rsidP="00A969A6">
      <w:pPr>
        <w:pStyle w:val="ad"/>
        <w:ind w:left="1417" w:right="1134"/>
        <w:rPr>
          <w:rFonts w:ascii="Miriam" w:hAnsi="Miriam" w:cs="Miriam"/>
          <w:noProof w:val="0"/>
          <w:sz w:val="23"/>
          <w:szCs w:val="23"/>
          <w:rtl/>
        </w:rPr>
      </w:pPr>
      <w:bookmarkStart w:id="125" w:name="_ETM_Q_1841987"/>
      <w:bookmarkEnd w:id="125"/>
      <w:r w:rsidRPr="0088423E">
        <w:rPr>
          <w:rFonts w:ascii="Miriam" w:hAnsi="Miriam" w:cs="Miriam"/>
          <w:noProof w:val="0"/>
          <w:sz w:val="23"/>
          <w:szCs w:val="23"/>
          <w:rtl/>
        </w:rPr>
        <w:t>ת:</w:t>
      </w:r>
      <w:r w:rsidRPr="0088423E">
        <w:rPr>
          <w:rFonts w:ascii="Miriam" w:hAnsi="Miriam" w:cs="Miriam"/>
          <w:noProof w:val="0"/>
          <w:sz w:val="23"/>
          <w:szCs w:val="23"/>
          <w:rtl/>
        </w:rPr>
        <w:tab/>
        <w:t>כן.</w:t>
      </w:r>
      <w:bookmarkStart w:id="126" w:name="_ETM_Q_1844096"/>
      <w:bookmarkEnd w:id="126"/>
    </w:p>
    <w:p w:rsidR="00D37199" w:rsidRPr="0088423E" w:rsidRDefault="00D3719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כמה מזגנים פירקת?</w:t>
      </w:r>
      <w:bookmarkStart w:id="127" w:name="_ETM_Q_1843797"/>
      <w:bookmarkEnd w:id="127"/>
    </w:p>
    <w:p w:rsidR="00D37199" w:rsidRPr="0088423E" w:rsidRDefault="00D3719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2 מזגנים.</w:t>
      </w:r>
    </w:p>
    <w:p w:rsidR="00D37199" w:rsidRPr="0088423E" w:rsidRDefault="00D37199" w:rsidP="00A969A6">
      <w:pPr>
        <w:pStyle w:val="ad"/>
        <w:ind w:left="1417" w:right="1134"/>
        <w:rPr>
          <w:rFonts w:ascii="Miriam" w:hAnsi="Miriam" w:cs="Miriam"/>
          <w:noProof w:val="0"/>
          <w:sz w:val="23"/>
          <w:szCs w:val="23"/>
          <w:rtl/>
        </w:rPr>
      </w:pPr>
      <w:bookmarkStart w:id="128" w:name="_ETM_Q_1843259"/>
      <w:bookmarkEnd w:id="128"/>
      <w:r w:rsidRPr="0088423E">
        <w:rPr>
          <w:rFonts w:ascii="Miriam" w:hAnsi="Miriam" w:cs="Miriam"/>
          <w:noProof w:val="0"/>
          <w:sz w:val="23"/>
          <w:szCs w:val="23"/>
          <w:rtl/>
        </w:rPr>
        <w:t>ש:</w:t>
      </w:r>
      <w:r w:rsidRPr="0088423E">
        <w:rPr>
          <w:rFonts w:ascii="Miriam" w:hAnsi="Miriam" w:cs="Miriam"/>
          <w:noProof w:val="0"/>
          <w:sz w:val="23"/>
          <w:szCs w:val="23"/>
          <w:rtl/>
        </w:rPr>
        <w:tab/>
        <w:t>2 מזגנים.</w:t>
      </w:r>
      <w:bookmarkStart w:id="129" w:name="_ETM_Q_1847520"/>
      <w:bookmarkEnd w:id="129"/>
    </w:p>
    <w:p w:rsidR="00D37199" w:rsidRPr="0088423E" w:rsidRDefault="00D3719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 xml:space="preserve">שאני התקנתי אותם ולכן אני פירקתי </w:t>
      </w:r>
      <w:bookmarkStart w:id="130" w:name="_ETM_Q_1848585"/>
      <w:bookmarkEnd w:id="130"/>
      <w:r w:rsidRPr="0088423E">
        <w:rPr>
          <w:rFonts w:ascii="Miriam" w:hAnsi="Miriam" w:cs="Miriam"/>
          <w:noProof w:val="0"/>
          <w:sz w:val="23"/>
          <w:szCs w:val="23"/>
          <w:rtl/>
        </w:rPr>
        <w:t>אותם.</w:t>
      </w:r>
      <w:bookmarkStart w:id="131" w:name="_ETM_Q_1849758"/>
      <w:bookmarkEnd w:id="131"/>
    </w:p>
    <w:p w:rsidR="00D37199" w:rsidRPr="0088423E" w:rsidRDefault="00D3719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מה את עשית?</w:t>
      </w:r>
      <w:bookmarkStart w:id="132" w:name="_ETM_Q_1852468"/>
      <w:bookmarkEnd w:id="132"/>
    </w:p>
    <w:p w:rsidR="00D37199" w:rsidRPr="0088423E" w:rsidRDefault="00D3719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התקנתי אותם.</w:t>
      </w:r>
      <w:bookmarkStart w:id="133" w:name="_ETM_Q_1851586"/>
      <w:bookmarkEnd w:id="133"/>
    </w:p>
    <w:p w:rsidR="00D37199" w:rsidRPr="0088423E" w:rsidRDefault="00D3719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התקנת.</w:t>
      </w:r>
    </w:p>
    <w:p w:rsidR="00D37199" w:rsidRPr="0088423E" w:rsidRDefault="00D37199" w:rsidP="00A969A6">
      <w:pPr>
        <w:pStyle w:val="ad"/>
        <w:ind w:left="2160" w:right="1134" w:hanging="743"/>
        <w:rPr>
          <w:rFonts w:ascii="Miriam" w:hAnsi="Miriam" w:cs="Miriam"/>
          <w:noProof w:val="0"/>
          <w:sz w:val="23"/>
          <w:szCs w:val="23"/>
          <w:rtl/>
        </w:rPr>
      </w:pPr>
      <w:bookmarkStart w:id="134" w:name="_ETM_Q_1854830"/>
      <w:bookmarkEnd w:id="134"/>
      <w:r w:rsidRPr="0088423E">
        <w:rPr>
          <w:rFonts w:ascii="Miriam" w:hAnsi="Miriam" w:cs="Miriam"/>
          <w:noProof w:val="0"/>
          <w:sz w:val="23"/>
          <w:szCs w:val="23"/>
          <w:rtl/>
        </w:rPr>
        <w:t>ת:</w:t>
      </w:r>
      <w:r w:rsidRPr="0088423E">
        <w:rPr>
          <w:rFonts w:ascii="Miriam" w:hAnsi="Miriam" w:cs="Miriam"/>
          <w:noProof w:val="0"/>
          <w:sz w:val="23"/>
          <w:szCs w:val="23"/>
          <w:rtl/>
        </w:rPr>
        <w:tab/>
        <w:t>אני התקנתי את המזגנים ולכן</w:t>
      </w:r>
      <w:bookmarkStart w:id="135" w:name="_ETM_Q_1855476"/>
      <w:bookmarkEnd w:id="135"/>
      <w:r w:rsidRPr="0088423E">
        <w:rPr>
          <w:rFonts w:ascii="Miriam" w:hAnsi="Miriam" w:cs="Miriam"/>
          <w:noProof w:val="0"/>
          <w:sz w:val="23"/>
          <w:szCs w:val="23"/>
          <w:rtl/>
        </w:rPr>
        <w:t xml:space="preserve"> בעזיבה אני פירקתי את המזגנים.</w:t>
      </w:r>
      <w:bookmarkStart w:id="136" w:name="_ETM_Q_1859966"/>
      <w:bookmarkEnd w:id="136"/>
    </w:p>
    <w:p w:rsidR="00D37199" w:rsidRPr="0088423E" w:rsidRDefault="00D37199"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איך את מסבירה את זה</w:t>
      </w:r>
      <w:bookmarkStart w:id="137" w:name="_ETM_Q_1860016"/>
      <w:bookmarkEnd w:id="137"/>
      <w:r w:rsidRPr="0088423E">
        <w:rPr>
          <w:rFonts w:ascii="Miriam" w:hAnsi="Miriam" w:cs="Miriam"/>
          <w:noProof w:val="0"/>
          <w:sz w:val="23"/>
          <w:szCs w:val="23"/>
          <w:rtl/>
        </w:rPr>
        <w:t xml:space="preserve"> שרואים כתמים לבנים במקום שהיו מזגנים? האם הדירה סוידה?</w:t>
      </w:r>
      <w:bookmarkStart w:id="138" w:name="_ETM_Q_1865456"/>
      <w:bookmarkEnd w:id="138"/>
    </w:p>
    <w:p w:rsidR="00D37199" w:rsidRPr="0088423E" w:rsidRDefault="00D37199"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הדירה סוידה</w:t>
      </w:r>
      <w:bookmarkStart w:id="139" w:name="_ETM_Q_1867496"/>
      <w:bookmarkEnd w:id="139"/>
      <w:r w:rsidRPr="0088423E">
        <w:rPr>
          <w:rFonts w:ascii="Miriam" w:hAnsi="Miriam" w:cs="Miriam"/>
          <w:noProof w:val="0"/>
          <w:sz w:val="23"/>
          <w:szCs w:val="23"/>
          <w:rtl/>
        </w:rPr>
        <w:t xml:space="preserve"> מלבד לשני הכתמים האלה מכיוון שפירוק המזגן היה סמוך </w:t>
      </w:r>
      <w:bookmarkStart w:id="140" w:name="_ETM_Q_1872587"/>
      <w:bookmarkEnd w:id="140"/>
      <w:r w:rsidRPr="0088423E">
        <w:rPr>
          <w:rFonts w:ascii="Miriam" w:hAnsi="Miriam" w:cs="Miriam"/>
          <w:noProof w:val="0"/>
          <w:sz w:val="23"/>
          <w:szCs w:val="23"/>
          <w:rtl/>
        </w:rPr>
        <w:t>לעזיבה.</w:t>
      </w:r>
      <w:bookmarkStart w:id="141" w:name="_ETM_Q_1874338"/>
      <w:bookmarkEnd w:id="141"/>
    </w:p>
    <w:p w:rsidR="00D37199" w:rsidRPr="0088423E" w:rsidRDefault="00D3719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מתי סוידה הדירה?</w:t>
      </w:r>
    </w:p>
    <w:p w:rsidR="00D37199" w:rsidRPr="0088423E" w:rsidRDefault="00D37199" w:rsidP="00A969A6">
      <w:pPr>
        <w:pStyle w:val="ad"/>
        <w:ind w:left="2160" w:right="1134" w:hanging="743"/>
        <w:rPr>
          <w:rFonts w:ascii="Miriam" w:hAnsi="Miriam" w:cs="Miriam"/>
          <w:noProof w:val="0"/>
          <w:sz w:val="23"/>
          <w:szCs w:val="23"/>
          <w:rtl/>
        </w:rPr>
      </w:pPr>
      <w:bookmarkStart w:id="142" w:name="_ETM_Q_1872914"/>
      <w:bookmarkEnd w:id="142"/>
      <w:r w:rsidRPr="0088423E">
        <w:rPr>
          <w:rFonts w:ascii="Miriam" w:hAnsi="Miriam" w:cs="Miriam"/>
          <w:noProof w:val="0"/>
          <w:sz w:val="23"/>
          <w:szCs w:val="23"/>
          <w:rtl/>
        </w:rPr>
        <w:t>ת:</w:t>
      </w:r>
      <w:r w:rsidRPr="0088423E">
        <w:rPr>
          <w:rFonts w:ascii="Miriam" w:hAnsi="Miriam" w:cs="Miriam"/>
          <w:noProof w:val="0"/>
          <w:sz w:val="23"/>
          <w:szCs w:val="23"/>
          <w:rtl/>
        </w:rPr>
        <w:tab/>
        <w:t>ממש מספר חודשים עוד לפני שעזבתי, אני יכולה</w:t>
      </w:r>
      <w:bookmarkStart w:id="143" w:name="_ETM_Q_1882524"/>
      <w:bookmarkEnd w:id="143"/>
      <w:r w:rsidRPr="0088423E">
        <w:rPr>
          <w:rFonts w:ascii="Miriam" w:hAnsi="Miriam" w:cs="Miriam"/>
          <w:noProof w:val="0"/>
          <w:sz w:val="23"/>
          <w:szCs w:val="23"/>
          <w:rtl/>
        </w:rPr>
        <w:t xml:space="preserve"> להגיד שבמהלך 2016 בוודאות הדירה סוידה, לפני הבן שלי נולד.</w:t>
      </w:r>
      <w:bookmarkStart w:id="144" w:name="_ETM_Q_1888821"/>
      <w:bookmarkEnd w:id="144"/>
    </w:p>
    <w:p w:rsidR="00D37199" w:rsidRPr="0088423E" w:rsidRDefault="00D37199"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על</w:t>
      </w:r>
      <w:bookmarkStart w:id="145" w:name="_ETM_Q_1889679"/>
      <w:bookmarkEnd w:id="145"/>
      <w:r w:rsidRPr="0088423E">
        <w:rPr>
          <w:rFonts w:ascii="Miriam" w:hAnsi="Miriam" w:cs="Miriam"/>
          <w:noProof w:val="0"/>
          <w:sz w:val="23"/>
          <w:szCs w:val="23"/>
          <w:rtl/>
        </w:rPr>
        <w:t xml:space="preserve"> ידכם.</w:t>
      </w:r>
      <w:bookmarkStart w:id="146" w:name="_ETM_Q_1886206"/>
      <w:bookmarkEnd w:id="146"/>
      <w:r w:rsidRPr="0088423E">
        <w:rPr>
          <w:rFonts w:ascii="Miriam" w:hAnsi="Miriam" w:cs="Miriam" w:hint="cs"/>
          <w:noProof w:val="0"/>
          <w:sz w:val="23"/>
          <w:szCs w:val="23"/>
          <w:rtl/>
        </w:rPr>
        <w:t>"</w:t>
      </w:r>
    </w:p>
    <w:p w:rsidR="00D37199" w:rsidRDefault="00D37199" w:rsidP="00A86CD8">
      <w:pPr>
        <w:pStyle w:val="ad"/>
        <w:spacing w:line="360" w:lineRule="auto"/>
        <w:ind w:left="360"/>
        <w:jc w:val="both"/>
        <w:rPr>
          <w:rFonts w:ascii="FrankRuehl" w:hAnsi="FrankRuehl" w:cs="FrankRuehl"/>
          <w:noProof w:val="0"/>
          <w:sz w:val="28"/>
          <w:szCs w:val="28"/>
        </w:rPr>
      </w:pPr>
    </w:p>
    <w:p w:rsidR="00EC1D57" w:rsidRDefault="002C486F"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rtl/>
        </w:rPr>
        <w:t xml:space="preserve">עם זאת, מעת שהתברר כי </w:t>
      </w:r>
      <w:r w:rsidR="0088423E">
        <w:rPr>
          <w:rFonts w:ascii="FrankRuehl" w:hAnsi="FrankRuehl" w:cs="FrankRuehl" w:hint="cs"/>
          <w:noProof w:val="0"/>
          <w:sz w:val="28"/>
          <w:szCs w:val="28"/>
          <w:rtl/>
        </w:rPr>
        <w:t xml:space="preserve">נוהלו </w:t>
      </w:r>
      <w:r>
        <w:rPr>
          <w:rFonts w:ascii="FrankRuehl" w:hAnsi="FrankRuehl" w:cs="FrankRuehl" w:hint="cs"/>
          <w:noProof w:val="0"/>
          <w:sz w:val="28"/>
          <w:szCs w:val="28"/>
          <w:rtl/>
        </w:rPr>
        <w:t xml:space="preserve">הליכים קודמים כנגד צדדי ג' בעניין ליקויים ונזקים בדירה, ולאחר שבחנתי </w:t>
      </w:r>
      <w:r w:rsidR="0088423E">
        <w:rPr>
          <w:rFonts w:ascii="FrankRuehl" w:hAnsi="FrankRuehl" w:cs="FrankRuehl" w:hint="cs"/>
          <w:noProof w:val="0"/>
          <w:sz w:val="28"/>
          <w:szCs w:val="28"/>
          <w:rtl/>
        </w:rPr>
        <w:t xml:space="preserve">חוו"ד </w:t>
      </w:r>
      <w:r>
        <w:rPr>
          <w:rFonts w:ascii="FrankRuehl" w:hAnsi="FrankRuehl" w:cs="FrankRuehl" w:hint="cs"/>
          <w:noProof w:val="0"/>
          <w:sz w:val="28"/>
          <w:szCs w:val="28"/>
          <w:rtl/>
        </w:rPr>
        <w:t xml:space="preserve">המומחה, </w:t>
      </w:r>
      <w:r w:rsidR="0088423E">
        <w:rPr>
          <w:rFonts w:ascii="FrankRuehl" w:hAnsi="FrankRuehl" w:cs="FrankRuehl" w:hint="cs"/>
          <w:noProof w:val="0"/>
          <w:sz w:val="28"/>
          <w:szCs w:val="28"/>
          <w:rtl/>
        </w:rPr>
        <w:t xml:space="preserve">את </w:t>
      </w:r>
      <w:r>
        <w:rPr>
          <w:rFonts w:ascii="FrankRuehl" w:hAnsi="FrankRuehl" w:cs="FrankRuehl" w:hint="cs"/>
          <w:noProof w:val="0"/>
          <w:sz w:val="28"/>
          <w:szCs w:val="28"/>
          <w:rtl/>
        </w:rPr>
        <w:t xml:space="preserve">חקירתו והעדויות בעניין זה, אני אומדת רכיב זה בסך </w:t>
      </w:r>
      <w:r w:rsidR="00EC1D57">
        <w:rPr>
          <w:rFonts w:ascii="FrankRuehl" w:hAnsi="FrankRuehl" w:cs="FrankRuehl" w:hint="cs"/>
          <w:noProof w:val="0"/>
          <w:sz w:val="28"/>
          <w:szCs w:val="28"/>
          <w:rtl/>
        </w:rPr>
        <w:t>40,000 ₪. את עיקר ההפחתה מצאתי לייחס לרכיב הריצוף שכן בעניין זה הליקויים לטעמי פחותים או חלקיים בלבד. ראו חקירת המומחה בעמוד</w:t>
      </w:r>
      <w:r w:rsidR="00D37199">
        <w:rPr>
          <w:rFonts w:ascii="FrankRuehl" w:hAnsi="FrankRuehl" w:cs="FrankRuehl" w:hint="cs"/>
          <w:noProof w:val="0"/>
          <w:sz w:val="28"/>
          <w:szCs w:val="28"/>
          <w:rtl/>
        </w:rPr>
        <w:t xml:space="preserve"> 7 שורות 4-10.</w:t>
      </w:r>
    </w:p>
    <w:p w:rsidR="007D7026" w:rsidRDefault="007D7026" w:rsidP="00A86CD8">
      <w:pPr>
        <w:pStyle w:val="ad"/>
        <w:spacing w:line="360" w:lineRule="auto"/>
        <w:ind w:left="360"/>
        <w:jc w:val="both"/>
        <w:rPr>
          <w:rFonts w:ascii="FrankRuehl" w:hAnsi="FrankRuehl" w:cs="FrankRuehl"/>
          <w:noProof w:val="0"/>
          <w:sz w:val="28"/>
          <w:szCs w:val="28"/>
        </w:rPr>
      </w:pPr>
    </w:p>
    <w:p w:rsidR="00EC1D57" w:rsidRDefault="0088423E" w:rsidP="00A86CD8">
      <w:pPr>
        <w:pStyle w:val="ad"/>
        <w:numPr>
          <w:ilvl w:val="0"/>
          <w:numId w:val="2"/>
        </w:numPr>
        <w:spacing w:line="360" w:lineRule="auto"/>
        <w:jc w:val="both"/>
        <w:rPr>
          <w:rFonts w:ascii="FrankRuehl" w:hAnsi="FrankRuehl" w:cs="FrankRuehl"/>
          <w:noProof w:val="0"/>
          <w:sz w:val="28"/>
          <w:szCs w:val="28"/>
        </w:rPr>
      </w:pPr>
      <w:r>
        <w:rPr>
          <w:rFonts w:ascii="FrankRuehl" w:hAnsi="FrankRuehl" w:cs="FrankRuehl" w:hint="cs"/>
          <w:noProof w:val="0"/>
          <w:sz w:val="28"/>
          <w:szCs w:val="28"/>
          <w:u w:val="single"/>
          <w:rtl/>
        </w:rPr>
        <w:t>אשר לתביעה לדמי שימוש</w:t>
      </w:r>
      <w:r w:rsidRPr="0088423E">
        <w:rPr>
          <w:rFonts w:ascii="FrankRuehl" w:hAnsi="FrankRuehl" w:cs="FrankRuehl" w:hint="cs"/>
          <w:noProof w:val="0"/>
          <w:sz w:val="28"/>
          <w:szCs w:val="28"/>
          <w:rtl/>
        </w:rPr>
        <w:t>.</w:t>
      </w:r>
    </w:p>
    <w:p w:rsidR="007D7026" w:rsidRDefault="007D7026" w:rsidP="00A86CD8">
      <w:pPr>
        <w:pStyle w:val="ad"/>
        <w:spacing w:line="360" w:lineRule="auto"/>
        <w:ind w:left="360"/>
        <w:jc w:val="both"/>
        <w:rPr>
          <w:rFonts w:ascii="FrankRuehl" w:hAnsi="FrankRuehl" w:cs="FrankRuehl"/>
          <w:noProof w:val="0"/>
          <w:sz w:val="28"/>
          <w:szCs w:val="28"/>
        </w:rPr>
      </w:pPr>
    </w:p>
    <w:p w:rsidR="003151C0" w:rsidRDefault="0088423E"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בראש חלק זה שתי הערות.</w:t>
      </w:r>
      <w:r w:rsidR="00A80913">
        <w:rPr>
          <w:rFonts w:ascii="FrankRuehl" w:hAnsi="FrankRuehl" w:cs="FrankRuehl" w:hint="cs"/>
          <w:noProof w:val="0"/>
          <w:sz w:val="28"/>
          <w:szCs w:val="28"/>
          <w:rtl/>
        </w:rPr>
        <w:t xml:space="preserve"> האחת, כי </w:t>
      </w:r>
      <w:r w:rsidR="003151C0">
        <w:rPr>
          <w:rFonts w:ascii="FrankRuehl" w:hAnsi="FrankRuehl" w:cs="FrankRuehl" w:hint="cs"/>
          <w:noProof w:val="0"/>
          <w:sz w:val="28"/>
          <w:szCs w:val="28"/>
          <w:rtl/>
        </w:rPr>
        <w:t>הרושם הוא כי לשם דחיית טענות אלו יצרו הנתבעות את הגרסה כי הדירה היא דירת אביהם. הדברים עולים מחקירת נתבעת 4:</w:t>
      </w:r>
    </w:p>
    <w:p w:rsidR="007D7026" w:rsidRDefault="007D7026" w:rsidP="00A86CD8">
      <w:pPr>
        <w:pStyle w:val="ad"/>
        <w:spacing w:line="360" w:lineRule="auto"/>
        <w:ind w:left="360"/>
        <w:jc w:val="both"/>
        <w:rPr>
          <w:rFonts w:ascii="FrankRuehl" w:hAnsi="FrankRuehl" w:cs="FrankRuehl"/>
          <w:noProof w:val="0"/>
          <w:sz w:val="28"/>
          <w:szCs w:val="28"/>
          <w:rtl/>
        </w:rPr>
      </w:pPr>
    </w:p>
    <w:p w:rsidR="003151C0" w:rsidRPr="0088423E" w:rsidRDefault="00A80913" w:rsidP="00A969A6">
      <w:pPr>
        <w:pStyle w:val="ad"/>
        <w:ind w:left="2160" w:right="1134" w:hanging="743"/>
        <w:rPr>
          <w:rFonts w:ascii="Miriam" w:hAnsi="Miriam" w:cs="Miriam"/>
          <w:noProof w:val="0"/>
          <w:sz w:val="23"/>
          <w:szCs w:val="23"/>
        </w:rPr>
      </w:pPr>
      <w:r w:rsidRPr="0088423E">
        <w:rPr>
          <w:rFonts w:ascii="Miriam" w:hAnsi="Miriam" w:cs="Miriam" w:hint="cs"/>
          <w:noProof w:val="0"/>
          <w:sz w:val="23"/>
          <w:szCs w:val="23"/>
          <w:rtl/>
        </w:rPr>
        <w:t>"</w:t>
      </w:r>
      <w:r w:rsidR="003151C0" w:rsidRPr="0088423E">
        <w:rPr>
          <w:rFonts w:ascii="Miriam" w:hAnsi="Miriam" w:cs="Miriam"/>
          <w:noProof w:val="0"/>
          <w:sz w:val="23"/>
          <w:szCs w:val="23"/>
          <w:rtl/>
        </w:rPr>
        <w:t>ש:</w:t>
      </w:r>
      <w:r w:rsidR="003151C0" w:rsidRPr="0088423E">
        <w:rPr>
          <w:rFonts w:ascii="Miriam" w:hAnsi="Miriam" w:cs="Miriam"/>
          <w:noProof w:val="0"/>
          <w:sz w:val="23"/>
          <w:szCs w:val="23"/>
          <w:rtl/>
        </w:rPr>
        <w:tab/>
        <w:t xml:space="preserve">עכשיו, אם הדירה שייכת </w:t>
      </w:r>
      <w:bookmarkStart w:id="147" w:name="_ETM_Q_583868"/>
      <w:bookmarkEnd w:id="147"/>
      <w:r w:rsidR="003151C0" w:rsidRPr="0088423E">
        <w:rPr>
          <w:rFonts w:ascii="Miriam" w:hAnsi="Miriam" w:cs="Miriam"/>
          <w:noProof w:val="0"/>
          <w:sz w:val="23"/>
          <w:szCs w:val="23"/>
          <w:rtl/>
        </w:rPr>
        <w:t xml:space="preserve">לאבא שלך אבל מושכרת מ-2002 עד 2011 </w:t>
      </w:r>
      <w:bookmarkStart w:id="148" w:name="_ETM_Q_587556"/>
      <w:bookmarkEnd w:id="148"/>
      <w:r w:rsidR="003151C0" w:rsidRPr="0088423E">
        <w:rPr>
          <w:rFonts w:ascii="Miriam" w:hAnsi="Miriam" w:cs="Miriam"/>
          <w:noProof w:val="0"/>
          <w:sz w:val="23"/>
          <w:szCs w:val="23"/>
          <w:rtl/>
        </w:rPr>
        <w:t>אז אבא שלך צריך לקבל שכר דירה. מי קיבל</w:t>
      </w:r>
      <w:bookmarkStart w:id="149" w:name="_ETM_Q_594119"/>
      <w:bookmarkEnd w:id="149"/>
      <w:r w:rsidR="003151C0" w:rsidRPr="0088423E">
        <w:rPr>
          <w:rFonts w:ascii="Miriam" w:hAnsi="Miriam" w:cs="Miriam"/>
          <w:noProof w:val="0"/>
          <w:sz w:val="23"/>
          <w:szCs w:val="23"/>
          <w:rtl/>
        </w:rPr>
        <w:t xml:space="preserve"> שכר דירה?</w:t>
      </w:r>
      <w:bookmarkStart w:id="150" w:name="_ETM_Q_595844"/>
      <w:bookmarkEnd w:id="150"/>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אני לא יודעת להגיד לך, אני לא טיפלתי,</w:t>
      </w:r>
      <w:bookmarkStart w:id="151" w:name="_ETM_Q_599093"/>
      <w:bookmarkEnd w:id="151"/>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לא</w:t>
      </w:r>
      <w:bookmarkStart w:id="152" w:name="_ETM_Q_594968"/>
      <w:bookmarkEnd w:id="152"/>
      <w:r w:rsidRPr="0088423E">
        <w:rPr>
          <w:rFonts w:ascii="Miriam" w:hAnsi="Miriam" w:cs="Miriam"/>
          <w:noProof w:val="0"/>
          <w:sz w:val="23"/>
          <w:szCs w:val="23"/>
          <w:rtl/>
        </w:rPr>
        <w:t xml:space="preserve"> יודעת. אבא שלך קיבל שכר דירה?</w:t>
      </w:r>
      <w:bookmarkStart w:id="153" w:name="_ETM_Q_600652"/>
      <w:bookmarkEnd w:id="153"/>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אני לא יודעת.</w:t>
      </w:r>
      <w:bookmarkStart w:id="154" w:name="_ETM_Q_597806"/>
      <w:bookmarkEnd w:id="154"/>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את לא</w:t>
      </w:r>
      <w:bookmarkStart w:id="155" w:name="_ETM_Q_598692"/>
      <w:bookmarkEnd w:id="155"/>
      <w:r w:rsidRPr="0088423E">
        <w:rPr>
          <w:rFonts w:ascii="Miriam" w:hAnsi="Miriam" w:cs="Miriam"/>
          <w:noProof w:val="0"/>
          <w:sz w:val="23"/>
          <w:szCs w:val="23"/>
          <w:rtl/>
        </w:rPr>
        <w:t xml:space="preserve"> יודעת?</w:t>
      </w:r>
      <w:bookmarkStart w:id="156" w:name="_ETM_Q_600157"/>
      <w:bookmarkEnd w:id="156"/>
    </w:p>
    <w:p w:rsidR="003151C0" w:rsidRPr="0088423E" w:rsidRDefault="003151C0"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lastRenderedPageBreak/>
        <w:t>ת:</w:t>
      </w:r>
      <w:r w:rsidRPr="0088423E">
        <w:rPr>
          <w:rFonts w:ascii="Miriam" w:hAnsi="Miriam" w:cs="Miriam"/>
          <w:noProof w:val="0"/>
          <w:sz w:val="23"/>
          <w:szCs w:val="23"/>
          <w:rtl/>
        </w:rPr>
        <w:tab/>
        <w:t>לא יודעת. אני לא טיפלתי בזה, משהו שלא</w:t>
      </w:r>
      <w:bookmarkStart w:id="157" w:name="_ETM_Q_603949"/>
      <w:bookmarkEnd w:id="157"/>
      <w:r w:rsidRPr="0088423E">
        <w:rPr>
          <w:rFonts w:ascii="Miriam" w:hAnsi="Miriam" w:cs="Miriam"/>
          <w:noProof w:val="0"/>
          <w:sz w:val="23"/>
          <w:szCs w:val="23"/>
          <w:rtl/>
        </w:rPr>
        <w:t xml:space="preserve"> שלי אני לא יכולה לדבר. אני יודעת שאבא שלי דאג</w:t>
      </w:r>
      <w:bookmarkStart w:id="158" w:name="_ETM_Q_606933"/>
      <w:bookmarkEnd w:id="158"/>
      <w:r w:rsidRPr="0088423E">
        <w:rPr>
          <w:rFonts w:ascii="Miriam" w:hAnsi="Miriam" w:cs="Miriam"/>
          <w:noProof w:val="0"/>
          <w:sz w:val="23"/>
          <w:szCs w:val="23"/>
          <w:rtl/>
        </w:rPr>
        <w:t xml:space="preserve"> לתחזק את הנכס,</w:t>
      </w:r>
      <w:bookmarkStart w:id="159" w:name="_ETM_Q_609303"/>
      <w:bookmarkEnd w:id="159"/>
    </w:p>
    <w:p w:rsidR="003151C0" w:rsidRPr="0088423E" w:rsidRDefault="003151C0" w:rsidP="00A969A6">
      <w:pPr>
        <w:pStyle w:val="ad"/>
        <w:ind w:left="2160" w:right="1134" w:hanging="720"/>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r>
      <w:r w:rsidR="00EA6C75">
        <w:rPr>
          <w:rFonts w:ascii="Miriam" w:hAnsi="Miriam" w:cs="Miriam" w:hint="cs"/>
          <w:noProof w:val="0"/>
          <w:sz w:val="23"/>
          <w:szCs w:val="23"/>
          <w:rtl/>
        </w:rPr>
        <w:t>ש'</w:t>
      </w:r>
      <w:r w:rsidRPr="0088423E">
        <w:rPr>
          <w:rFonts w:ascii="Miriam" w:hAnsi="Miriam" w:cs="Miriam"/>
          <w:noProof w:val="0"/>
          <w:sz w:val="23"/>
          <w:szCs w:val="23"/>
          <w:rtl/>
        </w:rPr>
        <w:t xml:space="preserve">, אני אומר לך שאת משקרת. למה </w:t>
      </w:r>
      <w:bookmarkStart w:id="160" w:name="_ETM_Q_609861"/>
      <w:bookmarkEnd w:id="160"/>
      <w:r w:rsidRPr="0088423E">
        <w:rPr>
          <w:rFonts w:ascii="Miriam" w:hAnsi="Miriam" w:cs="Miriam"/>
          <w:noProof w:val="0"/>
          <w:sz w:val="23"/>
          <w:szCs w:val="23"/>
          <w:rtl/>
        </w:rPr>
        <w:t xml:space="preserve"> אני אומר לך שאת משקרת? מפני שיש בתצהירים, אני</w:t>
      </w:r>
      <w:bookmarkStart w:id="161" w:name="_ETM_Q_614501"/>
      <w:bookmarkEnd w:id="161"/>
      <w:r w:rsidRPr="0088423E">
        <w:rPr>
          <w:rFonts w:ascii="Miriam" w:hAnsi="Miriam" w:cs="Miriam"/>
          <w:noProof w:val="0"/>
          <w:sz w:val="23"/>
          <w:szCs w:val="23"/>
          <w:rtl/>
        </w:rPr>
        <w:t xml:space="preserve"> לא זוכר כרגע בדיוק איפה אבל אני זוכר בתצהירים</w:t>
      </w:r>
      <w:bookmarkStart w:id="162" w:name="_ETM_Q_618051"/>
      <w:bookmarkEnd w:id="162"/>
      <w:r w:rsidRPr="0088423E">
        <w:rPr>
          <w:rFonts w:ascii="Miriam" w:hAnsi="Miriam" w:cs="Miriam"/>
          <w:noProof w:val="0"/>
          <w:sz w:val="23"/>
          <w:szCs w:val="23"/>
          <w:rtl/>
        </w:rPr>
        <w:t xml:space="preserve"> שלך או של אחיותייך כתוב שלא רק</w:t>
      </w:r>
      <w:bookmarkStart w:id="163" w:name="_ETM_Q_619666"/>
      <w:bookmarkEnd w:id="163"/>
      <w:r w:rsidRPr="0088423E">
        <w:rPr>
          <w:rFonts w:ascii="Miriam" w:hAnsi="Miriam" w:cs="Miriam"/>
          <w:noProof w:val="0"/>
          <w:sz w:val="23"/>
          <w:szCs w:val="23"/>
          <w:rtl/>
        </w:rPr>
        <w:t xml:space="preserve"> ש</w:t>
      </w:r>
      <w:r w:rsidR="003E399C">
        <w:rPr>
          <w:rFonts w:ascii="Miriam" w:hAnsi="Miriam" w:cs="Miriam"/>
          <w:noProof w:val="0"/>
          <w:sz w:val="23"/>
          <w:szCs w:val="23"/>
          <w:rtl/>
        </w:rPr>
        <w:t>ח'</w:t>
      </w:r>
      <w:r w:rsidRPr="0088423E">
        <w:rPr>
          <w:rFonts w:ascii="Miriam" w:hAnsi="Miriam" w:cs="Miriam"/>
          <w:noProof w:val="0"/>
          <w:sz w:val="23"/>
          <w:szCs w:val="23"/>
          <w:rtl/>
        </w:rPr>
        <w:t xml:space="preserve"> קיבל את זה,</w:t>
      </w:r>
      <w:bookmarkStart w:id="164" w:name="_ETM_Q_623791"/>
      <w:bookmarkEnd w:id="164"/>
    </w:p>
    <w:p w:rsidR="003151C0" w:rsidRPr="0088423E" w:rsidRDefault="003151C0"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לבריאות, יכול להיות. אני לא</w:t>
      </w:r>
      <w:bookmarkStart w:id="165" w:name="_ETM_Q_624344"/>
      <w:bookmarkEnd w:id="165"/>
      <w:r w:rsidRPr="0088423E">
        <w:rPr>
          <w:rFonts w:ascii="Miriam" w:hAnsi="Miriam" w:cs="Miriam"/>
          <w:noProof w:val="0"/>
          <w:sz w:val="23"/>
          <w:szCs w:val="23"/>
          <w:rtl/>
        </w:rPr>
        <w:t xml:space="preserve"> אמרתי</w:t>
      </w:r>
      <w:bookmarkStart w:id="166" w:name="_ETM_Q_626163"/>
      <w:bookmarkEnd w:id="166"/>
      <w:r w:rsidRPr="0088423E">
        <w:rPr>
          <w:rFonts w:ascii="Miriam" w:hAnsi="Miriam" w:cs="Miriam"/>
          <w:noProof w:val="0"/>
          <w:sz w:val="23"/>
          <w:szCs w:val="23"/>
          <w:rtl/>
        </w:rPr>
        <w:t xml:space="preserve"> ש</w:t>
      </w:r>
      <w:r w:rsidR="003E399C">
        <w:rPr>
          <w:rFonts w:ascii="Miriam" w:hAnsi="Miriam" w:cs="Miriam"/>
          <w:noProof w:val="0"/>
          <w:sz w:val="23"/>
          <w:szCs w:val="23"/>
          <w:rtl/>
        </w:rPr>
        <w:t>ח'</w:t>
      </w:r>
      <w:r w:rsidRPr="0088423E">
        <w:rPr>
          <w:rFonts w:ascii="Miriam" w:hAnsi="Miriam" w:cs="Miriam"/>
          <w:noProof w:val="0"/>
          <w:sz w:val="23"/>
          <w:szCs w:val="23"/>
          <w:rtl/>
        </w:rPr>
        <w:t xml:space="preserve"> לא קיבל את זה (מדברים ביחד)</w:t>
      </w:r>
    </w:p>
    <w:p w:rsidR="003151C0" w:rsidRPr="0088423E" w:rsidRDefault="003151C0"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אלא אפילו</w:t>
      </w:r>
      <w:bookmarkStart w:id="167" w:name="_ETM_Q_629367"/>
      <w:bookmarkEnd w:id="167"/>
      <w:r w:rsidRPr="0088423E">
        <w:rPr>
          <w:rFonts w:ascii="Miriam" w:hAnsi="Miriam" w:cs="Miriam"/>
          <w:noProof w:val="0"/>
          <w:sz w:val="23"/>
          <w:szCs w:val="23"/>
          <w:rtl/>
        </w:rPr>
        <w:t xml:space="preserve"> כתוב </w:t>
      </w:r>
      <w:r w:rsidR="00391CB4">
        <w:rPr>
          <w:rFonts w:ascii="Miriam" w:hAnsi="Miriam" w:cs="Miriam" w:hint="cs"/>
          <w:noProof w:val="0"/>
          <w:sz w:val="23"/>
          <w:szCs w:val="23"/>
          <w:rtl/>
        </w:rPr>
        <w:t>שא.ד.</w:t>
      </w:r>
      <w:r w:rsidRPr="0088423E">
        <w:rPr>
          <w:rFonts w:ascii="Miriam" w:hAnsi="Miriam" w:cs="Miriam"/>
          <w:noProof w:val="0"/>
          <w:sz w:val="23"/>
          <w:szCs w:val="23"/>
          <w:rtl/>
        </w:rPr>
        <w:t xml:space="preserve"> ו</w:t>
      </w:r>
      <w:r w:rsidR="00391CB4">
        <w:rPr>
          <w:rFonts w:ascii="Miriam" w:hAnsi="Miriam" w:cs="Miriam"/>
          <w:noProof w:val="0"/>
          <w:sz w:val="23"/>
          <w:szCs w:val="23"/>
          <w:rtl/>
        </w:rPr>
        <w:t>ר.ד.</w:t>
      </w:r>
      <w:r w:rsidRPr="0088423E">
        <w:rPr>
          <w:rFonts w:ascii="Miriam" w:hAnsi="Miriam" w:cs="Miriam"/>
          <w:noProof w:val="0"/>
          <w:sz w:val="23"/>
          <w:szCs w:val="23"/>
          <w:rtl/>
        </w:rPr>
        <w:t xml:space="preserve"> באו ולקחו את הכסף במזומן, אתם ידעתם</w:t>
      </w:r>
      <w:bookmarkStart w:id="168" w:name="_ETM_Q_634603"/>
      <w:bookmarkEnd w:id="168"/>
      <w:r w:rsidRPr="0088423E">
        <w:rPr>
          <w:rFonts w:ascii="Miriam" w:hAnsi="Miriam" w:cs="Miriam"/>
          <w:noProof w:val="0"/>
          <w:sz w:val="23"/>
          <w:szCs w:val="23"/>
          <w:rtl/>
        </w:rPr>
        <w:t xml:space="preserve"> איך הם לקחו את זה.</w:t>
      </w:r>
    </w:p>
    <w:p w:rsidR="003151C0" w:rsidRPr="0088423E" w:rsidRDefault="003151C0" w:rsidP="00A969A6">
      <w:pPr>
        <w:pStyle w:val="ad"/>
        <w:ind w:left="1417" w:right="1134"/>
        <w:rPr>
          <w:rFonts w:ascii="Miriam" w:hAnsi="Miriam" w:cs="Miriam"/>
          <w:noProof w:val="0"/>
          <w:sz w:val="23"/>
          <w:szCs w:val="23"/>
          <w:rtl/>
        </w:rPr>
      </w:pPr>
      <w:bookmarkStart w:id="169" w:name="_ETM_Q_637315"/>
      <w:bookmarkEnd w:id="169"/>
      <w:r w:rsidRPr="0088423E">
        <w:rPr>
          <w:rFonts w:ascii="Miriam" w:hAnsi="Miriam" w:cs="Miriam"/>
          <w:noProof w:val="0"/>
          <w:sz w:val="23"/>
          <w:szCs w:val="23"/>
          <w:rtl/>
        </w:rPr>
        <w:t>ת:</w:t>
      </w:r>
      <w:r w:rsidRPr="0088423E">
        <w:rPr>
          <w:rFonts w:ascii="Miriam" w:hAnsi="Miriam" w:cs="Miriam"/>
          <w:noProof w:val="0"/>
          <w:sz w:val="23"/>
          <w:szCs w:val="23"/>
          <w:rtl/>
        </w:rPr>
        <w:tab/>
        <w:t>אין שום בעיה אבל,</w:t>
      </w:r>
      <w:bookmarkStart w:id="170" w:name="_ETM_Q_636409"/>
      <w:bookmarkEnd w:id="170"/>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זה נכון או</w:t>
      </w:r>
      <w:bookmarkStart w:id="171" w:name="_ETM_Q_637945"/>
      <w:bookmarkEnd w:id="171"/>
      <w:r w:rsidRPr="0088423E">
        <w:rPr>
          <w:rFonts w:ascii="Miriam" w:hAnsi="Miriam" w:cs="Miriam"/>
          <w:noProof w:val="0"/>
          <w:sz w:val="23"/>
          <w:szCs w:val="23"/>
          <w:rtl/>
        </w:rPr>
        <w:t xml:space="preserve"> לא נכון מה שאני אומר?</w:t>
      </w:r>
      <w:bookmarkStart w:id="172" w:name="_ETM_Q_638665"/>
      <w:bookmarkEnd w:id="172"/>
    </w:p>
    <w:p w:rsidR="003151C0" w:rsidRPr="0088423E" w:rsidRDefault="003151C0"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אני עוד פעם אומרת לך. יכול</w:t>
      </w:r>
      <w:bookmarkStart w:id="173" w:name="_ETM_Q_638500"/>
      <w:bookmarkEnd w:id="173"/>
      <w:r w:rsidRPr="0088423E">
        <w:rPr>
          <w:rFonts w:ascii="Miriam" w:hAnsi="Miriam" w:cs="Miriam"/>
          <w:noProof w:val="0"/>
          <w:sz w:val="23"/>
          <w:szCs w:val="23"/>
          <w:rtl/>
        </w:rPr>
        <w:t xml:space="preserve"> להיות שזה נכון, אני אומרת אני לא יודעת.</w:t>
      </w:r>
      <w:bookmarkStart w:id="174" w:name="_ETM_Q_643739"/>
      <w:bookmarkEnd w:id="174"/>
      <w:r w:rsidRPr="0088423E">
        <w:rPr>
          <w:rFonts w:ascii="Miriam" w:hAnsi="Miriam" w:cs="Miriam"/>
          <w:noProof w:val="0"/>
          <w:sz w:val="23"/>
          <w:szCs w:val="23"/>
          <w:rtl/>
        </w:rPr>
        <w:t xml:space="preserve"> יש הבדל בין אני אומרת לך אתה לא צודק</w:t>
      </w:r>
      <w:bookmarkStart w:id="175" w:name="_ETM_Q_644722"/>
      <w:bookmarkEnd w:id="175"/>
      <w:r w:rsidRPr="0088423E">
        <w:rPr>
          <w:rFonts w:ascii="Miriam" w:hAnsi="Miriam" w:cs="Miriam"/>
          <w:noProof w:val="0"/>
          <w:sz w:val="23"/>
          <w:szCs w:val="23"/>
          <w:rtl/>
        </w:rPr>
        <w:t xml:space="preserve"> לבין אני לא יודעת. אני לא גביתי</w:t>
      </w:r>
      <w:bookmarkStart w:id="176" w:name="_ETM_Q_647412"/>
      <w:bookmarkEnd w:id="176"/>
      <w:r w:rsidRPr="0088423E">
        <w:rPr>
          <w:rFonts w:ascii="Miriam" w:hAnsi="Miriam" w:cs="Miriam"/>
          <w:noProof w:val="0"/>
          <w:sz w:val="23"/>
          <w:szCs w:val="23"/>
          <w:rtl/>
        </w:rPr>
        <w:t xml:space="preserve"> כספים, אני לא לקחתי, אני לא הפקדתי, משהו שאני</w:t>
      </w:r>
      <w:bookmarkStart w:id="177" w:name="_ETM_Q_649800"/>
      <w:bookmarkEnd w:id="177"/>
      <w:r w:rsidRPr="0088423E">
        <w:rPr>
          <w:rFonts w:ascii="Miriam" w:hAnsi="Miriam" w:cs="Miriam"/>
          <w:noProof w:val="0"/>
          <w:sz w:val="23"/>
          <w:szCs w:val="23"/>
          <w:rtl/>
        </w:rPr>
        <w:t xml:space="preserve"> לא עשיתי אני לא יכולה לדבר בשם אחר.</w:t>
      </w:r>
      <w:bookmarkStart w:id="178" w:name="_ETM_Q_654264"/>
      <w:bookmarkEnd w:id="178"/>
    </w:p>
    <w:p w:rsidR="003151C0" w:rsidRPr="0088423E" w:rsidRDefault="003151C0"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טוב. אז אני</w:t>
      </w:r>
      <w:bookmarkStart w:id="179" w:name="_ETM_Q_656277"/>
      <w:bookmarkEnd w:id="179"/>
      <w:r w:rsidRPr="0088423E">
        <w:rPr>
          <w:rFonts w:ascii="Miriam" w:hAnsi="Miriam" w:cs="Miriam"/>
          <w:noProof w:val="0"/>
          <w:sz w:val="23"/>
          <w:szCs w:val="23"/>
          <w:rtl/>
        </w:rPr>
        <w:t xml:space="preserve"> אומר לך שאם הדירה לא הייתה בחזקתכם מ-2002, חזקתכם זה </w:t>
      </w:r>
      <w:bookmarkStart w:id="180" w:name="_ETM_Q_662278"/>
      <w:bookmarkEnd w:id="180"/>
      <w:r w:rsidRPr="0088423E">
        <w:rPr>
          <w:rFonts w:ascii="Miriam" w:hAnsi="Miriam" w:cs="Miriam"/>
          <w:noProof w:val="0"/>
          <w:sz w:val="23"/>
          <w:szCs w:val="23"/>
          <w:rtl/>
        </w:rPr>
        <w:t>שגרתם שם, מ-2002 עד 2011, ואם את שכר</w:t>
      </w:r>
      <w:bookmarkStart w:id="181" w:name="_ETM_Q_667011"/>
      <w:bookmarkEnd w:id="181"/>
      <w:r w:rsidRPr="0088423E">
        <w:rPr>
          <w:rFonts w:ascii="Miriam" w:hAnsi="Miriam" w:cs="Miriam"/>
          <w:noProof w:val="0"/>
          <w:sz w:val="23"/>
          <w:szCs w:val="23"/>
          <w:rtl/>
        </w:rPr>
        <w:t xml:space="preserve"> הדירה, היא הייתה מושכרת בתקופה הזו ואת שכר</w:t>
      </w:r>
      <w:bookmarkStart w:id="182" w:name="_ETM_Q_673252"/>
      <w:bookmarkEnd w:id="182"/>
      <w:r w:rsidRPr="0088423E">
        <w:rPr>
          <w:rFonts w:ascii="Miriam" w:hAnsi="Miriam" w:cs="Miriam"/>
          <w:noProof w:val="0"/>
          <w:sz w:val="23"/>
          <w:szCs w:val="23"/>
          <w:rtl/>
        </w:rPr>
        <w:t xml:space="preserve"> הדירה קיבל </w:t>
      </w:r>
      <w:r w:rsidR="003E399C">
        <w:rPr>
          <w:rFonts w:ascii="Miriam" w:hAnsi="Miriam" w:cs="Miriam"/>
          <w:noProof w:val="0"/>
          <w:sz w:val="23"/>
          <w:szCs w:val="23"/>
          <w:rtl/>
        </w:rPr>
        <w:t>ח'</w:t>
      </w:r>
      <w:r w:rsidRPr="0088423E">
        <w:rPr>
          <w:rFonts w:ascii="Miriam" w:hAnsi="Miriam" w:cs="Miriam"/>
          <w:noProof w:val="0"/>
          <w:sz w:val="23"/>
          <w:szCs w:val="23"/>
          <w:rtl/>
        </w:rPr>
        <w:t xml:space="preserve"> באמצעות אחיותיו, וזה רשום גם</w:t>
      </w:r>
      <w:bookmarkStart w:id="183" w:name="_ETM_Q_675010"/>
      <w:bookmarkEnd w:id="183"/>
      <w:r w:rsidRPr="0088423E">
        <w:rPr>
          <w:rFonts w:ascii="Miriam" w:hAnsi="Miriam" w:cs="Miriam"/>
          <w:noProof w:val="0"/>
          <w:sz w:val="23"/>
          <w:szCs w:val="23"/>
          <w:rtl/>
        </w:rPr>
        <w:t xml:space="preserve"> על שם </w:t>
      </w:r>
      <w:r w:rsidR="003E399C">
        <w:rPr>
          <w:rFonts w:ascii="Miriam" w:hAnsi="Miriam" w:cs="Miriam"/>
          <w:noProof w:val="0"/>
          <w:sz w:val="23"/>
          <w:szCs w:val="23"/>
          <w:rtl/>
        </w:rPr>
        <w:t>ח'</w:t>
      </w:r>
      <w:r w:rsidRPr="0088423E">
        <w:rPr>
          <w:rFonts w:ascii="Miriam" w:hAnsi="Miriam" w:cs="Miriam"/>
          <w:noProof w:val="0"/>
          <w:sz w:val="23"/>
          <w:szCs w:val="23"/>
          <w:rtl/>
        </w:rPr>
        <w:t>, אז איך אומרים האמריקאים? מה שהולך כמו</w:t>
      </w:r>
      <w:bookmarkStart w:id="184" w:name="_ETM_Q_678447"/>
      <w:bookmarkEnd w:id="184"/>
      <w:r w:rsidRPr="0088423E">
        <w:rPr>
          <w:rFonts w:ascii="Miriam" w:hAnsi="Miriam" w:cs="Miriam"/>
          <w:noProof w:val="0"/>
          <w:sz w:val="23"/>
          <w:szCs w:val="23"/>
          <w:rtl/>
        </w:rPr>
        <w:t xml:space="preserve"> ברווז, נראה כמו ברווז ועושה קול של ברווז הוא כנראה</w:t>
      </w:r>
      <w:bookmarkStart w:id="185" w:name="_ETM_Q_683180"/>
      <w:bookmarkEnd w:id="185"/>
      <w:r w:rsidRPr="0088423E">
        <w:rPr>
          <w:rFonts w:ascii="Miriam" w:hAnsi="Miriam" w:cs="Miriam"/>
          <w:noProof w:val="0"/>
          <w:sz w:val="23"/>
          <w:szCs w:val="23"/>
          <w:rtl/>
        </w:rPr>
        <w:t xml:space="preserve"> ברווז. אז כנראה שהדירה הייתה שייכת ל</w:t>
      </w:r>
      <w:r w:rsidR="003E399C">
        <w:rPr>
          <w:rFonts w:ascii="Miriam" w:hAnsi="Miriam" w:cs="Miriam"/>
          <w:noProof w:val="0"/>
          <w:sz w:val="23"/>
          <w:szCs w:val="23"/>
          <w:rtl/>
        </w:rPr>
        <w:t>ח'</w:t>
      </w:r>
      <w:r w:rsidRPr="0088423E">
        <w:rPr>
          <w:rFonts w:ascii="Miriam" w:hAnsi="Miriam" w:cs="Miriam"/>
          <w:noProof w:val="0"/>
          <w:sz w:val="23"/>
          <w:szCs w:val="23"/>
          <w:rtl/>
        </w:rPr>
        <w:t>.</w:t>
      </w:r>
      <w:bookmarkStart w:id="186" w:name="_ETM_Q_689970"/>
      <w:bookmarkEnd w:id="186"/>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כנראה. אבל זה לא</w:t>
      </w:r>
      <w:bookmarkStart w:id="187" w:name="_ETM_Q_689470"/>
      <w:bookmarkEnd w:id="187"/>
      <w:r w:rsidRPr="0088423E">
        <w:rPr>
          <w:rFonts w:ascii="Miriam" w:hAnsi="Miriam" w:cs="Miriam"/>
          <w:noProof w:val="0"/>
          <w:sz w:val="23"/>
          <w:szCs w:val="23"/>
          <w:rtl/>
        </w:rPr>
        <w:t xml:space="preserve"> סותר,</w:t>
      </w:r>
      <w:bookmarkStart w:id="188" w:name="_ETM_Q_690362"/>
      <w:bookmarkEnd w:id="188"/>
    </w:p>
    <w:p w:rsidR="003151C0" w:rsidRPr="0088423E" w:rsidRDefault="003151C0"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עכשיו, מתי אבא שלך או את או מישהו מהמשפחה</w:t>
      </w:r>
      <w:bookmarkStart w:id="189" w:name="_ETM_Q_696886"/>
      <w:bookmarkEnd w:id="189"/>
      <w:r w:rsidRPr="0088423E">
        <w:rPr>
          <w:rFonts w:ascii="Miriam" w:hAnsi="Miriam" w:cs="Miriam"/>
          <w:noProof w:val="0"/>
          <w:sz w:val="23"/>
          <w:szCs w:val="23"/>
          <w:rtl/>
        </w:rPr>
        <w:t xml:space="preserve"> תבע מ</w:t>
      </w:r>
      <w:r w:rsidR="003E399C">
        <w:rPr>
          <w:rFonts w:ascii="Miriam" w:hAnsi="Miriam" w:cs="Miriam"/>
          <w:noProof w:val="0"/>
          <w:sz w:val="23"/>
          <w:szCs w:val="23"/>
          <w:rtl/>
        </w:rPr>
        <w:t>ח'</w:t>
      </w:r>
      <w:r w:rsidRPr="0088423E">
        <w:rPr>
          <w:rFonts w:ascii="Miriam" w:hAnsi="Miriam" w:cs="Miriam"/>
          <w:noProof w:val="0"/>
          <w:sz w:val="23"/>
          <w:szCs w:val="23"/>
          <w:rtl/>
        </w:rPr>
        <w:t>, בא ל</w:t>
      </w:r>
      <w:r w:rsidR="003E399C">
        <w:rPr>
          <w:rFonts w:ascii="Miriam" w:hAnsi="Miriam" w:cs="Miriam"/>
          <w:noProof w:val="0"/>
          <w:sz w:val="23"/>
          <w:szCs w:val="23"/>
          <w:rtl/>
        </w:rPr>
        <w:t>ח'</w:t>
      </w:r>
      <w:r w:rsidRPr="0088423E">
        <w:rPr>
          <w:rFonts w:ascii="Miriam" w:hAnsi="Miriam" w:cs="Miriam"/>
          <w:noProof w:val="0"/>
          <w:sz w:val="23"/>
          <w:szCs w:val="23"/>
          <w:rtl/>
        </w:rPr>
        <w:t xml:space="preserve"> ואמר לו 'יא עמי' כמו שקראתם</w:t>
      </w:r>
      <w:bookmarkStart w:id="190" w:name="_ETM_Q_702768"/>
      <w:bookmarkEnd w:id="190"/>
      <w:r w:rsidRPr="0088423E">
        <w:rPr>
          <w:rFonts w:ascii="Miriam" w:hAnsi="Miriam" w:cs="Miriam"/>
          <w:noProof w:val="0"/>
          <w:sz w:val="23"/>
          <w:szCs w:val="23"/>
          <w:rtl/>
        </w:rPr>
        <w:t xml:space="preserve"> לו 'תן לנו את הדירה, תרשום את זה עלי</w:t>
      </w:r>
      <w:bookmarkStart w:id="191" w:name="_ETM_Q_705799"/>
      <w:bookmarkEnd w:id="191"/>
      <w:r w:rsidRPr="0088423E">
        <w:rPr>
          <w:rFonts w:ascii="Miriam" w:hAnsi="Miriam" w:cs="Miriam"/>
          <w:noProof w:val="0"/>
          <w:sz w:val="23"/>
          <w:szCs w:val="23"/>
          <w:rtl/>
        </w:rPr>
        <w:t xml:space="preserve">נו, הרי זה של </w:t>
      </w:r>
      <w:r w:rsidR="003E399C">
        <w:rPr>
          <w:rFonts w:ascii="Miriam" w:hAnsi="Miriam" w:cs="Miriam" w:hint="cs"/>
          <w:noProof w:val="0"/>
          <w:sz w:val="23"/>
          <w:szCs w:val="23"/>
          <w:rtl/>
        </w:rPr>
        <w:t>נ'</w:t>
      </w:r>
      <w:r w:rsidRPr="0088423E">
        <w:rPr>
          <w:rFonts w:ascii="Miriam" w:hAnsi="Miriam" w:cs="Miriam"/>
          <w:noProof w:val="0"/>
          <w:sz w:val="23"/>
          <w:szCs w:val="23"/>
          <w:rtl/>
        </w:rPr>
        <w:t>?</w:t>
      </w:r>
      <w:bookmarkStart w:id="192" w:name="_ETM_Q_702498"/>
      <w:bookmarkEnd w:id="192"/>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אף פעם לא דרשנו ולא</w:t>
      </w:r>
      <w:bookmarkStart w:id="193" w:name="_ETM_Q_706958"/>
      <w:bookmarkEnd w:id="193"/>
      <w:r w:rsidRPr="0088423E">
        <w:rPr>
          <w:rFonts w:ascii="Miriam" w:hAnsi="Miriam" w:cs="Miriam"/>
          <w:noProof w:val="0"/>
          <w:sz w:val="23"/>
          <w:szCs w:val="23"/>
          <w:rtl/>
        </w:rPr>
        <w:t xml:space="preserve"> ביקשנו,</w:t>
      </w:r>
      <w:bookmarkStart w:id="194" w:name="_ETM_Q_707869"/>
      <w:bookmarkEnd w:id="194"/>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אף פעם לא ביקשתם.</w:t>
      </w:r>
      <w:bookmarkStart w:id="195" w:name="_ETM_Q_709121"/>
      <w:bookmarkEnd w:id="195"/>
    </w:p>
    <w:p w:rsidR="003151C0" w:rsidRPr="0088423E" w:rsidRDefault="003151C0" w:rsidP="00A969A6">
      <w:pPr>
        <w:pStyle w:val="ad"/>
        <w:ind w:left="2160" w:right="1134" w:hanging="743"/>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 xml:space="preserve">אני אף פעם לא ניגשתי </w:t>
      </w:r>
      <w:bookmarkStart w:id="196" w:name="_ETM_Q_709414"/>
      <w:bookmarkEnd w:id="196"/>
      <w:r w:rsidRPr="0088423E">
        <w:rPr>
          <w:rFonts w:ascii="Miriam" w:hAnsi="Miriam" w:cs="Miriam"/>
          <w:noProof w:val="0"/>
          <w:sz w:val="23"/>
          <w:szCs w:val="23"/>
          <w:rtl/>
        </w:rPr>
        <w:t>וביקשתי 'תעביר לי את השם, תרשום אותו על שמי' או</w:t>
      </w:r>
      <w:bookmarkStart w:id="197" w:name="_ETM_Q_711554"/>
      <w:bookmarkEnd w:id="197"/>
      <w:r w:rsidRPr="0088423E">
        <w:rPr>
          <w:rFonts w:ascii="Miriam" w:hAnsi="Miriam" w:cs="Miriam"/>
          <w:noProof w:val="0"/>
          <w:sz w:val="23"/>
          <w:szCs w:val="23"/>
          <w:rtl/>
        </w:rPr>
        <w:t xml:space="preserve"> 'אני רוצה את הדירה'.</w:t>
      </w:r>
      <w:bookmarkStart w:id="198" w:name="_ETM_Q_714815"/>
      <w:bookmarkEnd w:id="198"/>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ש:</w:t>
      </w:r>
      <w:r w:rsidRPr="0088423E">
        <w:rPr>
          <w:rFonts w:ascii="Miriam" w:hAnsi="Miriam" w:cs="Miriam"/>
          <w:noProof w:val="0"/>
          <w:sz w:val="23"/>
          <w:szCs w:val="23"/>
          <w:rtl/>
        </w:rPr>
        <w:tab/>
        <w:t>הבנתי.</w:t>
      </w:r>
      <w:bookmarkStart w:id="199" w:name="_ETM_Q_715970"/>
      <w:bookmarkEnd w:id="199"/>
    </w:p>
    <w:p w:rsidR="003151C0" w:rsidRPr="0088423E" w:rsidRDefault="003151C0" w:rsidP="00A969A6">
      <w:pPr>
        <w:pStyle w:val="ad"/>
        <w:ind w:left="1417" w:right="1134"/>
        <w:rPr>
          <w:rFonts w:ascii="Miriam" w:hAnsi="Miriam" w:cs="Miriam"/>
          <w:noProof w:val="0"/>
          <w:sz w:val="23"/>
          <w:szCs w:val="23"/>
          <w:rtl/>
        </w:rPr>
      </w:pPr>
      <w:r w:rsidRPr="0088423E">
        <w:rPr>
          <w:rFonts w:ascii="Miriam" w:hAnsi="Miriam" w:cs="Miriam"/>
          <w:noProof w:val="0"/>
          <w:sz w:val="23"/>
          <w:szCs w:val="23"/>
          <w:rtl/>
        </w:rPr>
        <w:t>ת:</w:t>
      </w:r>
      <w:r w:rsidRPr="0088423E">
        <w:rPr>
          <w:rFonts w:ascii="Miriam" w:hAnsi="Miriam" w:cs="Miriam"/>
          <w:noProof w:val="0"/>
          <w:sz w:val="23"/>
          <w:szCs w:val="23"/>
          <w:rtl/>
        </w:rPr>
        <w:tab/>
        <w:t>בטאבו</w:t>
      </w:r>
      <w:r w:rsidR="00A80913" w:rsidRPr="0088423E">
        <w:rPr>
          <w:rFonts w:ascii="Miriam" w:hAnsi="Miriam" w:cs="Miriam" w:hint="cs"/>
          <w:noProof w:val="0"/>
          <w:sz w:val="23"/>
          <w:szCs w:val="23"/>
          <w:rtl/>
        </w:rPr>
        <w:t>"</w:t>
      </w:r>
      <w:r w:rsidRPr="0088423E">
        <w:rPr>
          <w:rFonts w:ascii="Miriam" w:hAnsi="Miriam" w:cs="Miriam"/>
          <w:noProof w:val="0"/>
          <w:sz w:val="23"/>
          <w:szCs w:val="23"/>
          <w:rtl/>
        </w:rPr>
        <w:t>.</w:t>
      </w:r>
      <w:bookmarkStart w:id="200" w:name="_ETM_Q_717696"/>
      <w:bookmarkEnd w:id="200"/>
    </w:p>
    <w:p w:rsidR="003151C0" w:rsidRPr="0088423E" w:rsidRDefault="003151C0" w:rsidP="00A86CD8">
      <w:pPr>
        <w:pStyle w:val="ad"/>
        <w:spacing w:line="360" w:lineRule="auto"/>
        <w:ind w:left="360"/>
        <w:jc w:val="both"/>
        <w:rPr>
          <w:rFonts w:ascii="FrankRuehl" w:hAnsi="FrankRuehl" w:cs="FrankRuehl"/>
          <w:noProof w:val="0"/>
          <w:sz w:val="23"/>
          <w:szCs w:val="23"/>
          <w:rtl/>
        </w:rPr>
      </w:pPr>
    </w:p>
    <w:p w:rsidR="00A80913" w:rsidRDefault="00A80913"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השנייה</w:t>
      </w:r>
      <w:r w:rsidR="0088423E">
        <w:rPr>
          <w:rFonts w:ascii="FrankRuehl" w:hAnsi="FrankRuehl" w:cs="FrankRuehl" w:hint="cs"/>
          <w:noProof w:val="0"/>
          <w:sz w:val="28"/>
          <w:szCs w:val="28"/>
          <w:rtl/>
        </w:rPr>
        <w:t>,</w:t>
      </w:r>
      <w:r>
        <w:rPr>
          <w:rFonts w:ascii="FrankRuehl" w:hAnsi="FrankRuehl" w:cs="FrankRuehl" w:hint="cs"/>
          <w:noProof w:val="0"/>
          <w:sz w:val="28"/>
          <w:szCs w:val="28"/>
          <w:rtl/>
        </w:rPr>
        <w:t xml:space="preserve"> כי את ת</w:t>
      </w:r>
      <w:r w:rsidR="0088423E">
        <w:rPr>
          <w:rFonts w:ascii="FrankRuehl" w:hAnsi="FrankRuehl" w:cs="FrankRuehl" w:hint="cs"/>
          <w:noProof w:val="0"/>
          <w:sz w:val="28"/>
          <w:szCs w:val="28"/>
          <w:rtl/>
        </w:rPr>
        <w:t>קופת החזקה בדירה יש לחלק לשניים:</w:t>
      </w:r>
      <w:r>
        <w:rPr>
          <w:rFonts w:ascii="FrankRuehl" w:hAnsi="FrankRuehl" w:cs="FrankRuehl" w:hint="cs"/>
          <w:noProof w:val="0"/>
          <w:sz w:val="28"/>
          <w:szCs w:val="28"/>
          <w:rtl/>
        </w:rPr>
        <w:t xml:space="preserve"> התקופה בה התגוררה נתבעת 4 בדירה; מ</w:t>
      </w:r>
      <w:r w:rsidR="00F97A78">
        <w:rPr>
          <w:rFonts w:ascii="FrankRuehl" w:hAnsi="FrankRuehl" w:cs="FrankRuehl" w:hint="cs"/>
          <w:noProof w:val="0"/>
          <w:sz w:val="28"/>
          <w:szCs w:val="28"/>
          <w:rtl/>
        </w:rPr>
        <w:t>תאריך 8.11.2011</w:t>
      </w:r>
      <w:r w:rsidR="00C435BB">
        <w:rPr>
          <w:rFonts w:ascii="FrankRuehl" w:hAnsi="FrankRuehl" w:cs="FrankRuehl" w:hint="cs"/>
          <w:noProof w:val="0"/>
          <w:sz w:val="28"/>
          <w:szCs w:val="28"/>
          <w:rtl/>
        </w:rPr>
        <w:t xml:space="preserve"> </w:t>
      </w:r>
      <w:r w:rsidR="0088423E">
        <w:rPr>
          <w:rFonts w:ascii="FrankRuehl" w:hAnsi="FrankRuehl" w:cs="FrankRuehl" w:hint="cs"/>
          <w:noProof w:val="0"/>
          <w:sz w:val="28"/>
          <w:szCs w:val="28"/>
          <w:rtl/>
        </w:rPr>
        <w:t>ועד אפריל 2016,</w:t>
      </w:r>
      <w:r>
        <w:rPr>
          <w:rFonts w:ascii="FrankRuehl" w:hAnsi="FrankRuehl" w:cs="FrankRuehl" w:hint="cs"/>
          <w:noProof w:val="0"/>
          <w:sz w:val="28"/>
          <w:szCs w:val="28"/>
          <w:rtl/>
        </w:rPr>
        <w:t xml:space="preserve"> והתקופה בה נתבעת 4 א</w:t>
      </w:r>
      <w:r w:rsidR="0088423E">
        <w:rPr>
          <w:rFonts w:ascii="FrankRuehl" w:hAnsi="FrankRuehl" w:cs="FrankRuehl" w:hint="cs"/>
          <w:noProof w:val="0"/>
          <w:sz w:val="28"/>
          <w:szCs w:val="28"/>
          <w:rtl/>
        </w:rPr>
        <w:t>ִ</w:t>
      </w:r>
      <w:r>
        <w:rPr>
          <w:rFonts w:ascii="FrankRuehl" w:hAnsi="FrankRuehl" w:cs="FrankRuehl" w:hint="cs"/>
          <w:noProof w:val="0"/>
          <w:sz w:val="28"/>
          <w:szCs w:val="28"/>
          <w:rtl/>
        </w:rPr>
        <w:t>פשרה לצד ג', בעלה לשעבר, להתגורר בדירה</w:t>
      </w:r>
      <w:r w:rsidR="0088423E">
        <w:rPr>
          <w:rFonts w:ascii="FrankRuehl" w:hAnsi="FrankRuehl" w:cs="FrankRuehl" w:hint="cs"/>
          <w:noProof w:val="0"/>
          <w:sz w:val="28"/>
          <w:szCs w:val="28"/>
          <w:rtl/>
        </w:rPr>
        <w:t>,</w:t>
      </w:r>
      <w:r w:rsidR="00C435BB">
        <w:rPr>
          <w:rFonts w:ascii="FrankRuehl" w:hAnsi="FrankRuehl" w:cs="FrankRuehl" w:hint="cs"/>
          <w:noProof w:val="0"/>
          <w:sz w:val="28"/>
          <w:szCs w:val="28"/>
          <w:rtl/>
        </w:rPr>
        <w:t xml:space="preserve"> ובהמשך החזיקה את המפתחות</w:t>
      </w:r>
      <w:r>
        <w:rPr>
          <w:rFonts w:ascii="FrankRuehl" w:hAnsi="FrankRuehl" w:cs="FrankRuehl" w:hint="cs"/>
          <w:noProof w:val="0"/>
          <w:sz w:val="28"/>
          <w:szCs w:val="28"/>
          <w:rtl/>
        </w:rPr>
        <w:t>; מ</w:t>
      </w:r>
      <w:r w:rsidR="00C435BB">
        <w:rPr>
          <w:rFonts w:ascii="FrankRuehl" w:hAnsi="FrankRuehl" w:cs="FrankRuehl" w:hint="cs"/>
          <w:noProof w:val="0"/>
          <w:sz w:val="28"/>
          <w:szCs w:val="28"/>
          <w:rtl/>
        </w:rPr>
        <w:t xml:space="preserve">חודש </w:t>
      </w:r>
      <w:r>
        <w:rPr>
          <w:rFonts w:ascii="FrankRuehl" w:hAnsi="FrankRuehl" w:cs="FrankRuehl" w:hint="cs"/>
          <w:noProof w:val="0"/>
          <w:sz w:val="28"/>
          <w:szCs w:val="28"/>
          <w:rtl/>
        </w:rPr>
        <w:t>אפריל 2016 ועד למועד מסירת החזקה למנהלי ה</w:t>
      </w:r>
      <w:r w:rsidR="002916A2">
        <w:rPr>
          <w:rFonts w:ascii="FrankRuehl" w:hAnsi="FrankRuehl" w:cs="FrankRuehl" w:hint="cs"/>
          <w:noProof w:val="0"/>
          <w:sz w:val="28"/>
          <w:szCs w:val="28"/>
          <w:rtl/>
        </w:rPr>
        <w:t>עִזבון</w:t>
      </w:r>
      <w:r w:rsidR="00C435BB">
        <w:rPr>
          <w:rFonts w:ascii="FrankRuehl" w:hAnsi="FrankRuehl" w:cs="FrankRuehl" w:hint="cs"/>
          <w:noProof w:val="0"/>
          <w:sz w:val="28"/>
          <w:szCs w:val="28"/>
          <w:rtl/>
        </w:rPr>
        <w:t xml:space="preserve"> ביום </w:t>
      </w:r>
      <w:r w:rsidR="0088423E">
        <w:rPr>
          <w:rFonts w:ascii="FrankRuehl" w:hAnsi="FrankRuehl" w:cs="FrankRuehl" w:hint="cs"/>
          <w:noProof w:val="0"/>
          <w:sz w:val="28"/>
          <w:szCs w:val="28"/>
          <w:rtl/>
        </w:rPr>
        <w:t>0</w:t>
      </w:r>
      <w:r w:rsidR="00C435BB">
        <w:rPr>
          <w:rFonts w:ascii="FrankRuehl" w:hAnsi="FrankRuehl" w:cs="FrankRuehl" w:hint="cs"/>
          <w:noProof w:val="0"/>
          <w:sz w:val="28"/>
          <w:szCs w:val="28"/>
          <w:rtl/>
        </w:rPr>
        <w:t>7.11.2018</w:t>
      </w:r>
      <w:r>
        <w:rPr>
          <w:rFonts w:ascii="FrankRuehl" w:hAnsi="FrankRuehl" w:cs="FrankRuehl" w:hint="cs"/>
          <w:noProof w:val="0"/>
          <w:sz w:val="28"/>
          <w:szCs w:val="28"/>
          <w:rtl/>
        </w:rPr>
        <w:t>.</w:t>
      </w:r>
    </w:p>
    <w:p w:rsidR="007D7026" w:rsidRDefault="007D7026" w:rsidP="00A86CD8">
      <w:pPr>
        <w:pStyle w:val="ad"/>
        <w:spacing w:line="360" w:lineRule="auto"/>
        <w:ind w:left="360"/>
        <w:jc w:val="both"/>
        <w:rPr>
          <w:rFonts w:ascii="FrankRuehl" w:hAnsi="FrankRuehl" w:cs="FrankRuehl"/>
          <w:noProof w:val="0"/>
          <w:sz w:val="28"/>
          <w:szCs w:val="28"/>
          <w:rtl/>
        </w:rPr>
      </w:pPr>
    </w:p>
    <w:p w:rsidR="00A80913" w:rsidRDefault="00A80913" w:rsidP="00A86CD8">
      <w:pPr>
        <w:pStyle w:val="ad"/>
        <w:numPr>
          <w:ilvl w:val="0"/>
          <w:numId w:val="2"/>
        </w:numPr>
        <w:spacing w:line="360" w:lineRule="auto"/>
        <w:jc w:val="both"/>
        <w:rPr>
          <w:rFonts w:ascii="FrankRuehl" w:hAnsi="FrankRuehl" w:cs="FrankRuehl"/>
          <w:noProof w:val="0"/>
          <w:sz w:val="28"/>
          <w:szCs w:val="28"/>
        </w:rPr>
      </w:pPr>
      <w:r w:rsidRPr="00EC1D57">
        <w:rPr>
          <w:rFonts w:ascii="FrankRuehl" w:hAnsi="FrankRuehl" w:cs="FrankRuehl" w:hint="cs"/>
          <w:noProof w:val="0"/>
          <w:sz w:val="28"/>
          <w:szCs w:val="28"/>
          <w:rtl/>
        </w:rPr>
        <w:t>גרסת נתבעת</w:t>
      </w:r>
      <w:r>
        <w:rPr>
          <w:rFonts w:ascii="FrankRuehl" w:hAnsi="FrankRuehl" w:cs="FrankRuehl" w:hint="cs"/>
          <w:noProof w:val="0"/>
          <w:sz w:val="28"/>
          <w:szCs w:val="28"/>
          <w:rtl/>
        </w:rPr>
        <w:t xml:space="preserve"> 4 שנתמכה בעדות נתבעת 3 היא כי </w:t>
      </w:r>
      <w:r w:rsidRPr="00EC1D57">
        <w:rPr>
          <w:rFonts w:ascii="FrankRuehl" w:hAnsi="FrankRuehl" w:cs="FrankRuehl" w:hint="cs"/>
          <w:noProof w:val="0"/>
          <w:sz w:val="28"/>
          <w:szCs w:val="28"/>
          <w:rtl/>
        </w:rPr>
        <w:t>ה</w:t>
      </w:r>
      <w:r>
        <w:rPr>
          <w:rFonts w:ascii="FrankRuehl" w:hAnsi="FrankRuehl" w:cs="FrankRuehl" w:hint="cs"/>
          <w:noProof w:val="0"/>
          <w:sz w:val="28"/>
          <w:szCs w:val="28"/>
          <w:rtl/>
        </w:rPr>
        <w:t>מ</w:t>
      </w:r>
      <w:r w:rsidRPr="00EC1D57">
        <w:rPr>
          <w:rFonts w:ascii="FrankRuehl" w:hAnsi="FrankRuehl" w:cs="FrankRuehl" w:hint="cs"/>
          <w:noProof w:val="0"/>
          <w:sz w:val="28"/>
          <w:szCs w:val="28"/>
          <w:rtl/>
        </w:rPr>
        <w:t xml:space="preserve">נוח התיר לה להתגורר בדירה ללא תמורה. </w:t>
      </w:r>
      <w:r>
        <w:rPr>
          <w:rFonts w:ascii="FrankRuehl" w:hAnsi="FrankRuehl" w:cs="FrankRuehl" w:hint="cs"/>
          <w:noProof w:val="0"/>
          <w:sz w:val="28"/>
          <w:szCs w:val="28"/>
          <w:rtl/>
        </w:rPr>
        <w:t xml:space="preserve">גם אם הייתה נכונה גרסה זו, ודאי שהמנוח לא התיר לנתבעת 4 להעביר את החזקה בדירה, ללא תמורה לצד ג' </w:t>
      </w:r>
      <w:r>
        <w:rPr>
          <w:rFonts w:ascii="FrankRuehl" w:hAnsi="FrankRuehl" w:cs="FrankRuehl"/>
          <w:noProof w:val="0"/>
          <w:sz w:val="28"/>
          <w:szCs w:val="28"/>
          <w:rtl/>
        </w:rPr>
        <w:t>–</w:t>
      </w:r>
      <w:r>
        <w:rPr>
          <w:rFonts w:ascii="FrankRuehl" w:hAnsi="FrankRuehl" w:cs="FrankRuehl" w:hint="cs"/>
          <w:noProof w:val="0"/>
          <w:sz w:val="28"/>
          <w:szCs w:val="28"/>
          <w:rtl/>
        </w:rPr>
        <w:t xml:space="preserve"> ובמקרה זה בעלה לשעבר. </w:t>
      </w:r>
      <w:r w:rsidRPr="00A80913">
        <w:rPr>
          <w:rFonts w:ascii="FrankRuehl" w:hAnsi="FrankRuehl" w:cs="FrankRuehl" w:hint="cs"/>
          <w:b/>
          <w:bCs/>
          <w:noProof w:val="0"/>
          <w:sz w:val="28"/>
          <w:szCs w:val="28"/>
          <w:rtl/>
        </w:rPr>
        <w:t>משמעות הדבר הוא כי למצער</w:t>
      </w:r>
      <w:r w:rsidR="0088423E">
        <w:rPr>
          <w:rFonts w:ascii="FrankRuehl" w:hAnsi="FrankRuehl" w:cs="FrankRuehl" w:hint="cs"/>
          <w:b/>
          <w:bCs/>
          <w:noProof w:val="0"/>
          <w:sz w:val="28"/>
          <w:szCs w:val="28"/>
          <w:rtl/>
        </w:rPr>
        <w:t>, מ</w:t>
      </w:r>
      <w:r w:rsidRPr="00A80913">
        <w:rPr>
          <w:rFonts w:ascii="FrankRuehl" w:hAnsi="FrankRuehl" w:cs="FrankRuehl" w:hint="cs"/>
          <w:b/>
          <w:bCs/>
          <w:noProof w:val="0"/>
          <w:sz w:val="28"/>
          <w:szCs w:val="28"/>
          <w:rtl/>
        </w:rPr>
        <w:t xml:space="preserve">מועד עזיבת </w:t>
      </w:r>
      <w:r w:rsidRPr="00A80913">
        <w:rPr>
          <w:rFonts w:ascii="FrankRuehl" w:hAnsi="FrankRuehl" w:cs="FrankRuehl" w:hint="cs"/>
          <w:b/>
          <w:bCs/>
          <w:noProof w:val="0"/>
          <w:sz w:val="28"/>
          <w:szCs w:val="28"/>
          <w:rtl/>
        </w:rPr>
        <w:lastRenderedPageBreak/>
        <w:t>נתב</w:t>
      </w:r>
      <w:r w:rsidR="00E776CF">
        <w:rPr>
          <w:rFonts w:ascii="FrankRuehl" w:hAnsi="FrankRuehl" w:cs="FrankRuehl" w:hint="cs"/>
          <w:b/>
          <w:bCs/>
          <w:noProof w:val="0"/>
          <w:sz w:val="28"/>
          <w:szCs w:val="28"/>
          <w:rtl/>
        </w:rPr>
        <w:t>עת 4 את הדירה בחודש אפריל 2016 (ראו עדותה בעמוד 58 שורות 12-16)</w:t>
      </w:r>
      <w:r w:rsidRPr="00A80913">
        <w:rPr>
          <w:rFonts w:ascii="FrankRuehl" w:hAnsi="FrankRuehl" w:cs="FrankRuehl" w:hint="cs"/>
          <w:b/>
          <w:bCs/>
          <w:noProof w:val="0"/>
          <w:sz w:val="28"/>
          <w:szCs w:val="28"/>
          <w:rtl/>
        </w:rPr>
        <w:t xml:space="preserve"> ועד החזרת החזקה למנהל ה</w:t>
      </w:r>
      <w:r w:rsidR="002916A2">
        <w:rPr>
          <w:rFonts w:ascii="FrankRuehl" w:hAnsi="FrankRuehl" w:cs="FrankRuehl" w:hint="cs"/>
          <w:b/>
          <w:bCs/>
          <w:noProof w:val="0"/>
          <w:sz w:val="28"/>
          <w:szCs w:val="28"/>
          <w:rtl/>
        </w:rPr>
        <w:t>עִזבון</w:t>
      </w:r>
      <w:r w:rsidRPr="00636EA0">
        <w:rPr>
          <w:rFonts w:ascii="FrankRuehl" w:hAnsi="FrankRuehl" w:cs="FrankRuehl" w:hint="cs"/>
          <w:b/>
          <w:bCs/>
          <w:noProof w:val="0"/>
          <w:sz w:val="28"/>
          <w:szCs w:val="28"/>
          <w:rtl/>
        </w:rPr>
        <w:t xml:space="preserve">, </w:t>
      </w:r>
      <w:r w:rsidR="00636EA0" w:rsidRPr="00636EA0">
        <w:rPr>
          <w:rFonts w:ascii="FrankRuehl" w:hAnsi="FrankRuehl" w:cs="FrankRuehl" w:hint="cs"/>
          <w:b/>
          <w:bCs/>
          <w:noProof w:val="0"/>
          <w:sz w:val="28"/>
          <w:szCs w:val="28"/>
          <w:rtl/>
        </w:rPr>
        <w:t xml:space="preserve">30.06.2018, </w:t>
      </w:r>
      <w:r w:rsidRPr="00A80913">
        <w:rPr>
          <w:rFonts w:ascii="FrankRuehl" w:hAnsi="FrankRuehl" w:cs="FrankRuehl" w:hint="cs"/>
          <w:b/>
          <w:bCs/>
          <w:noProof w:val="0"/>
          <w:sz w:val="28"/>
          <w:szCs w:val="28"/>
          <w:rtl/>
        </w:rPr>
        <w:t>יש לחייב את נתבעת 4 בדמי שימוש.</w:t>
      </w:r>
    </w:p>
    <w:p w:rsidR="007D7026" w:rsidRDefault="007D7026" w:rsidP="00A86CD8">
      <w:pPr>
        <w:pStyle w:val="ad"/>
        <w:spacing w:line="360" w:lineRule="auto"/>
        <w:ind w:left="360"/>
        <w:jc w:val="both"/>
        <w:rPr>
          <w:rFonts w:ascii="FrankRuehl" w:hAnsi="FrankRuehl" w:cs="FrankRuehl"/>
          <w:noProof w:val="0"/>
          <w:sz w:val="28"/>
          <w:szCs w:val="28"/>
        </w:rPr>
      </w:pPr>
    </w:p>
    <w:p w:rsidR="00EC1D57" w:rsidRDefault="00EC1D57" w:rsidP="00A86CD8">
      <w:pPr>
        <w:pStyle w:val="ad"/>
        <w:numPr>
          <w:ilvl w:val="0"/>
          <w:numId w:val="2"/>
        </w:numPr>
        <w:spacing w:line="360" w:lineRule="auto"/>
        <w:jc w:val="both"/>
        <w:rPr>
          <w:rFonts w:ascii="FrankRuehl" w:hAnsi="FrankRuehl" w:cs="FrankRuehl"/>
          <w:noProof w:val="0"/>
          <w:sz w:val="28"/>
          <w:szCs w:val="28"/>
        </w:rPr>
      </w:pPr>
      <w:r w:rsidRPr="00A80913">
        <w:rPr>
          <w:rFonts w:ascii="FrankRuehl" w:hAnsi="FrankRuehl" w:cs="FrankRuehl" w:hint="cs"/>
          <w:noProof w:val="0"/>
          <w:sz w:val="28"/>
          <w:szCs w:val="28"/>
          <w:rtl/>
        </w:rPr>
        <w:t>אשר לתקופה בה התגוררה נתב</w:t>
      </w:r>
      <w:r w:rsidR="00E776CF">
        <w:rPr>
          <w:rFonts w:ascii="FrankRuehl" w:hAnsi="FrankRuehl" w:cs="FrankRuehl" w:hint="cs"/>
          <w:noProof w:val="0"/>
          <w:sz w:val="28"/>
          <w:szCs w:val="28"/>
          <w:rtl/>
        </w:rPr>
        <w:t>עת 4 בדירה, אני דוחה את התביעה.</w:t>
      </w:r>
      <w:r w:rsidR="00A4250A">
        <w:rPr>
          <w:rFonts w:ascii="FrankRuehl" w:hAnsi="FrankRuehl" w:cs="FrankRuehl" w:hint="cs"/>
          <w:noProof w:val="0"/>
          <w:sz w:val="28"/>
          <w:szCs w:val="28"/>
          <w:rtl/>
        </w:rPr>
        <w:t xml:space="preserve"> נזכיר כי מדובר בדירה שהייתה על שם אחות המנוח שהלכה לעולמה, גב' </w:t>
      </w:r>
      <w:r w:rsidR="00391CB4">
        <w:rPr>
          <w:rFonts w:ascii="FrankRuehl" w:hAnsi="FrankRuehl" w:cs="FrankRuehl" w:hint="cs"/>
          <w:noProof w:val="0"/>
          <w:sz w:val="28"/>
          <w:szCs w:val="28"/>
          <w:rtl/>
        </w:rPr>
        <w:t>ח.ד.</w:t>
      </w:r>
      <w:r w:rsidR="00A4250A">
        <w:rPr>
          <w:rFonts w:ascii="FrankRuehl" w:hAnsi="FrankRuehl" w:cs="FrankRuehl" w:hint="cs"/>
          <w:noProof w:val="0"/>
          <w:sz w:val="28"/>
          <w:szCs w:val="28"/>
          <w:rtl/>
        </w:rPr>
        <w:t>. הדירה נרשמה על שם המנוח לאחר שכל האחים הסתלקו לטובתו. טענת התובעים כי ההסתלקות נעשתה מאחר והמנו</w:t>
      </w:r>
      <w:r w:rsidR="00E776CF">
        <w:rPr>
          <w:rFonts w:ascii="FrankRuehl" w:hAnsi="FrankRuehl" w:cs="FrankRuehl" w:hint="cs"/>
          <w:noProof w:val="0"/>
          <w:sz w:val="28"/>
          <w:szCs w:val="28"/>
          <w:rtl/>
        </w:rPr>
        <w:t>ח מימן את רכישת הדירה לא הוכחה.</w:t>
      </w:r>
    </w:p>
    <w:p w:rsidR="00317397" w:rsidRDefault="00317397" w:rsidP="00317397">
      <w:pPr>
        <w:pStyle w:val="ad"/>
        <w:spacing w:line="360" w:lineRule="auto"/>
        <w:ind w:left="360"/>
        <w:jc w:val="both"/>
        <w:rPr>
          <w:rFonts w:ascii="FrankRuehl" w:hAnsi="FrankRuehl" w:cs="FrankRuehl"/>
          <w:noProof w:val="0"/>
          <w:sz w:val="28"/>
          <w:szCs w:val="28"/>
        </w:rPr>
      </w:pPr>
    </w:p>
    <w:p w:rsidR="00A4250A" w:rsidRDefault="00A4250A"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נוסף על כך, </w:t>
      </w:r>
      <w:r w:rsidR="00EC1D57" w:rsidRPr="00A80913">
        <w:rPr>
          <w:rFonts w:ascii="FrankRuehl" w:hAnsi="FrankRuehl" w:cs="FrankRuehl" w:hint="cs"/>
          <w:noProof w:val="0"/>
          <w:sz w:val="28"/>
          <w:szCs w:val="28"/>
          <w:rtl/>
        </w:rPr>
        <w:t>מ</w:t>
      </w:r>
      <w:r w:rsidR="00EC1D57">
        <w:rPr>
          <w:rFonts w:ascii="FrankRuehl" w:hAnsi="FrankRuehl" w:cs="FrankRuehl" w:hint="cs"/>
          <w:noProof w:val="0"/>
          <w:sz w:val="28"/>
          <w:szCs w:val="28"/>
          <w:rtl/>
        </w:rPr>
        <w:t>העדויות עלה כי המנוח התיר בעבר שימוש  בדירה ללא תמורה לאב</w:t>
      </w:r>
      <w:r w:rsidR="00E776CF">
        <w:rPr>
          <w:rFonts w:ascii="FrankRuehl" w:hAnsi="FrankRuehl" w:cs="FrankRuehl" w:hint="cs"/>
          <w:noProof w:val="0"/>
          <w:sz w:val="28"/>
          <w:szCs w:val="28"/>
          <w:rtl/>
        </w:rPr>
        <w:t>יה של נתבעת 4. התנהלות זו בעבר</w:t>
      </w:r>
      <w:r w:rsidR="007B1609">
        <w:rPr>
          <w:rFonts w:ascii="FrankRuehl" w:hAnsi="FrankRuehl" w:cs="FrankRuehl" w:hint="cs"/>
          <w:noProof w:val="0"/>
          <w:sz w:val="28"/>
          <w:szCs w:val="28"/>
          <w:rtl/>
        </w:rPr>
        <w:t xml:space="preserve"> תומכת בגרסתה בד</w:t>
      </w:r>
      <w:r w:rsidR="00E776CF">
        <w:rPr>
          <w:rFonts w:ascii="FrankRuehl" w:hAnsi="FrankRuehl" w:cs="FrankRuehl" w:hint="cs"/>
          <w:noProof w:val="0"/>
          <w:sz w:val="28"/>
          <w:szCs w:val="28"/>
          <w:rtl/>
        </w:rPr>
        <w:t>ְ</w:t>
      </w:r>
      <w:r w:rsidR="007B1609">
        <w:rPr>
          <w:rFonts w:ascii="FrankRuehl" w:hAnsi="FrankRuehl" w:cs="FrankRuehl" w:hint="cs"/>
          <w:noProof w:val="0"/>
          <w:sz w:val="28"/>
          <w:szCs w:val="28"/>
          <w:rtl/>
        </w:rPr>
        <w:t>בר הסכמה לשימוש ללא תמורה.</w:t>
      </w:r>
    </w:p>
    <w:p w:rsidR="00694184" w:rsidRDefault="00694184" w:rsidP="00A86CD8">
      <w:pPr>
        <w:pStyle w:val="ad"/>
        <w:spacing w:line="360" w:lineRule="auto"/>
        <w:ind w:left="360"/>
        <w:jc w:val="both"/>
        <w:rPr>
          <w:rFonts w:ascii="FrankRuehl" w:hAnsi="FrankRuehl" w:cs="FrankRuehl"/>
          <w:noProof w:val="0"/>
          <w:sz w:val="28"/>
          <w:szCs w:val="28"/>
          <w:rtl/>
        </w:rPr>
      </w:pPr>
    </w:p>
    <w:p w:rsidR="00A4250A" w:rsidRDefault="007B1609"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גם העובדה כי קודם להגשת התביעה, לא נדרשה </w:t>
      </w:r>
      <w:r w:rsidR="00EF2018">
        <w:rPr>
          <w:rFonts w:ascii="FrankRuehl" w:hAnsi="FrankRuehl" w:cs="FrankRuehl" w:hint="cs"/>
          <w:noProof w:val="0"/>
          <w:sz w:val="28"/>
          <w:szCs w:val="28"/>
          <w:rtl/>
        </w:rPr>
        <w:t xml:space="preserve">נתבעת 4 </w:t>
      </w:r>
      <w:r>
        <w:rPr>
          <w:rFonts w:ascii="FrankRuehl" w:hAnsi="FrankRuehl" w:cs="FrankRuehl" w:hint="cs"/>
          <w:noProof w:val="0"/>
          <w:sz w:val="28"/>
          <w:szCs w:val="28"/>
          <w:rtl/>
        </w:rPr>
        <w:t>לשלם דמי שימוש</w:t>
      </w:r>
      <w:r w:rsidR="00E776CF">
        <w:rPr>
          <w:rFonts w:ascii="FrankRuehl" w:hAnsi="FrankRuehl" w:cs="FrankRuehl" w:hint="cs"/>
          <w:noProof w:val="0"/>
          <w:sz w:val="28"/>
          <w:szCs w:val="28"/>
          <w:rtl/>
        </w:rPr>
        <w:t>,</w:t>
      </w:r>
      <w:r>
        <w:rPr>
          <w:rFonts w:ascii="FrankRuehl" w:hAnsi="FrankRuehl" w:cs="FrankRuehl" w:hint="cs"/>
          <w:noProof w:val="0"/>
          <w:sz w:val="28"/>
          <w:szCs w:val="28"/>
          <w:rtl/>
        </w:rPr>
        <w:t xml:space="preserve"> תומכת </w:t>
      </w:r>
      <w:r w:rsidR="00A4250A">
        <w:rPr>
          <w:rFonts w:ascii="FrankRuehl" w:hAnsi="FrankRuehl" w:cs="FrankRuehl" w:hint="cs"/>
          <w:noProof w:val="0"/>
          <w:sz w:val="28"/>
          <w:szCs w:val="28"/>
          <w:rtl/>
        </w:rPr>
        <w:t>במסקנתי כי יש לדחות התביעה בגין תקופה זו.</w:t>
      </w:r>
    </w:p>
    <w:p w:rsidR="007D7026" w:rsidRDefault="007D7026" w:rsidP="00A86CD8">
      <w:pPr>
        <w:pStyle w:val="ad"/>
        <w:spacing w:line="360" w:lineRule="auto"/>
        <w:ind w:left="360"/>
        <w:jc w:val="both"/>
        <w:rPr>
          <w:rFonts w:ascii="FrankRuehl" w:hAnsi="FrankRuehl" w:cs="FrankRuehl"/>
          <w:noProof w:val="0"/>
          <w:sz w:val="28"/>
          <w:szCs w:val="28"/>
          <w:rtl/>
        </w:rPr>
      </w:pPr>
    </w:p>
    <w:p w:rsidR="003151C0" w:rsidRDefault="00A4250A"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לא נעלם מעיני כי לכאורה הרשות ניתנה בעת שהמנוח לא היה כשיר, הי</w:t>
      </w:r>
      <w:r w:rsidR="00E776CF">
        <w:rPr>
          <w:rFonts w:ascii="FrankRuehl" w:hAnsi="FrankRuehl" w:cs="FrankRuehl" w:hint="cs"/>
          <w:noProof w:val="0"/>
          <w:sz w:val="28"/>
          <w:szCs w:val="28"/>
          <w:rtl/>
        </w:rPr>
        <w:t>ְ</w:t>
      </w:r>
      <w:r>
        <w:rPr>
          <w:rFonts w:ascii="FrankRuehl" w:hAnsi="FrankRuehl" w:cs="FrankRuehl" w:hint="cs"/>
          <w:noProof w:val="0"/>
          <w:sz w:val="28"/>
          <w:szCs w:val="28"/>
          <w:rtl/>
        </w:rPr>
        <w:t>ינו בשנת 2012</w:t>
      </w:r>
      <w:r w:rsidR="00E776CF">
        <w:rPr>
          <w:rFonts w:ascii="FrankRuehl" w:hAnsi="FrankRuehl" w:cs="FrankRuehl" w:hint="cs"/>
          <w:noProof w:val="0"/>
          <w:sz w:val="28"/>
          <w:szCs w:val="28"/>
          <w:rtl/>
        </w:rPr>
        <w:t>,</w:t>
      </w:r>
      <w:r>
        <w:rPr>
          <w:rFonts w:ascii="FrankRuehl" w:hAnsi="FrankRuehl" w:cs="FrankRuehl" w:hint="cs"/>
          <w:noProof w:val="0"/>
          <w:sz w:val="28"/>
          <w:szCs w:val="28"/>
          <w:rtl/>
        </w:rPr>
        <w:t xml:space="preserve"> וגם כי נתבעת 4 לא ידעה לתת הסבר למתי ואיך ניתנה הרשות. רא</w:t>
      </w:r>
      <w:r w:rsidR="00E776CF">
        <w:rPr>
          <w:rFonts w:ascii="FrankRuehl" w:hAnsi="FrankRuehl" w:cs="FrankRuehl" w:hint="cs"/>
          <w:noProof w:val="0"/>
          <w:sz w:val="28"/>
          <w:szCs w:val="28"/>
          <w:rtl/>
        </w:rPr>
        <w:t>ו עמוד 60 שורות 13-17 לעדותה, ש</w:t>
      </w:r>
      <w:r>
        <w:rPr>
          <w:rFonts w:ascii="FrankRuehl" w:hAnsi="FrankRuehl" w:cs="FrankRuehl" w:hint="cs"/>
          <w:noProof w:val="0"/>
          <w:sz w:val="28"/>
          <w:szCs w:val="28"/>
          <w:rtl/>
        </w:rPr>
        <w:t>ם העידה כי אביה ז"ל הוא זה שהפנה אותה למנו</w:t>
      </w:r>
      <w:r w:rsidR="00272446">
        <w:rPr>
          <w:rFonts w:ascii="FrankRuehl" w:hAnsi="FrankRuehl" w:cs="FrankRuehl" w:hint="cs"/>
          <w:noProof w:val="0"/>
          <w:sz w:val="28"/>
          <w:szCs w:val="28"/>
          <w:rtl/>
        </w:rPr>
        <w:t xml:space="preserve">ח לבקש רשות </w:t>
      </w:r>
      <w:r w:rsidR="00272446">
        <w:rPr>
          <w:rFonts w:ascii="FrankRuehl" w:hAnsi="FrankRuehl" w:cs="FrankRuehl"/>
          <w:noProof w:val="0"/>
          <w:sz w:val="28"/>
          <w:szCs w:val="28"/>
          <w:rtl/>
        </w:rPr>
        <w:t>–</w:t>
      </w:r>
      <w:r w:rsidR="00272446">
        <w:rPr>
          <w:rFonts w:ascii="FrankRuehl" w:hAnsi="FrankRuehl" w:cs="FrankRuehl" w:hint="cs"/>
          <w:noProof w:val="0"/>
          <w:sz w:val="28"/>
          <w:szCs w:val="28"/>
          <w:rtl/>
        </w:rPr>
        <w:t xml:space="preserve"> מה שסותר גרסתה כי הדירה הייתה בבעלות אביה. וכדלקמן:</w:t>
      </w:r>
    </w:p>
    <w:p w:rsidR="007D7026" w:rsidRDefault="007D7026" w:rsidP="00A86CD8">
      <w:pPr>
        <w:pStyle w:val="ad"/>
        <w:spacing w:line="360" w:lineRule="auto"/>
        <w:ind w:left="360"/>
        <w:jc w:val="both"/>
        <w:rPr>
          <w:rFonts w:ascii="FrankRuehl" w:hAnsi="FrankRuehl" w:cs="FrankRuehl"/>
          <w:noProof w:val="0"/>
          <w:sz w:val="28"/>
          <w:szCs w:val="28"/>
          <w:rtl/>
        </w:rPr>
      </w:pPr>
    </w:p>
    <w:p w:rsidR="003151C0" w:rsidRPr="00E776CF" w:rsidRDefault="00272446" w:rsidP="00317397">
      <w:pPr>
        <w:pStyle w:val="ad"/>
        <w:ind w:left="2160" w:right="1134" w:hanging="743"/>
        <w:rPr>
          <w:rFonts w:ascii="Miriam" w:hAnsi="Miriam" w:cs="Miriam"/>
          <w:noProof w:val="0"/>
          <w:sz w:val="23"/>
          <w:szCs w:val="23"/>
        </w:rPr>
      </w:pPr>
      <w:r w:rsidRPr="00E776CF">
        <w:rPr>
          <w:rFonts w:ascii="Miriam" w:hAnsi="Miriam" w:cs="Miriam" w:hint="cs"/>
          <w:noProof w:val="0"/>
          <w:sz w:val="23"/>
          <w:szCs w:val="23"/>
          <w:rtl/>
        </w:rPr>
        <w:t>"</w:t>
      </w:r>
      <w:r w:rsidR="003151C0" w:rsidRPr="00E776CF">
        <w:rPr>
          <w:rFonts w:ascii="Miriam" w:hAnsi="Miriam" w:cs="Miriam"/>
          <w:noProof w:val="0"/>
          <w:sz w:val="23"/>
          <w:szCs w:val="23"/>
          <w:rtl/>
        </w:rPr>
        <w:t>ת:</w:t>
      </w:r>
      <w:r w:rsidR="003151C0" w:rsidRPr="00E776CF">
        <w:rPr>
          <w:rFonts w:ascii="Miriam" w:hAnsi="Miriam" w:cs="Miriam"/>
          <w:noProof w:val="0"/>
          <w:sz w:val="23"/>
          <w:szCs w:val="23"/>
          <w:rtl/>
        </w:rPr>
        <w:tab/>
        <w:t>עכשיו,</w:t>
      </w:r>
      <w:bookmarkStart w:id="201" w:name="_ETM_Q_514487"/>
      <w:bookmarkEnd w:id="201"/>
      <w:r w:rsidR="003151C0" w:rsidRPr="00E776CF">
        <w:rPr>
          <w:rFonts w:ascii="Miriam" w:hAnsi="Miriam" w:cs="Miriam"/>
          <w:noProof w:val="0"/>
          <w:sz w:val="23"/>
          <w:szCs w:val="23"/>
          <w:rtl/>
        </w:rPr>
        <w:t xml:space="preserve"> גם לאורך התקופה בבית חולים וגם לפני שהוא התאשפז הוא</w:t>
      </w:r>
      <w:bookmarkStart w:id="202" w:name="_ETM_Q_519812"/>
      <w:bookmarkEnd w:id="202"/>
      <w:r w:rsidR="003151C0" w:rsidRPr="00E776CF">
        <w:rPr>
          <w:rFonts w:ascii="Miriam" w:hAnsi="Miriam" w:cs="Miriam"/>
          <w:noProof w:val="0"/>
          <w:sz w:val="23"/>
          <w:szCs w:val="23"/>
          <w:rtl/>
        </w:rPr>
        <w:t xml:space="preserve"> תמיד דאג להושיב אותי ולהגיד לי </w:t>
      </w:r>
      <w:r w:rsidR="00EA6C75">
        <w:rPr>
          <w:rFonts w:ascii="Miriam" w:hAnsi="Miriam" w:cs="Miriam" w:hint="cs"/>
          <w:noProof w:val="0"/>
          <w:sz w:val="23"/>
          <w:szCs w:val="23"/>
          <w:rtl/>
        </w:rPr>
        <w:t>'ש'</w:t>
      </w:r>
      <w:r w:rsidR="003151C0" w:rsidRPr="00E776CF">
        <w:rPr>
          <w:rFonts w:ascii="Miriam" w:hAnsi="Miriam" w:cs="Miriam"/>
          <w:noProof w:val="0"/>
          <w:sz w:val="23"/>
          <w:szCs w:val="23"/>
          <w:rtl/>
        </w:rPr>
        <w:t xml:space="preserve"> גם אם מחר</w:t>
      </w:r>
      <w:bookmarkStart w:id="203" w:name="_ETM_Q_523658"/>
      <w:bookmarkEnd w:id="203"/>
      <w:r w:rsidR="003151C0" w:rsidRPr="00E776CF">
        <w:rPr>
          <w:rFonts w:ascii="Miriam" w:hAnsi="Miriam" w:cs="Miriam"/>
          <w:noProof w:val="0"/>
          <w:sz w:val="23"/>
          <w:szCs w:val="23"/>
          <w:rtl/>
        </w:rPr>
        <w:t xml:space="preserve"> אני לא אהיה פה את יכולה לפנות לדוד שלך </w:t>
      </w:r>
      <w:r w:rsidR="00391CB4">
        <w:rPr>
          <w:rFonts w:ascii="Miriam" w:hAnsi="Miriam" w:cs="Miriam" w:hint="cs"/>
          <w:noProof w:val="0"/>
          <w:sz w:val="23"/>
          <w:szCs w:val="23"/>
          <w:rtl/>
        </w:rPr>
        <w:t>ח'</w:t>
      </w:r>
      <w:r w:rsidR="003151C0" w:rsidRPr="00E776CF">
        <w:rPr>
          <w:rFonts w:ascii="Miriam" w:hAnsi="Miriam" w:cs="Miriam"/>
          <w:noProof w:val="0"/>
          <w:sz w:val="23"/>
          <w:szCs w:val="23"/>
          <w:rtl/>
        </w:rPr>
        <w:t>,</w:t>
      </w:r>
      <w:bookmarkStart w:id="204" w:name="_ETM_Q_531097"/>
      <w:bookmarkEnd w:id="204"/>
      <w:r w:rsidR="003151C0" w:rsidRPr="00E776CF">
        <w:rPr>
          <w:rFonts w:ascii="Miriam" w:hAnsi="Miriam" w:cs="Miriam"/>
          <w:noProof w:val="0"/>
          <w:sz w:val="23"/>
          <w:szCs w:val="23"/>
          <w:rtl/>
        </w:rPr>
        <w:t xml:space="preserve"> הכול מסודר בינינו וסגור. ביום שאת רוצה להיכנס לבית</w:t>
      </w:r>
      <w:bookmarkStart w:id="205" w:name="_ETM_Q_532400"/>
      <w:bookmarkEnd w:id="205"/>
      <w:r w:rsidR="003151C0" w:rsidRPr="00E776CF">
        <w:rPr>
          <w:rFonts w:ascii="Miriam" w:hAnsi="Miriam" w:cs="Miriam"/>
          <w:noProof w:val="0"/>
          <w:sz w:val="23"/>
          <w:szCs w:val="23"/>
          <w:rtl/>
        </w:rPr>
        <w:t xml:space="preserve"> הכדה ממתינה לך,</w:t>
      </w:r>
      <w:bookmarkStart w:id="206" w:name="_ETM_Q_536575"/>
      <w:bookmarkEnd w:id="206"/>
    </w:p>
    <w:p w:rsidR="003151C0" w:rsidRPr="00E776CF" w:rsidRDefault="003151C0" w:rsidP="00317397">
      <w:pPr>
        <w:pStyle w:val="ad"/>
        <w:ind w:left="1417" w:right="1134"/>
        <w:rPr>
          <w:rFonts w:ascii="Miriam" w:hAnsi="Miriam" w:cs="Miriam"/>
          <w:noProof w:val="0"/>
          <w:sz w:val="23"/>
          <w:szCs w:val="23"/>
          <w:rtl/>
        </w:rPr>
      </w:pPr>
      <w:r w:rsidRPr="00E776CF">
        <w:rPr>
          <w:rFonts w:ascii="Miriam" w:hAnsi="Miriam" w:cs="Miriam"/>
          <w:noProof w:val="0"/>
          <w:sz w:val="23"/>
          <w:szCs w:val="23"/>
          <w:rtl/>
        </w:rPr>
        <w:t>ש:</w:t>
      </w:r>
      <w:r w:rsidRPr="00E776CF">
        <w:rPr>
          <w:rFonts w:ascii="Miriam" w:hAnsi="Miriam" w:cs="Miriam"/>
          <w:noProof w:val="0"/>
          <w:sz w:val="23"/>
          <w:szCs w:val="23"/>
          <w:rtl/>
        </w:rPr>
        <w:tab/>
        <w:t>את זוכרת מה שאלתי אותך?</w:t>
      </w:r>
      <w:bookmarkStart w:id="207" w:name="_ETM_Q_535647"/>
      <w:bookmarkEnd w:id="207"/>
    </w:p>
    <w:p w:rsidR="003151C0" w:rsidRPr="00E776CF" w:rsidRDefault="003151C0" w:rsidP="00317397">
      <w:pPr>
        <w:pStyle w:val="ad"/>
        <w:ind w:left="1417" w:right="1134"/>
        <w:rPr>
          <w:rFonts w:ascii="Miriam" w:hAnsi="Miriam" w:cs="Miriam"/>
          <w:noProof w:val="0"/>
          <w:sz w:val="23"/>
          <w:szCs w:val="23"/>
          <w:rtl/>
        </w:rPr>
      </w:pPr>
      <w:r w:rsidRPr="00E776CF">
        <w:rPr>
          <w:rFonts w:ascii="Miriam" w:hAnsi="Miriam" w:cs="Miriam"/>
          <w:noProof w:val="0"/>
          <w:sz w:val="23"/>
          <w:szCs w:val="23"/>
          <w:rtl/>
        </w:rPr>
        <w:t>ת:</w:t>
      </w:r>
      <w:r w:rsidRPr="00E776CF">
        <w:rPr>
          <w:rFonts w:ascii="Miriam" w:hAnsi="Miriam" w:cs="Miriam"/>
          <w:noProof w:val="0"/>
          <w:sz w:val="23"/>
          <w:szCs w:val="23"/>
          <w:rtl/>
        </w:rPr>
        <w:tab/>
        <w:t>אתה שואל למה ביקשתי</w:t>
      </w:r>
      <w:bookmarkStart w:id="208" w:name="_ETM_Q_539144"/>
      <w:bookmarkEnd w:id="208"/>
      <w:r w:rsidRPr="00E776CF">
        <w:rPr>
          <w:rFonts w:ascii="Miriam" w:hAnsi="Miriam" w:cs="Miriam"/>
          <w:noProof w:val="0"/>
          <w:sz w:val="23"/>
          <w:szCs w:val="23"/>
          <w:rtl/>
        </w:rPr>
        <w:t xml:space="preserve"> מ</w:t>
      </w:r>
      <w:r w:rsidR="003E399C">
        <w:rPr>
          <w:rFonts w:ascii="Miriam" w:hAnsi="Miriam" w:cs="Miriam"/>
          <w:noProof w:val="0"/>
          <w:sz w:val="23"/>
          <w:szCs w:val="23"/>
          <w:rtl/>
        </w:rPr>
        <w:t>ח'</w:t>
      </w:r>
      <w:r w:rsidRPr="00E776CF">
        <w:rPr>
          <w:rFonts w:ascii="Miriam" w:hAnsi="Miriam" w:cs="Miriam"/>
          <w:noProof w:val="0"/>
          <w:sz w:val="23"/>
          <w:szCs w:val="23"/>
          <w:rtl/>
        </w:rPr>
        <w:t xml:space="preserve"> רשות להיכנס לבית.</w:t>
      </w:r>
      <w:bookmarkStart w:id="209" w:name="_ETM_Q_540037"/>
      <w:bookmarkEnd w:id="209"/>
    </w:p>
    <w:p w:rsidR="003151C0" w:rsidRPr="00E776CF" w:rsidRDefault="003151C0" w:rsidP="00317397">
      <w:pPr>
        <w:pStyle w:val="ad"/>
        <w:ind w:left="2160" w:right="1134" w:hanging="743"/>
        <w:rPr>
          <w:rFonts w:ascii="Miriam" w:hAnsi="Miriam" w:cs="Miriam"/>
          <w:noProof w:val="0"/>
          <w:sz w:val="23"/>
          <w:szCs w:val="23"/>
          <w:rtl/>
        </w:rPr>
      </w:pPr>
      <w:r w:rsidRPr="00E776CF">
        <w:rPr>
          <w:rFonts w:ascii="Miriam" w:hAnsi="Miriam" w:cs="Miriam"/>
          <w:noProof w:val="0"/>
          <w:sz w:val="23"/>
          <w:szCs w:val="23"/>
          <w:rtl/>
        </w:rPr>
        <w:t>ש:</w:t>
      </w:r>
      <w:r w:rsidRPr="00E776CF">
        <w:rPr>
          <w:rFonts w:ascii="Miriam" w:hAnsi="Miriam" w:cs="Miriam"/>
          <w:noProof w:val="0"/>
          <w:sz w:val="23"/>
          <w:szCs w:val="23"/>
          <w:rtl/>
        </w:rPr>
        <w:tab/>
        <w:t>את אומרת שזה של אבא שלך, בשביל</w:t>
      </w:r>
      <w:bookmarkStart w:id="210" w:name="_ETM_Q_539704"/>
      <w:bookmarkEnd w:id="210"/>
      <w:r w:rsidRPr="00E776CF">
        <w:rPr>
          <w:rFonts w:ascii="Miriam" w:hAnsi="Miriam" w:cs="Miriam"/>
          <w:noProof w:val="0"/>
          <w:sz w:val="23"/>
          <w:szCs w:val="23"/>
          <w:rtl/>
        </w:rPr>
        <w:t xml:space="preserve"> מה את צריכה לבקש מ</w:t>
      </w:r>
      <w:r w:rsidR="003E399C">
        <w:rPr>
          <w:rFonts w:ascii="Miriam" w:hAnsi="Miriam" w:cs="Miriam"/>
          <w:noProof w:val="0"/>
          <w:sz w:val="23"/>
          <w:szCs w:val="23"/>
          <w:rtl/>
        </w:rPr>
        <w:t>ח'</w:t>
      </w:r>
      <w:r w:rsidRPr="00E776CF">
        <w:rPr>
          <w:rFonts w:ascii="Miriam" w:hAnsi="Miriam" w:cs="Miriam"/>
          <w:noProof w:val="0"/>
          <w:sz w:val="23"/>
          <w:szCs w:val="23"/>
          <w:rtl/>
        </w:rPr>
        <w:t>?</w:t>
      </w:r>
    </w:p>
    <w:p w:rsidR="003151C0" w:rsidRPr="00E776CF" w:rsidRDefault="003151C0" w:rsidP="00317397">
      <w:pPr>
        <w:pStyle w:val="ad"/>
        <w:ind w:left="2160" w:right="1134" w:hanging="743"/>
        <w:rPr>
          <w:rFonts w:ascii="Miriam" w:hAnsi="Miriam" w:cs="Miriam"/>
          <w:noProof w:val="0"/>
          <w:sz w:val="23"/>
          <w:szCs w:val="23"/>
          <w:rtl/>
        </w:rPr>
      </w:pPr>
      <w:bookmarkStart w:id="211" w:name="_ETM_Q_545971"/>
      <w:bookmarkEnd w:id="211"/>
      <w:r w:rsidRPr="00E776CF">
        <w:rPr>
          <w:rFonts w:ascii="Miriam" w:hAnsi="Miriam" w:cs="Miriam"/>
          <w:noProof w:val="0"/>
          <w:sz w:val="23"/>
          <w:szCs w:val="23"/>
          <w:rtl/>
        </w:rPr>
        <w:t>ת:</w:t>
      </w:r>
      <w:r w:rsidRPr="00E776CF">
        <w:rPr>
          <w:rFonts w:ascii="Miriam" w:hAnsi="Miriam" w:cs="Miriam"/>
          <w:noProof w:val="0"/>
          <w:sz w:val="23"/>
          <w:szCs w:val="23"/>
          <w:rtl/>
        </w:rPr>
        <w:tab/>
        <w:t>אני כל חיי ידעתי והאמנתי שהבית</w:t>
      </w:r>
      <w:bookmarkStart w:id="212" w:name="_ETM_Q_548275"/>
      <w:bookmarkEnd w:id="212"/>
      <w:r w:rsidRPr="00E776CF">
        <w:rPr>
          <w:rFonts w:ascii="Miriam" w:hAnsi="Miriam" w:cs="Miriam"/>
          <w:noProof w:val="0"/>
          <w:sz w:val="23"/>
          <w:szCs w:val="23"/>
          <w:rtl/>
        </w:rPr>
        <w:t xml:space="preserve"> שייך לאבא שלי, כי הוא זה שגרם לי,</w:t>
      </w:r>
      <w:bookmarkStart w:id="213" w:name="_ETM_Q_547422"/>
      <w:bookmarkEnd w:id="213"/>
    </w:p>
    <w:p w:rsidR="003151C0" w:rsidRPr="00E776CF" w:rsidRDefault="003151C0" w:rsidP="00317397">
      <w:pPr>
        <w:pStyle w:val="ad"/>
        <w:ind w:left="2160" w:right="1134" w:hanging="743"/>
        <w:rPr>
          <w:rFonts w:ascii="Miriam" w:hAnsi="Miriam" w:cs="Miriam"/>
          <w:noProof w:val="0"/>
          <w:sz w:val="23"/>
          <w:szCs w:val="23"/>
          <w:rtl/>
        </w:rPr>
      </w:pPr>
      <w:r w:rsidRPr="00E776CF">
        <w:rPr>
          <w:rFonts w:ascii="Miriam" w:hAnsi="Miriam" w:cs="Miriam"/>
          <w:noProof w:val="0"/>
          <w:sz w:val="23"/>
          <w:szCs w:val="23"/>
          <w:rtl/>
        </w:rPr>
        <w:t>ש:</w:t>
      </w:r>
      <w:r w:rsidRPr="00E776CF">
        <w:rPr>
          <w:rFonts w:ascii="Miriam" w:hAnsi="Miriam" w:cs="Miriam"/>
          <w:noProof w:val="0"/>
          <w:sz w:val="23"/>
          <w:szCs w:val="23"/>
          <w:rtl/>
        </w:rPr>
        <w:tab/>
        <w:t xml:space="preserve">אז למה </w:t>
      </w:r>
      <w:bookmarkStart w:id="214" w:name="_ETM_Q_548646"/>
      <w:bookmarkEnd w:id="214"/>
      <w:r w:rsidRPr="00E776CF">
        <w:rPr>
          <w:rFonts w:ascii="Miriam" w:hAnsi="Miriam" w:cs="Miriam"/>
          <w:noProof w:val="0"/>
          <w:sz w:val="23"/>
          <w:szCs w:val="23"/>
          <w:rtl/>
        </w:rPr>
        <w:t>את צריכה לבקש מ</w:t>
      </w:r>
      <w:r w:rsidR="003E399C">
        <w:rPr>
          <w:rFonts w:ascii="Miriam" w:hAnsi="Miriam" w:cs="Miriam"/>
          <w:noProof w:val="0"/>
          <w:sz w:val="23"/>
          <w:szCs w:val="23"/>
          <w:rtl/>
        </w:rPr>
        <w:t>ח'</w:t>
      </w:r>
      <w:r w:rsidRPr="00E776CF">
        <w:rPr>
          <w:rFonts w:ascii="Miriam" w:hAnsi="Miriam" w:cs="Miriam"/>
          <w:noProof w:val="0"/>
          <w:sz w:val="23"/>
          <w:szCs w:val="23"/>
          <w:rtl/>
        </w:rPr>
        <w:t>? אני חוזר בפעם החמישית.</w:t>
      </w:r>
    </w:p>
    <w:p w:rsidR="003151C0" w:rsidRPr="00E776CF" w:rsidRDefault="003151C0" w:rsidP="00317397">
      <w:pPr>
        <w:pStyle w:val="ad"/>
        <w:ind w:left="1417" w:right="1134"/>
        <w:rPr>
          <w:rFonts w:ascii="Miriam" w:hAnsi="Miriam" w:cs="Miriam"/>
          <w:noProof w:val="0"/>
          <w:sz w:val="23"/>
          <w:szCs w:val="23"/>
          <w:rtl/>
        </w:rPr>
      </w:pPr>
      <w:r w:rsidRPr="00E776CF">
        <w:rPr>
          <w:rFonts w:ascii="Miriam" w:hAnsi="Miriam" w:cs="Miriam"/>
          <w:noProof w:val="0"/>
          <w:sz w:val="23"/>
          <w:szCs w:val="23"/>
          <w:rtl/>
        </w:rPr>
        <w:t>ת:</w:t>
      </w:r>
      <w:r w:rsidRPr="00E776CF">
        <w:rPr>
          <w:rFonts w:ascii="Miriam" w:hAnsi="Miriam" w:cs="Miriam"/>
          <w:noProof w:val="0"/>
          <w:sz w:val="23"/>
          <w:szCs w:val="23"/>
          <w:rtl/>
        </w:rPr>
        <w:tab/>
        <w:t>כי זה הסיכום שהיה.</w:t>
      </w:r>
      <w:bookmarkStart w:id="215" w:name="_ETM_Q_544301"/>
      <w:bookmarkEnd w:id="215"/>
    </w:p>
    <w:p w:rsidR="003151C0" w:rsidRPr="00E776CF" w:rsidRDefault="003151C0" w:rsidP="00317397">
      <w:pPr>
        <w:pStyle w:val="ad"/>
        <w:ind w:left="1417" w:right="1134"/>
        <w:rPr>
          <w:rFonts w:ascii="Miriam" w:hAnsi="Miriam" w:cs="Miriam"/>
          <w:noProof w:val="0"/>
          <w:sz w:val="23"/>
          <w:szCs w:val="23"/>
          <w:rtl/>
        </w:rPr>
      </w:pPr>
      <w:r w:rsidRPr="00E776CF">
        <w:rPr>
          <w:rFonts w:ascii="Miriam" w:hAnsi="Miriam" w:cs="Miriam"/>
          <w:noProof w:val="0"/>
          <w:sz w:val="23"/>
          <w:szCs w:val="23"/>
          <w:rtl/>
        </w:rPr>
        <w:t>ש:</w:t>
      </w:r>
      <w:r w:rsidRPr="00E776CF">
        <w:rPr>
          <w:rFonts w:ascii="Miriam" w:hAnsi="Miriam" w:cs="Miriam"/>
          <w:noProof w:val="0"/>
          <w:sz w:val="23"/>
          <w:szCs w:val="23"/>
          <w:rtl/>
        </w:rPr>
        <w:tab/>
        <w:t>כי מה?</w:t>
      </w:r>
      <w:bookmarkStart w:id="216" w:name="_ETM_Q_545451"/>
      <w:bookmarkEnd w:id="216"/>
    </w:p>
    <w:p w:rsidR="003151C0" w:rsidRPr="00E776CF" w:rsidRDefault="003151C0" w:rsidP="00317397">
      <w:pPr>
        <w:pStyle w:val="ad"/>
        <w:ind w:left="2160" w:right="1134" w:hanging="743"/>
        <w:rPr>
          <w:rFonts w:ascii="Miriam" w:hAnsi="Miriam" w:cs="Miriam"/>
          <w:noProof w:val="0"/>
          <w:sz w:val="23"/>
          <w:szCs w:val="23"/>
          <w:rtl/>
        </w:rPr>
      </w:pPr>
      <w:r w:rsidRPr="00E776CF">
        <w:rPr>
          <w:rFonts w:ascii="Miriam" w:hAnsi="Miriam" w:cs="Miriam"/>
          <w:noProof w:val="0"/>
          <w:sz w:val="23"/>
          <w:szCs w:val="23"/>
          <w:rtl/>
        </w:rPr>
        <w:t>ת:</w:t>
      </w:r>
      <w:r w:rsidRPr="00E776CF">
        <w:rPr>
          <w:rFonts w:ascii="Miriam" w:hAnsi="Miriam" w:cs="Miriam"/>
          <w:noProof w:val="0"/>
          <w:sz w:val="23"/>
          <w:szCs w:val="23"/>
          <w:rtl/>
        </w:rPr>
        <w:tab/>
        <w:t>הסיכום שהיה, שאם אני רוצה להיכנס לדירה</w:t>
      </w:r>
      <w:bookmarkStart w:id="217" w:name="_ETM_Q_558225"/>
      <w:bookmarkEnd w:id="217"/>
      <w:r w:rsidRPr="00E776CF">
        <w:rPr>
          <w:rFonts w:ascii="Miriam" w:hAnsi="Miriam" w:cs="Miriam"/>
          <w:noProof w:val="0"/>
          <w:sz w:val="23"/>
          <w:szCs w:val="23"/>
          <w:rtl/>
        </w:rPr>
        <w:t xml:space="preserve"> ואבא שלי לא יהיה בחיים, אני פונה ל</w:t>
      </w:r>
      <w:r w:rsidR="003E399C">
        <w:rPr>
          <w:rFonts w:ascii="Miriam" w:hAnsi="Miriam" w:cs="Miriam"/>
          <w:noProof w:val="0"/>
          <w:sz w:val="23"/>
          <w:szCs w:val="23"/>
          <w:rtl/>
        </w:rPr>
        <w:t>ח'</w:t>
      </w:r>
      <w:r w:rsidRPr="00E776CF">
        <w:rPr>
          <w:rFonts w:ascii="Miriam" w:hAnsi="Miriam" w:cs="Miriam"/>
          <w:noProof w:val="0"/>
          <w:sz w:val="23"/>
          <w:szCs w:val="23"/>
          <w:rtl/>
        </w:rPr>
        <w:t xml:space="preserve"> ו</w:t>
      </w:r>
      <w:r w:rsidR="003E399C">
        <w:rPr>
          <w:rFonts w:ascii="Miriam" w:hAnsi="Miriam" w:cs="Miriam"/>
          <w:noProof w:val="0"/>
          <w:sz w:val="23"/>
          <w:szCs w:val="23"/>
          <w:rtl/>
        </w:rPr>
        <w:t>ח'</w:t>
      </w:r>
      <w:r w:rsidRPr="00E776CF">
        <w:rPr>
          <w:rFonts w:ascii="Miriam" w:hAnsi="Miriam" w:cs="Miriam"/>
          <w:noProof w:val="0"/>
          <w:sz w:val="23"/>
          <w:szCs w:val="23"/>
          <w:rtl/>
        </w:rPr>
        <w:t xml:space="preserve"> דואג</w:t>
      </w:r>
      <w:bookmarkStart w:id="218" w:name="_ETM_Q_561495"/>
      <w:bookmarkEnd w:id="218"/>
      <w:r w:rsidRPr="00E776CF">
        <w:rPr>
          <w:rFonts w:ascii="Miriam" w:hAnsi="Miriam" w:cs="Miriam"/>
          <w:noProof w:val="0"/>
          <w:sz w:val="23"/>
          <w:szCs w:val="23"/>
          <w:rtl/>
        </w:rPr>
        <w:t xml:space="preserve"> לזה. מן הסתם בדירה היו דיירים לאורך כל השנים. מהרגע </w:t>
      </w:r>
      <w:bookmarkStart w:id="219" w:name="_ETM_Q_562746"/>
      <w:bookmarkEnd w:id="219"/>
      <w:r w:rsidRPr="00E776CF">
        <w:rPr>
          <w:rFonts w:ascii="Miriam" w:hAnsi="Miriam" w:cs="Miriam"/>
          <w:noProof w:val="0"/>
          <w:sz w:val="23"/>
          <w:szCs w:val="23"/>
          <w:rtl/>
        </w:rPr>
        <w:t>שאנחנו פינינו את הבית, לאורך כל השנים היו דיירים</w:t>
      </w:r>
      <w:bookmarkStart w:id="220" w:name="_ETM_Q_567239"/>
      <w:bookmarkEnd w:id="220"/>
      <w:r w:rsidRPr="00E776CF">
        <w:rPr>
          <w:rFonts w:ascii="Miriam" w:hAnsi="Miriam" w:cs="Miriam"/>
          <w:noProof w:val="0"/>
          <w:sz w:val="23"/>
          <w:szCs w:val="23"/>
          <w:rtl/>
        </w:rPr>
        <w:t xml:space="preserve">, שאם את רוצה להיכנס </w:t>
      </w:r>
      <w:r w:rsidRPr="00E776CF">
        <w:rPr>
          <w:rFonts w:ascii="Miriam" w:hAnsi="Miriam" w:cs="Miriam"/>
          <w:noProof w:val="0"/>
          <w:sz w:val="23"/>
          <w:szCs w:val="23"/>
          <w:rtl/>
        </w:rPr>
        <w:lastRenderedPageBreak/>
        <w:t xml:space="preserve">תעדכני את </w:t>
      </w:r>
      <w:r w:rsidR="003E399C">
        <w:rPr>
          <w:rFonts w:ascii="Miriam" w:hAnsi="Miriam" w:cs="Miriam"/>
          <w:noProof w:val="0"/>
          <w:sz w:val="23"/>
          <w:szCs w:val="23"/>
          <w:rtl/>
        </w:rPr>
        <w:t>ח'</w:t>
      </w:r>
      <w:bookmarkStart w:id="221" w:name="_ETM_Q_574633"/>
      <w:bookmarkEnd w:id="221"/>
      <w:r w:rsidRPr="00E776CF">
        <w:rPr>
          <w:rFonts w:ascii="Miriam" w:hAnsi="Miriam" w:cs="Miriam"/>
          <w:noProof w:val="0"/>
          <w:sz w:val="23"/>
          <w:szCs w:val="23"/>
          <w:rtl/>
        </w:rPr>
        <w:t>, את מעוניינת? הוא ידאג להכול ואת תיכנ</w:t>
      </w:r>
      <w:bookmarkStart w:id="222" w:name="_ETM_Q_578240"/>
      <w:bookmarkEnd w:id="222"/>
      <w:r w:rsidRPr="00E776CF">
        <w:rPr>
          <w:rFonts w:ascii="Miriam" w:hAnsi="Miriam" w:cs="Miriam"/>
          <w:noProof w:val="0"/>
          <w:sz w:val="23"/>
          <w:szCs w:val="23"/>
          <w:rtl/>
        </w:rPr>
        <w:t>סי לדירה.</w:t>
      </w:r>
      <w:bookmarkStart w:id="223" w:name="_ETM_Q_576154"/>
      <w:bookmarkEnd w:id="223"/>
    </w:p>
    <w:p w:rsidR="003151C0" w:rsidRPr="00E776CF" w:rsidRDefault="003151C0" w:rsidP="00317397">
      <w:pPr>
        <w:pStyle w:val="ad"/>
        <w:ind w:left="2160" w:right="1134" w:hanging="743"/>
        <w:rPr>
          <w:rFonts w:ascii="Miriam" w:hAnsi="Miriam" w:cs="Miriam"/>
          <w:noProof w:val="0"/>
          <w:sz w:val="23"/>
          <w:szCs w:val="23"/>
          <w:rtl/>
        </w:rPr>
      </w:pPr>
      <w:r w:rsidRPr="00E776CF">
        <w:rPr>
          <w:rFonts w:ascii="Miriam" w:hAnsi="Miriam" w:cs="Miriam"/>
          <w:noProof w:val="0"/>
          <w:sz w:val="23"/>
          <w:szCs w:val="23"/>
          <w:rtl/>
        </w:rPr>
        <w:t>ש:</w:t>
      </w:r>
      <w:r w:rsidRPr="00E776CF">
        <w:rPr>
          <w:rFonts w:ascii="Miriam" w:hAnsi="Miriam" w:cs="Miriam"/>
          <w:noProof w:val="0"/>
          <w:sz w:val="23"/>
          <w:szCs w:val="23"/>
          <w:rtl/>
        </w:rPr>
        <w:tab/>
        <w:t>אוקיי, הבנתי את ההיגיון שלך. כלומר לא הבנתי</w:t>
      </w:r>
      <w:bookmarkStart w:id="224" w:name="_ETM_Q_575848"/>
      <w:bookmarkEnd w:id="224"/>
      <w:r w:rsidRPr="00E776CF">
        <w:rPr>
          <w:rFonts w:ascii="Miriam" w:hAnsi="Miriam" w:cs="Miriam"/>
          <w:noProof w:val="0"/>
          <w:sz w:val="23"/>
          <w:szCs w:val="23"/>
          <w:rtl/>
        </w:rPr>
        <w:t xml:space="preserve"> את ההיגיון אבל בית משפט שמע אותך</w:t>
      </w:r>
      <w:r w:rsidR="00272446" w:rsidRPr="00E776CF">
        <w:rPr>
          <w:rFonts w:ascii="Miriam" w:hAnsi="Miriam" w:cs="Miriam" w:hint="cs"/>
          <w:noProof w:val="0"/>
          <w:sz w:val="23"/>
          <w:szCs w:val="23"/>
          <w:rtl/>
        </w:rPr>
        <w:t>"</w:t>
      </w:r>
      <w:r w:rsidRPr="00E776CF">
        <w:rPr>
          <w:rFonts w:ascii="Miriam" w:hAnsi="Miriam" w:cs="Miriam"/>
          <w:noProof w:val="0"/>
          <w:sz w:val="23"/>
          <w:szCs w:val="23"/>
          <w:rtl/>
        </w:rPr>
        <w:t>.</w:t>
      </w:r>
      <w:bookmarkStart w:id="225" w:name="_ETM_Q_580577"/>
      <w:bookmarkEnd w:id="225"/>
    </w:p>
    <w:p w:rsidR="00694184" w:rsidRDefault="00694184" w:rsidP="00A86CD8">
      <w:pPr>
        <w:pStyle w:val="ad"/>
        <w:spacing w:line="360" w:lineRule="auto"/>
        <w:ind w:left="360"/>
        <w:jc w:val="both"/>
        <w:rPr>
          <w:rFonts w:ascii="FrankRuehl" w:hAnsi="FrankRuehl" w:cs="FrankRuehl"/>
          <w:noProof w:val="0"/>
          <w:sz w:val="28"/>
          <w:szCs w:val="28"/>
          <w:rtl/>
        </w:rPr>
      </w:pPr>
    </w:p>
    <w:p w:rsidR="00272446" w:rsidRDefault="00E776CF"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אלא שגם אחיות המנוח</w:t>
      </w:r>
      <w:r w:rsidR="00272446">
        <w:rPr>
          <w:rFonts w:ascii="FrankRuehl" w:hAnsi="FrankRuehl" w:cs="FrankRuehl" w:hint="cs"/>
          <w:noProof w:val="0"/>
          <w:sz w:val="28"/>
          <w:szCs w:val="28"/>
          <w:rtl/>
        </w:rPr>
        <w:t xml:space="preserve"> בשנים שלאחר מכן לא פעלו לבטל את הרשות או לדרוש דמי שימוש. התנהלות זו, שהתובעים מבקשים לתלות בהעדר ההשכלה של אחיות, לטעמי מעידה על כך שמגורי נתבעת 4 בדירה ללא תמורה </w:t>
      </w:r>
      <w:r>
        <w:rPr>
          <w:rFonts w:ascii="FrankRuehl" w:hAnsi="FrankRuehl" w:cs="FrankRuehl" w:hint="cs"/>
          <w:noProof w:val="0"/>
          <w:sz w:val="28"/>
          <w:szCs w:val="28"/>
          <w:rtl/>
        </w:rPr>
        <w:t>היו</w:t>
      </w:r>
      <w:r w:rsidR="00272446">
        <w:rPr>
          <w:rFonts w:ascii="FrankRuehl" w:hAnsi="FrankRuehl" w:cs="FrankRuehl" w:hint="cs"/>
          <w:noProof w:val="0"/>
          <w:sz w:val="28"/>
          <w:szCs w:val="28"/>
          <w:rtl/>
        </w:rPr>
        <w:t xml:space="preserve"> </w:t>
      </w:r>
      <w:r w:rsidR="00EF2018">
        <w:rPr>
          <w:rFonts w:ascii="FrankRuehl" w:hAnsi="FrankRuehl" w:cs="FrankRuehl" w:hint="cs"/>
          <w:noProof w:val="0"/>
          <w:sz w:val="28"/>
          <w:szCs w:val="28"/>
          <w:rtl/>
        </w:rPr>
        <w:t xml:space="preserve">חלק מההתנהלות המשפחתית והנוהג המקובל </w:t>
      </w:r>
      <w:r w:rsidR="00EF2018">
        <w:rPr>
          <w:rFonts w:ascii="FrankRuehl" w:hAnsi="FrankRuehl" w:cs="FrankRuehl"/>
          <w:noProof w:val="0"/>
          <w:sz w:val="28"/>
          <w:szCs w:val="28"/>
          <w:rtl/>
        </w:rPr>
        <w:t>–</w:t>
      </w:r>
      <w:r w:rsidR="00EF2018">
        <w:rPr>
          <w:rFonts w:ascii="FrankRuehl" w:hAnsi="FrankRuehl" w:cs="FrankRuehl" w:hint="cs"/>
          <w:noProof w:val="0"/>
          <w:sz w:val="28"/>
          <w:szCs w:val="28"/>
          <w:rtl/>
        </w:rPr>
        <w:t xml:space="preserve"> כפי ההתנהלות של "קופה רעיו</w:t>
      </w:r>
      <w:r>
        <w:rPr>
          <w:rFonts w:ascii="FrankRuehl" w:hAnsi="FrankRuehl" w:cs="FrankRuehl" w:hint="cs"/>
          <w:noProof w:val="0"/>
          <w:sz w:val="28"/>
          <w:szCs w:val="28"/>
          <w:rtl/>
        </w:rPr>
        <w:t>נית משותפת" עליה דיברתי לעיל.</w:t>
      </w:r>
    </w:p>
    <w:p w:rsidR="00DE39B5" w:rsidRDefault="00DE39B5" w:rsidP="00A86CD8">
      <w:pPr>
        <w:pStyle w:val="ad"/>
        <w:spacing w:line="360" w:lineRule="auto"/>
        <w:ind w:left="360"/>
        <w:jc w:val="both"/>
        <w:rPr>
          <w:rFonts w:ascii="FrankRuehl" w:hAnsi="FrankRuehl" w:cs="FrankRuehl"/>
          <w:noProof w:val="0"/>
          <w:sz w:val="28"/>
          <w:szCs w:val="28"/>
          <w:rtl/>
        </w:rPr>
      </w:pPr>
    </w:p>
    <w:p w:rsidR="00272446" w:rsidRDefault="00EF2018"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noProof w:val="0"/>
          <w:sz w:val="28"/>
          <w:szCs w:val="28"/>
          <w:rtl/>
        </w:rPr>
        <w:t xml:space="preserve">ודוק, </w:t>
      </w:r>
      <w:r w:rsidR="003151C0">
        <w:rPr>
          <w:rFonts w:ascii="FrankRuehl" w:hAnsi="FrankRuehl" w:cs="FrankRuehl" w:hint="cs"/>
          <w:noProof w:val="0"/>
          <w:sz w:val="28"/>
          <w:szCs w:val="28"/>
          <w:rtl/>
        </w:rPr>
        <w:t>נטען כי נתבעת 4 הוציאה די</w:t>
      </w:r>
      <w:r w:rsidR="00E776CF">
        <w:rPr>
          <w:rFonts w:ascii="FrankRuehl" w:hAnsi="FrankRuehl" w:cs="FrankRuehl" w:hint="cs"/>
          <w:noProof w:val="0"/>
          <w:sz w:val="28"/>
          <w:szCs w:val="28"/>
          <w:rtl/>
        </w:rPr>
        <w:t>י</w:t>
      </w:r>
      <w:r w:rsidR="003151C0">
        <w:rPr>
          <w:rFonts w:ascii="FrankRuehl" w:hAnsi="FrankRuehl" w:cs="FrankRuehl" w:hint="cs"/>
          <w:noProof w:val="0"/>
          <w:sz w:val="28"/>
          <w:szCs w:val="28"/>
          <w:rtl/>
        </w:rPr>
        <w:t>רים מהדירה</w:t>
      </w:r>
      <w:r w:rsidR="00272446">
        <w:rPr>
          <w:rFonts w:ascii="FrankRuehl" w:hAnsi="FrankRuehl" w:cs="FrankRuehl" w:hint="cs"/>
          <w:noProof w:val="0"/>
          <w:sz w:val="28"/>
          <w:szCs w:val="28"/>
          <w:rtl/>
        </w:rPr>
        <w:t>. התובעים לא זימנו לעדות</w:t>
      </w:r>
      <w:r w:rsidR="003151C0">
        <w:rPr>
          <w:rFonts w:ascii="FrankRuehl" w:hAnsi="FrankRuehl" w:cs="FrankRuehl" w:hint="cs"/>
          <w:noProof w:val="0"/>
          <w:sz w:val="28"/>
          <w:szCs w:val="28"/>
          <w:rtl/>
        </w:rPr>
        <w:t xml:space="preserve"> </w:t>
      </w:r>
      <w:r w:rsidR="00272446">
        <w:rPr>
          <w:rFonts w:ascii="FrankRuehl" w:hAnsi="FrankRuehl" w:cs="FrankRuehl" w:hint="cs"/>
          <w:noProof w:val="0"/>
          <w:sz w:val="28"/>
          <w:szCs w:val="28"/>
          <w:rtl/>
        </w:rPr>
        <w:t>את אותם דיירים ולא הוג</w:t>
      </w:r>
      <w:r w:rsidR="00E776CF">
        <w:rPr>
          <w:rFonts w:ascii="FrankRuehl" w:hAnsi="FrankRuehl" w:cs="FrankRuehl" w:hint="cs"/>
          <w:noProof w:val="0"/>
          <w:sz w:val="28"/>
          <w:szCs w:val="28"/>
          <w:rtl/>
        </w:rPr>
        <w:t xml:space="preserve">שה כל ראייה לתימוכין בגרסה זו. </w:t>
      </w:r>
      <w:r w:rsidR="00272446">
        <w:rPr>
          <w:rFonts w:ascii="FrankRuehl" w:hAnsi="FrankRuehl" w:cs="FrankRuehl" w:hint="cs"/>
          <w:noProof w:val="0"/>
          <w:sz w:val="28"/>
          <w:szCs w:val="28"/>
          <w:rtl/>
        </w:rPr>
        <w:t xml:space="preserve">אשר לשתיקת האחיות בשל העדר השכלה או יכולת להתמודד עם נתבעת 4 </w:t>
      </w:r>
      <w:r w:rsidR="00272446">
        <w:rPr>
          <w:rFonts w:ascii="FrankRuehl" w:hAnsi="FrankRuehl" w:cs="FrankRuehl"/>
          <w:noProof w:val="0"/>
          <w:sz w:val="28"/>
          <w:szCs w:val="28"/>
          <w:rtl/>
        </w:rPr>
        <w:t>–</w:t>
      </w:r>
      <w:r w:rsidR="00272446">
        <w:rPr>
          <w:rFonts w:ascii="FrankRuehl" w:hAnsi="FrankRuehl" w:cs="FrankRuehl" w:hint="cs"/>
          <w:noProof w:val="0"/>
          <w:sz w:val="28"/>
          <w:szCs w:val="28"/>
          <w:rtl/>
        </w:rPr>
        <w:t xml:space="preserve"> הרי שאיני מקבלת את הטענה שהרי הוכח כי כא</w:t>
      </w:r>
      <w:r w:rsidR="00E776CF">
        <w:rPr>
          <w:rFonts w:ascii="FrankRuehl" w:hAnsi="FrankRuehl" w:cs="FrankRuehl" w:hint="cs"/>
          <w:noProof w:val="0"/>
          <w:sz w:val="28"/>
          <w:szCs w:val="28"/>
          <w:rtl/>
        </w:rPr>
        <w:t>ש</w:t>
      </w:r>
      <w:r w:rsidR="00272446">
        <w:rPr>
          <w:rFonts w:ascii="FrankRuehl" w:hAnsi="FrankRuehl" w:cs="FrankRuehl" w:hint="cs"/>
          <w:noProof w:val="0"/>
          <w:sz w:val="28"/>
          <w:szCs w:val="28"/>
          <w:rtl/>
        </w:rPr>
        <w:t>ר</w:t>
      </w:r>
      <w:r w:rsidR="00E776CF">
        <w:rPr>
          <w:rFonts w:ascii="FrankRuehl" w:hAnsi="FrankRuehl" w:cs="FrankRuehl" w:hint="cs"/>
          <w:noProof w:val="0"/>
          <w:sz w:val="28"/>
          <w:szCs w:val="28"/>
          <w:rtl/>
        </w:rPr>
        <w:t xml:space="preserve"> האחיות חפצו בזאת הן ידעו לדרוש מהדיירים</w:t>
      </w:r>
      <w:r w:rsidR="00272446">
        <w:rPr>
          <w:rFonts w:ascii="FrankRuehl" w:hAnsi="FrankRuehl" w:cs="FrankRuehl" w:hint="cs"/>
          <w:noProof w:val="0"/>
          <w:sz w:val="28"/>
          <w:szCs w:val="28"/>
          <w:rtl/>
        </w:rPr>
        <w:t xml:space="preserve"> להגיש תביעות ולנהל הליכים בקשר ל</w:t>
      </w:r>
      <w:r w:rsidR="002F3DAE">
        <w:rPr>
          <w:rFonts w:ascii="FrankRuehl" w:hAnsi="FrankRuehl" w:cs="FrankRuehl" w:hint="cs"/>
          <w:noProof w:val="0"/>
          <w:sz w:val="28"/>
          <w:szCs w:val="28"/>
          <w:rtl/>
        </w:rPr>
        <w:t>הפרת הסכמי שכירות בדירות שהשכירו לצדדי ג'.</w:t>
      </w:r>
      <w:r w:rsidR="00272446">
        <w:rPr>
          <w:rFonts w:ascii="FrankRuehl" w:hAnsi="FrankRuehl" w:cs="FrankRuehl" w:hint="cs"/>
          <w:noProof w:val="0"/>
          <w:sz w:val="28"/>
          <w:szCs w:val="28"/>
          <w:rtl/>
        </w:rPr>
        <w:t xml:space="preserve"> ראו </w:t>
      </w:r>
      <w:r w:rsidR="002F3DAE">
        <w:rPr>
          <w:rFonts w:ascii="FrankRuehl" w:hAnsi="FrankRuehl" w:cs="FrankRuehl" w:hint="cs"/>
          <w:noProof w:val="0"/>
          <w:sz w:val="28"/>
          <w:szCs w:val="28"/>
          <w:rtl/>
        </w:rPr>
        <w:t>עמוד 72 שורות 1-25, עמוד 61 שורות 31-35.</w:t>
      </w:r>
      <w:r w:rsidR="005B5537">
        <w:rPr>
          <w:rFonts w:ascii="FrankRuehl" w:hAnsi="FrankRuehl" w:cs="FrankRuehl" w:hint="cs"/>
          <w:noProof w:val="0"/>
          <w:sz w:val="28"/>
          <w:szCs w:val="28"/>
          <w:rtl/>
        </w:rPr>
        <w:t xml:space="preserve"> זאת ועוד, טענת האחיות היא כי הן דרשו מנתבעת 4 לחתום על הסכם שכירות</w:t>
      </w:r>
      <w:r w:rsidR="00E776CF">
        <w:rPr>
          <w:rFonts w:ascii="FrankRuehl" w:hAnsi="FrankRuehl" w:cs="FrankRuehl" w:hint="cs"/>
          <w:noProof w:val="0"/>
          <w:sz w:val="28"/>
          <w:szCs w:val="28"/>
          <w:rtl/>
        </w:rPr>
        <w:t xml:space="preserve"> -</w:t>
      </w:r>
      <w:r w:rsidR="005B5537">
        <w:rPr>
          <w:rFonts w:ascii="FrankRuehl" w:hAnsi="FrankRuehl" w:cs="FrankRuehl" w:hint="cs"/>
          <w:noProof w:val="0"/>
          <w:sz w:val="28"/>
          <w:szCs w:val="28"/>
          <w:rtl/>
        </w:rPr>
        <w:t xml:space="preserve"> אך היא התחמקה מכך. למרות זאת, מהלך כל</w:t>
      </w:r>
      <w:r w:rsidR="00E776CF">
        <w:rPr>
          <w:rFonts w:ascii="FrankRuehl" w:hAnsi="FrankRuehl" w:cs="FrankRuehl" w:hint="cs"/>
          <w:noProof w:val="0"/>
          <w:sz w:val="28"/>
          <w:szCs w:val="28"/>
          <w:rtl/>
        </w:rPr>
        <w:t xml:space="preserve"> השנים הן לא הגישו תביעת פינוי.</w:t>
      </w:r>
    </w:p>
    <w:p w:rsidR="007D7026" w:rsidRDefault="007D7026" w:rsidP="00A86CD8">
      <w:pPr>
        <w:pStyle w:val="ad"/>
        <w:spacing w:line="360" w:lineRule="auto"/>
        <w:ind w:left="360"/>
        <w:jc w:val="both"/>
        <w:rPr>
          <w:rFonts w:ascii="FrankRuehl" w:hAnsi="FrankRuehl" w:cs="FrankRuehl"/>
          <w:noProof w:val="0"/>
          <w:sz w:val="28"/>
          <w:szCs w:val="28"/>
          <w:rtl/>
        </w:rPr>
      </w:pPr>
    </w:p>
    <w:p w:rsidR="00DE39B5" w:rsidRDefault="00272446" w:rsidP="00A86CD8">
      <w:pPr>
        <w:pStyle w:val="ad"/>
        <w:numPr>
          <w:ilvl w:val="0"/>
          <w:numId w:val="2"/>
        </w:numPr>
        <w:spacing w:line="360" w:lineRule="auto"/>
        <w:jc w:val="both"/>
        <w:rPr>
          <w:rFonts w:ascii="FrankRuehl" w:hAnsi="FrankRuehl" w:cs="FrankRuehl"/>
          <w:noProof w:val="0"/>
          <w:sz w:val="28"/>
          <w:szCs w:val="28"/>
        </w:rPr>
      </w:pPr>
      <w:r w:rsidRPr="00DE39B5">
        <w:rPr>
          <w:rFonts w:ascii="FrankRuehl" w:hAnsi="FrankRuehl" w:cs="FrankRuehl" w:hint="cs"/>
          <w:b/>
          <w:bCs/>
          <w:noProof w:val="0"/>
          <w:sz w:val="28"/>
          <w:szCs w:val="28"/>
          <w:rtl/>
        </w:rPr>
        <w:t>ומהו גובה דמי השימוש</w:t>
      </w:r>
      <w:r w:rsidRPr="00DE39B5">
        <w:rPr>
          <w:rFonts w:ascii="FrankRuehl" w:hAnsi="FrankRuehl" w:cs="FrankRuehl" w:hint="cs"/>
          <w:noProof w:val="0"/>
          <w:sz w:val="28"/>
          <w:szCs w:val="28"/>
          <w:rtl/>
        </w:rPr>
        <w:t xml:space="preserve"> </w:t>
      </w:r>
      <w:r w:rsidRPr="00DE39B5">
        <w:rPr>
          <w:rFonts w:ascii="FrankRuehl" w:hAnsi="FrankRuehl" w:cs="FrankRuehl"/>
          <w:noProof w:val="0"/>
          <w:sz w:val="28"/>
          <w:szCs w:val="28"/>
          <w:rtl/>
        </w:rPr>
        <w:t>–</w:t>
      </w:r>
      <w:r w:rsidRPr="00DE39B5">
        <w:rPr>
          <w:rFonts w:ascii="FrankRuehl" w:hAnsi="FrankRuehl" w:cs="FrankRuehl" w:hint="cs"/>
          <w:noProof w:val="0"/>
          <w:sz w:val="28"/>
          <w:szCs w:val="28"/>
          <w:rtl/>
        </w:rPr>
        <w:t xml:space="preserve"> הנתבעות לא סתרו את השווי שנקבע ב</w:t>
      </w:r>
      <w:r w:rsidR="00E776CF">
        <w:rPr>
          <w:rFonts w:ascii="FrankRuehl" w:hAnsi="FrankRuehl" w:cs="FrankRuehl" w:hint="cs"/>
          <w:noProof w:val="0"/>
          <w:sz w:val="28"/>
          <w:szCs w:val="28"/>
          <w:rtl/>
        </w:rPr>
        <w:t xml:space="preserve">חוו"ד המומחה, השמאי </w:t>
      </w:r>
      <w:r w:rsidR="003E399C">
        <w:rPr>
          <w:rFonts w:ascii="FrankRuehl" w:hAnsi="FrankRuehl" w:cs="FrankRuehl" w:hint="cs"/>
          <w:noProof w:val="0"/>
          <w:sz w:val="28"/>
          <w:szCs w:val="28"/>
          <w:rtl/>
        </w:rPr>
        <w:t>א.א.</w:t>
      </w:r>
      <w:r w:rsidR="00E776CF">
        <w:rPr>
          <w:rFonts w:ascii="FrankRuehl" w:hAnsi="FrankRuehl" w:cs="FrankRuehl" w:hint="cs"/>
          <w:noProof w:val="0"/>
          <w:sz w:val="28"/>
          <w:szCs w:val="28"/>
          <w:rtl/>
        </w:rPr>
        <w:t xml:space="preserve">. </w:t>
      </w:r>
      <w:r w:rsidR="00D16973" w:rsidRPr="00DE39B5">
        <w:rPr>
          <w:rFonts w:ascii="FrankRuehl" w:hAnsi="FrankRuehl" w:cs="FrankRuehl" w:hint="cs"/>
          <w:noProof w:val="0"/>
          <w:sz w:val="28"/>
          <w:szCs w:val="28"/>
          <w:rtl/>
        </w:rPr>
        <w:t xml:space="preserve">על כן, אני מקבלת חוות דעתו כי דמי השימוש לתקופה שמחודש אפריל 2016 ועד למועד מסירת החזקה הם 2,780 </w:t>
      </w:r>
      <w:r w:rsidR="00E776CF">
        <w:rPr>
          <w:rFonts w:ascii="FrankRuehl" w:hAnsi="FrankRuehl" w:cs="FrankRuehl" w:hint="cs"/>
          <w:noProof w:val="0"/>
          <w:sz w:val="28"/>
          <w:szCs w:val="28"/>
          <w:rtl/>
        </w:rPr>
        <w:t xml:space="preserve">₪ </w:t>
      </w:r>
      <w:r w:rsidR="00D16973" w:rsidRPr="00DE39B5">
        <w:rPr>
          <w:rFonts w:ascii="FrankRuehl" w:hAnsi="FrankRuehl" w:cs="FrankRuehl" w:hint="cs"/>
          <w:noProof w:val="0"/>
          <w:sz w:val="28"/>
          <w:szCs w:val="28"/>
          <w:rtl/>
        </w:rPr>
        <w:t>לחודש בשנת 2016, 2,820 ₪ לחודש בשנת 2017 וסך 2,870 ₪ לחודש בשנת 2018.</w:t>
      </w:r>
    </w:p>
    <w:p w:rsidR="00DE39B5" w:rsidRDefault="00DE39B5" w:rsidP="00A86CD8">
      <w:pPr>
        <w:pStyle w:val="ad"/>
        <w:spacing w:line="360" w:lineRule="auto"/>
        <w:ind w:left="360"/>
        <w:jc w:val="both"/>
        <w:rPr>
          <w:rFonts w:ascii="FrankRuehl" w:hAnsi="FrankRuehl" w:cs="FrankRuehl"/>
          <w:noProof w:val="0"/>
          <w:sz w:val="28"/>
          <w:szCs w:val="28"/>
        </w:rPr>
      </w:pPr>
    </w:p>
    <w:p w:rsidR="00DE39B5" w:rsidRDefault="00DE39B5" w:rsidP="00A86CD8">
      <w:pPr>
        <w:pStyle w:val="ad"/>
        <w:numPr>
          <w:ilvl w:val="0"/>
          <w:numId w:val="2"/>
        </w:numPr>
        <w:spacing w:line="360" w:lineRule="auto"/>
        <w:jc w:val="both"/>
        <w:rPr>
          <w:rFonts w:ascii="FrankRuehl" w:hAnsi="FrankRuehl" w:cs="FrankRuehl"/>
          <w:noProof w:val="0"/>
          <w:sz w:val="28"/>
          <w:szCs w:val="28"/>
        </w:rPr>
      </w:pPr>
      <w:r w:rsidRPr="00DE39B5">
        <w:rPr>
          <w:rFonts w:ascii="FrankRuehl" w:hAnsi="FrankRuehl" w:cs="FrankRuehl" w:hint="cs"/>
          <w:noProof w:val="0"/>
          <w:sz w:val="28"/>
          <w:szCs w:val="28"/>
          <w:rtl/>
        </w:rPr>
        <w:t>נפסק,</w:t>
      </w:r>
    </w:p>
    <w:p w:rsidR="007E42F6" w:rsidRPr="007E42F6" w:rsidRDefault="007E42F6" w:rsidP="00A86CD8">
      <w:pPr>
        <w:pStyle w:val="ad"/>
        <w:spacing w:line="360" w:lineRule="auto"/>
        <w:rPr>
          <w:rFonts w:ascii="FrankRuehl" w:hAnsi="FrankRuehl" w:cs="FrankRuehl"/>
          <w:noProof w:val="0"/>
          <w:sz w:val="28"/>
          <w:szCs w:val="28"/>
          <w:rtl/>
        </w:rPr>
      </w:pPr>
    </w:p>
    <w:p w:rsidR="005E6C00" w:rsidRDefault="005E6C00" w:rsidP="00A86CD8">
      <w:pPr>
        <w:pStyle w:val="ad"/>
        <w:spacing w:line="360" w:lineRule="auto"/>
        <w:ind w:left="360"/>
        <w:jc w:val="both"/>
        <w:rPr>
          <w:rFonts w:ascii="FrankRuehl" w:hAnsi="FrankRuehl" w:cs="FrankRuehl"/>
          <w:sz w:val="28"/>
          <w:szCs w:val="28"/>
          <w:rtl/>
        </w:rPr>
      </w:pPr>
      <w:r>
        <w:rPr>
          <w:rFonts w:ascii="FrankRuehl" w:hAnsi="FrankRuehl" w:cs="FrankRuehl" w:hint="cs"/>
          <w:b/>
          <w:bCs/>
          <w:noProof w:val="0"/>
          <w:sz w:val="28"/>
          <w:szCs w:val="28"/>
          <w:rtl/>
        </w:rPr>
        <w:t xml:space="preserve">בהליך </w:t>
      </w:r>
      <w:r w:rsidRPr="00DE39B5">
        <w:rPr>
          <w:rFonts w:ascii="FrankRuehl" w:hAnsi="FrankRuehl" w:cs="FrankRuehl"/>
          <w:b/>
          <w:bCs/>
          <w:noProof w:val="0"/>
          <w:sz w:val="28"/>
          <w:szCs w:val="28"/>
          <w:rtl/>
        </w:rPr>
        <w:t xml:space="preserve">ת"ע 37236-07-19 </w:t>
      </w:r>
      <w:r w:rsidRPr="009371BA">
        <w:rPr>
          <w:rFonts w:ascii="FrankRuehl" w:hAnsi="FrankRuehl" w:cs="FrankRuehl" w:hint="cs"/>
          <w:sz w:val="28"/>
          <w:szCs w:val="28"/>
          <w:rtl/>
        </w:rPr>
        <w:t xml:space="preserve">אני מקבלת את התביעה ביחס למחצית הכספים שהיו במועד פטירת המנוח בחשבונות בנק שהתנהלו בבנק </w:t>
      </w:r>
      <w:r w:rsidR="00E776CF">
        <w:rPr>
          <w:rFonts w:ascii="FrankRuehl" w:hAnsi="FrankRuehl" w:cs="FrankRuehl" w:hint="cs"/>
          <w:sz w:val="28"/>
          <w:szCs w:val="28"/>
          <w:rtl/>
        </w:rPr>
        <w:t>"מזרחי-</w:t>
      </w:r>
      <w:r w:rsidRPr="009371BA">
        <w:rPr>
          <w:rFonts w:ascii="FrankRuehl" w:hAnsi="FrankRuehl" w:cs="FrankRuehl" w:hint="cs"/>
          <w:sz w:val="28"/>
          <w:szCs w:val="28"/>
          <w:rtl/>
        </w:rPr>
        <w:t>טפחות</w:t>
      </w:r>
      <w:r w:rsidR="00E776CF">
        <w:rPr>
          <w:rFonts w:ascii="FrankRuehl" w:hAnsi="FrankRuehl" w:cs="FrankRuehl" w:hint="cs"/>
          <w:sz w:val="28"/>
          <w:szCs w:val="28"/>
          <w:rtl/>
        </w:rPr>
        <w:t>"</w:t>
      </w:r>
      <w:r w:rsidRPr="009371BA">
        <w:rPr>
          <w:rFonts w:ascii="FrankRuehl" w:hAnsi="FrankRuehl" w:cs="FrankRuehl" w:hint="cs"/>
          <w:sz w:val="28"/>
          <w:szCs w:val="28"/>
          <w:rtl/>
        </w:rPr>
        <w:t xml:space="preserve"> </w:t>
      </w:r>
      <w:r w:rsidRPr="009371BA">
        <w:rPr>
          <w:rFonts w:ascii="FrankRuehl" w:hAnsi="FrankRuehl" w:cs="FrankRuehl" w:hint="cs"/>
          <w:noProof w:val="0"/>
          <w:sz w:val="28"/>
          <w:szCs w:val="28"/>
          <w:rtl/>
        </w:rPr>
        <w:t xml:space="preserve">שמספרם </w:t>
      </w:r>
      <w:r w:rsidR="007D7026">
        <w:rPr>
          <w:rFonts w:ascii="FrankRuehl" w:hAnsi="FrankRuehl" w:cs="FrankRuehl" w:hint="cs"/>
          <w:noProof w:val="0"/>
          <w:sz w:val="28"/>
          <w:szCs w:val="28"/>
          <w:rtl/>
        </w:rPr>
        <w:t>-----</w:t>
      </w:r>
      <w:r w:rsidRPr="009371BA">
        <w:rPr>
          <w:rFonts w:ascii="FrankRuehl" w:hAnsi="FrankRuehl" w:cs="FrankRuehl" w:hint="cs"/>
          <w:noProof w:val="0"/>
          <w:sz w:val="28"/>
          <w:szCs w:val="28"/>
          <w:rtl/>
        </w:rPr>
        <w:t>ו-</w:t>
      </w:r>
      <w:r w:rsidR="007D7026">
        <w:rPr>
          <w:rFonts w:ascii="FrankRuehl" w:hAnsi="FrankRuehl" w:cs="FrankRuehl" w:hint="cs"/>
          <w:noProof w:val="0"/>
          <w:sz w:val="28"/>
          <w:szCs w:val="28"/>
          <w:rtl/>
        </w:rPr>
        <w:t>-----</w:t>
      </w:r>
      <w:r w:rsidR="00E776CF">
        <w:rPr>
          <w:rFonts w:ascii="FrankRuehl" w:hAnsi="FrankRuehl" w:cs="FrankRuehl" w:hint="cs"/>
          <w:noProof w:val="0"/>
          <w:sz w:val="28"/>
          <w:szCs w:val="28"/>
          <w:rtl/>
        </w:rPr>
        <w:t>.</w:t>
      </w:r>
      <w:r w:rsidRPr="009371BA">
        <w:rPr>
          <w:rFonts w:ascii="FrankRuehl" w:hAnsi="FrankRuehl" w:cs="FrankRuehl" w:hint="cs"/>
          <w:noProof w:val="0"/>
          <w:sz w:val="28"/>
          <w:szCs w:val="28"/>
          <w:rtl/>
        </w:rPr>
        <w:t xml:space="preserve"> </w:t>
      </w:r>
      <w:r w:rsidRPr="009371BA">
        <w:rPr>
          <w:rFonts w:ascii="FrankRuehl" w:hAnsi="FrankRuehl" w:cs="FrankRuehl" w:hint="cs"/>
          <w:sz w:val="28"/>
          <w:szCs w:val="28"/>
          <w:rtl/>
        </w:rPr>
        <w:t>כספים אלו אינם חלק ממסת נכסי ה</w:t>
      </w:r>
      <w:r w:rsidR="002916A2">
        <w:rPr>
          <w:rFonts w:ascii="FrankRuehl" w:hAnsi="FrankRuehl" w:cs="FrankRuehl" w:hint="cs"/>
          <w:sz w:val="28"/>
          <w:szCs w:val="28"/>
          <w:rtl/>
        </w:rPr>
        <w:t>עִזבון</w:t>
      </w:r>
      <w:r w:rsidR="00E776CF">
        <w:rPr>
          <w:rFonts w:ascii="FrankRuehl" w:hAnsi="FrankRuehl" w:cs="FrankRuehl" w:hint="cs"/>
          <w:sz w:val="28"/>
          <w:szCs w:val="28"/>
          <w:rtl/>
        </w:rPr>
        <w:t>.</w:t>
      </w:r>
    </w:p>
    <w:p w:rsidR="007D7026" w:rsidRPr="009371BA" w:rsidRDefault="007D7026" w:rsidP="00A86CD8">
      <w:pPr>
        <w:pStyle w:val="ad"/>
        <w:spacing w:line="360" w:lineRule="auto"/>
        <w:ind w:left="360"/>
        <w:jc w:val="both"/>
        <w:rPr>
          <w:rFonts w:ascii="FrankRuehl" w:hAnsi="FrankRuehl" w:cs="FrankRuehl"/>
          <w:sz w:val="28"/>
          <w:szCs w:val="28"/>
          <w:rtl/>
        </w:rPr>
      </w:pPr>
    </w:p>
    <w:p w:rsidR="005E6C00" w:rsidRDefault="005E6C00" w:rsidP="00A86CD8">
      <w:pPr>
        <w:pStyle w:val="ad"/>
        <w:spacing w:line="360" w:lineRule="auto"/>
        <w:ind w:left="360"/>
        <w:jc w:val="both"/>
        <w:rPr>
          <w:rFonts w:ascii="FrankRuehl" w:hAnsi="FrankRuehl" w:cs="FrankRuehl"/>
          <w:sz w:val="28"/>
          <w:szCs w:val="28"/>
          <w:rtl/>
        </w:rPr>
      </w:pPr>
      <w:r>
        <w:rPr>
          <w:rFonts w:ascii="FrankRuehl" w:hAnsi="FrankRuehl" w:cs="FrankRuehl" w:hint="cs"/>
          <w:b/>
          <w:bCs/>
          <w:sz w:val="28"/>
          <w:szCs w:val="28"/>
          <w:rtl/>
        </w:rPr>
        <w:t xml:space="preserve">בהליך </w:t>
      </w:r>
      <w:r w:rsidRPr="00C64EB2">
        <w:rPr>
          <w:rFonts w:ascii="FrankRuehl" w:hAnsi="FrankRuehl" w:cs="FrankRuehl"/>
          <w:b/>
          <w:bCs/>
          <w:sz w:val="28"/>
          <w:szCs w:val="28"/>
          <w:rtl/>
        </w:rPr>
        <w:t xml:space="preserve">תמ"ש 15314-12-19 </w:t>
      </w:r>
      <w:r w:rsidRPr="009371BA">
        <w:rPr>
          <w:rFonts w:ascii="FrankRuehl" w:hAnsi="FrankRuehl" w:cs="FrankRuehl" w:hint="cs"/>
          <w:sz w:val="28"/>
          <w:szCs w:val="28"/>
          <w:rtl/>
        </w:rPr>
        <w:t>אני מחייבת את נתבעת 3 להשיב ל</w:t>
      </w:r>
      <w:r w:rsidR="002916A2">
        <w:rPr>
          <w:rFonts w:ascii="FrankRuehl" w:hAnsi="FrankRuehl" w:cs="FrankRuehl" w:hint="cs"/>
          <w:sz w:val="28"/>
          <w:szCs w:val="28"/>
          <w:rtl/>
        </w:rPr>
        <w:t>עִזבון</w:t>
      </w:r>
      <w:r w:rsidRPr="009371BA">
        <w:rPr>
          <w:rFonts w:ascii="FrankRuehl" w:hAnsi="FrankRuehl" w:cs="FrankRuehl" w:hint="cs"/>
          <w:sz w:val="28"/>
          <w:szCs w:val="28"/>
          <w:rtl/>
        </w:rPr>
        <w:t xml:space="preserve"> את הסכומים שברכיבים </w:t>
      </w:r>
      <w:r w:rsidRPr="009371BA">
        <w:rPr>
          <w:rFonts w:ascii="FrankRuehl" w:hAnsi="FrankRuehl" w:cs="FrankRuehl" w:hint="cs"/>
          <w:noProof w:val="0"/>
          <w:sz w:val="28"/>
          <w:szCs w:val="28"/>
          <w:rtl/>
        </w:rPr>
        <w:t>1, 3, 4 שבטבלה, בקיזוז חלקה</w:t>
      </w:r>
      <w:r w:rsidR="00E776CF">
        <w:rPr>
          <w:rFonts w:ascii="FrankRuehl" w:hAnsi="FrankRuehl" w:cs="FrankRuehl" w:hint="cs"/>
          <w:noProof w:val="0"/>
          <w:sz w:val="28"/>
          <w:szCs w:val="28"/>
          <w:rtl/>
        </w:rPr>
        <w:t>ּ</w:t>
      </w:r>
      <w:r w:rsidRPr="009371BA">
        <w:rPr>
          <w:rFonts w:ascii="FrankRuehl" w:hAnsi="FrankRuehl" w:cs="FrankRuehl" w:hint="cs"/>
          <w:noProof w:val="0"/>
          <w:sz w:val="28"/>
          <w:szCs w:val="28"/>
          <w:rtl/>
        </w:rPr>
        <w:t xml:space="preserve"> ב</w:t>
      </w:r>
      <w:r w:rsidR="002916A2">
        <w:rPr>
          <w:rFonts w:ascii="FrankRuehl" w:hAnsi="FrankRuehl" w:cs="FrankRuehl" w:hint="cs"/>
          <w:noProof w:val="0"/>
          <w:sz w:val="28"/>
          <w:szCs w:val="28"/>
          <w:rtl/>
        </w:rPr>
        <w:t>עִזבון</w:t>
      </w:r>
      <w:r w:rsidRPr="009371BA">
        <w:rPr>
          <w:rFonts w:ascii="FrankRuehl" w:hAnsi="FrankRuehl" w:cs="FrankRuehl" w:hint="cs"/>
          <w:noProof w:val="0"/>
          <w:sz w:val="28"/>
          <w:szCs w:val="28"/>
          <w:rtl/>
        </w:rPr>
        <w:t xml:space="preserve"> (1/3 מתוך 25%, היינו 8.3%); אני מחייבת את נתבעת </w:t>
      </w:r>
      <w:r w:rsidRPr="009371BA">
        <w:rPr>
          <w:rFonts w:ascii="FrankRuehl" w:hAnsi="FrankRuehl" w:cs="FrankRuehl" w:hint="cs"/>
          <w:noProof w:val="0"/>
          <w:sz w:val="28"/>
          <w:szCs w:val="28"/>
          <w:rtl/>
        </w:rPr>
        <w:lastRenderedPageBreak/>
        <w:t>5 להשיב ל</w:t>
      </w:r>
      <w:r w:rsidR="002916A2">
        <w:rPr>
          <w:rFonts w:ascii="FrankRuehl" w:hAnsi="FrankRuehl" w:cs="FrankRuehl" w:hint="cs"/>
          <w:noProof w:val="0"/>
          <w:sz w:val="28"/>
          <w:szCs w:val="28"/>
          <w:rtl/>
        </w:rPr>
        <w:t>עִזבון</w:t>
      </w:r>
      <w:r w:rsidRPr="009371BA">
        <w:rPr>
          <w:rFonts w:ascii="FrankRuehl" w:hAnsi="FrankRuehl" w:cs="FrankRuehl" w:hint="cs"/>
          <w:noProof w:val="0"/>
          <w:sz w:val="28"/>
          <w:szCs w:val="28"/>
          <w:rtl/>
        </w:rPr>
        <w:t xml:space="preserve"> את הסכומים בגין רכיבים 5, 7, 12-17, בקיזוז חלקה ב</w:t>
      </w:r>
      <w:r w:rsidR="002916A2">
        <w:rPr>
          <w:rFonts w:ascii="FrankRuehl" w:hAnsi="FrankRuehl" w:cs="FrankRuehl" w:hint="cs"/>
          <w:noProof w:val="0"/>
          <w:sz w:val="28"/>
          <w:szCs w:val="28"/>
          <w:rtl/>
        </w:rPr>
        <w:t>עִזבון</w:t>
      </w:r>
      <w:r w:rsidRPr="009371BA">
        <w:rPr>
          <w:rFonts w:ascii="FrankRuehl" w:hAnsi="FrankRuehl" w:cs="FrankRuehl" w:hint="cs"/>
          <w:noProof w:val="0"/>
          <w:sz w:val="28"/>
          <w:szCs w:val="28"/>
          <w:rtl/>
        </w:rPr>
        <w:t xml:space="preserve"> (1/3 מתוך 25%  היינו 8.3%); </w:t>
      </w:r>
      <w:r>
        <w:rPr>
          <w:rFonts w:ascii="FrankRuehl" w:hAnsi="FrankRuehl" w:cs="FrankRuehl" w:hint="cs"/>
          <w:sz w:val="28"/>
          <w:szCs w:val="28"/>
          <w:rtl/>
        </w:rPr>
        <w:t>אני מחייבת את נ</w:t>
      </w:r>
      <w:r w:rsidR="00D817D9">
        <w:rPr>
          <w:rFonts w:ascii="FrankRuehl" w:hAnsi="FrankRuehl" w:cs="FrankRuehl" w:hint="cs"/>
          <w:sz w:val="28"/>
          <w:szCs w:val="28"/>
          <w:rtl/>
        </w:rPr>
        <w:t>ת</w:t>
      </w:r>
      <w:r>
        <w:rPr>
          <w:rFonts w:ascii="FrankRuehl" w:hAnsi="FrankRuehl" w:cs="FrankRuehl" w:hint="cs"/>
          <w:sz w:val="28"/>
          <w:szCs w:val="28"/>
          <w:rtl/>
        </w:rPr>
        <w:t>בעת 4 לשלם לקופת ה</w:t>
      </w:r>
      <w:r w:rsidR="002916A2">
        <w:rPr>
          <w:rFonts w:ascii="FrankRuehl" w:hAnsi="FrankRuehl" w:cs="FrankRuehl" w:hint="cs"/>
          <w:sz w:val="28"/>
          <w:szCs w:val="28"/>
          <w:rtl/>
        </w:rPr>
        <w:t>עִזבון</w:t>
      </w:r>
      <w:r>
        <w:rPr>
          <w:rFonts w:ascii="FrankRuehl" w:hAnsi="FrankRuehl" w:cs="FrankRuehl" w:hint="cs"/>
          <w:sz w:val="28"/>
          <w:szCs w:val="28"/>
          <w:rtl/>
        </w:rPr>
        <w:t xml:space="preserve"> סך 40,000 ₪ נכון למועד הגשת התביעה בגין הנזקים בדירה וסך 22,240 ₪ דמי שימוש לשנת 2016, סך 33,840 ₪ דמי שימוש לשנת 2017 וסך 17,220 ₪ לדמי שימוש לשנת 2018 </w:t>
      </w:r>
      <w:r>
        <w:rPr>
          <w:rFonts w:ascii="FrankRuehl" w:hAnsi="FrankRuehl" w:cs="FrankRuehl"/>
          <w:sz w:val="28"/>
          <w:szCs w:val="28"/>
          <w:rtl/>
        </w:rPr>
        <w:t>–</w:t>
      </w:r>
      <w:r>
        <w:rPr>
          <w:rFonts w:ascii="FrankRuehl" w:hAnsi="FrankRuehl" w:cs="FrankRuehl" w:hint="cs"/>
          <w:sz w:val="28"/>
          <w:szCs w:val="28"/>
          <w:rtl/>
        </w:rPr>
        <w:t xml:space="preserve"> סה"כ סך 73,300 ₪ ליום הגשת התביעה.</w:t>
      </w:r>
    </w:p>
    <w:p w:rsidR="00317397" w:rsidRDefault="00317397" w:rsidP="00A86CD8">
      <w:pPr>
        <w:pStyle w:val="ad"/>
        <w:spacing w:line="360" w:lineRule="auto"/>
        <w:ind w:left="360"/>
        <w:jc w:val="both"/>
        <w:rPr>
          <w:rFonts w:ascii="FrankRuehl" w:hAnsi="FrankRuehl" w:cs="FrankRuehl"/>
          <w:sz w:val="28"/>
          <w:szCs w:val="28"/>
          <w:rtl/>
        </w:rPr>
      </w:pPr>
    </w:p>
    <w:p w:rsidR="005E6C00" w:rsidRDefault="005E6C00" w:rsidP="00A86CD8">
      <w:pPr>
        <w:pStyle w:val="ad"/>
        <w:spacing w:line="360" w:lineRule="auto"/>
        <w:ind w:left="360"/>
        <w:jc w:val="both"/>
        <w:rPr>
          <w:rFonts w:ascii="FrankRuehl" w:hAnsi="FrankRuehl" w:cs="FrankRuehl"/>
          <w:noProof w:val="0"/>
          <w:sz w:val="28"/>
          <w:szCs w:val="28"/>
          <w:rtl/>
        </w:rPr>
      </w:pPr>
      <w:r>
        <w:rPr>
          <w:rFonts w:ascii="FrankRuehl" w:hAnsi="FrankRuehl" w:cs="FrankRuehl" w:hint="cs"/>
          <w:b/>
          <w:bCs/>
          <w:sz w:val="28"/>
          <w:szCs w:val="28"/>
          <w:rtl/>
        </w:rPr>
        <w:t xml:space="preserve">בהליך </w:t>
      </w:r>
      <w:r w:rsidRPr="00C64EB2">
        <w:rPr>
          <w:rFonts w:ascii="FrankRuehl" w:hAnsi="FrankRuehl" w:cs="FrankRuehl"/>
          <w:b/>
          <w:bCs/>
          <w:sz w:val="28"/>
          <w:szCs w:val="28"/>
          <w:rtl/>
        </w:rPr>
        <w:t>תמ"ש 6705-03-21</w:t>
      </w:r>
      <w:r>
        <w:rPr>
          <w:rFonts w:ascii="FrankRuehl" w:hAnsi="FrankRuehl" w:cs="FrankRuehl" w:hint="cs"/>
          <w:b/>
          <w:bCs/>
          <w:noProof w:val="0"/>
          <w:sz w:val="28"/>
          <w:szCs w:val="28"/>
          <w:rtl/>
        </w:rPr>
        <w:t xml:space="preserve"> </w:t>
      </w:r>
      <w:r w:rsidRPr="009371BA">
        <w:rPr>
          <w:rFonts w:ascii="FrankRuehl" w:hAnsi="FrankRuehl" w:cs="FrankRuehl" w:hint="cs"/>
          <w:noProof w:val="0"/>
          <w:sz w:val="28"/>
          <w:szCs w:val="28"/>
          <w:rtl/>
        </w:rPr>
        <w:t xml:space="preserve">אני קובעת כי </w:t>
      </w:r>
      <w:r w:rsidR="00D817D9">
        <w:rPr>
          <w:rFonts w:ascii="FrankRuehl" w:hAnsi="FrankRuehl" w:cs="FrankRuehl" w:hint="cs"/>
          <w:noProof w:val="0"/>
          <w:sz w:val="28"/>
          <w:szCs w:val="28"/>
          <w:rtl/>
        </w:rPr>
        <w:t>יתרת הכספים שהייתה ב</w:t>
      </w:r>
      <w:r w:rsidRPr="009371BA">
        <w:rPr>
          <w:rFonts w:ascii="FrankRuehl" w:hAnsi="FrankRuehl" w:cs="FrankRuehl" w:hint="cs"/>
          <w:noProof w:val="0"/>
          <w:sz w:val="28"/>
          <w:szCs w:val="28"/>
          <w:rtl/>
        </w:rPr>
        <w:t>ח</w:t>
      </w:r>
      <w:r w:rsidR="00D817D9">
        <w:rPr>
          <w:rFonts w:ascii="FrankRuehl" w:hAnsi="FrankRuehl" w:cs="FrankRuehl" w:hint="cs"/>
          <w:noProof w:val="0"/>
          <w:sz w:val="28"/>
          <w:szCs w:val="28"/>
          <w:rtl/>
        </w:rPr>
        <w:t xml:space="preserve">שבון המנוח בבנק </w:t>
      </w:r>
      <w:r w:rsidR="00E776CF">
        <w:rPr>
          <w:rFonts w:ascii="FrankRuehl" w:hAnsi="FrankRuehl" w:cs="FrankRuehl" w:hint="cs"/>
          <w:noProof w:val="0"/>
          <w:sz w:val="28"/>
          <w:szCs w:val="28"/>
          <w:rtl/>
        </w:rPr>
        <w:t>"</w:t>
      </w:r>
      <w:r w:rsidR="00D817D9">
        <w:rPr>
          <w:rFonts w:ascii="FrankRuehl" w:hAnsi="FrankRuehl" w:cs="FrankRuehl" w:hint="cs"/>
          <w:noProof w:val="0"/>
          <w:sz w:val="28"/>
          <w:szCs w:val="28"/>
          <w:rtl/>
        </w:rPr>
        <w:t>דיסקונט</w:t>
      </w:r>
      <w:r w:rsidR="00E776CF">
        <w:rPr>
          <w:rFonts w:ascii="FrankRuehl" w:hAnsi="FrankRuehl" w:cs="FrankRuehl" w:hint="cs"/>
          <w:noProof w:val="0"/>
          <w:sz w:val="28"/>
          <w:szCs w:val="28"/>
          <w:rtl/>
        </w:rPr>
        <w:t>"</w:t>
      </w:r>
      <w:r w:rsidR="00D817D9">
        <w:rPr>
          <w:rFonts w:ascii="FrankRuehl" w:hAnsi="FrankRuehl" w:cs="FrankRuehl" w:hint="cs"/>
          <w:noProof w:val="0"/>
          <w:sz w:val="28"/>
          <w:szCs w:val="28"/>
          <w:rtl/>
        </w:rPr>
        <w:t xml:space="preserve"> שמספרו </w:t>
      </w:r>
      <w:r w:rsidR="007D7026">
        <w:rPr>
          <w:rFonts w:ascii="FrankRuehl" w:hAnsi="FrankRuehl" w:cs="FrankRuehl" w:hint="cs"/>
          <w:noProof w:val="0"/>
          <w:sz w:val="28"/>
          <w:szCs w:val="28"/>
          <w:rtl/>
        </w:rPr>
        <w:t xml:space="preserve">----- </w:t>
      </w:r>
      <w:r w:rsidRPr="009371BA">
        <w:rPr>
          <w:rFonts w:ascii="FrankRuehl" w:hAnsi="FrankRuehl" w:cs="FrankRuehl" w:hint="cs"/>
          <w:noProof w:val="0"/>
          <w:sz w:val="28"/>
          <w:szCs w:val="28"/>
          <w:rtl/>
        </w:rPr>
        <w:t>מהווה חלק ממסת נכסי ה</w:t>
      </w:r>
      <w:r w:rsidR="002916A2">
        <w:rPr>
          <w:rFonts w:ascii="FrankRuehl" w:hAnsi="FrankRuehl" w:cs="FrankRuehl" w:hint="cs"/>
          <w:noProof w:val="0"/>
          <w:sz w:val="28"/>
          <w:szCs w:val="28"/>
          <w:rtl/>
        </w:rPr>
        <w:t>עִזבון</w:t>
      </w:r>
      <w:r w:rsidRPr="009371BA">
        <w:rPr>
          <w:rFonts w:ascii="FrankRuehl" w:hAnsi="FrankRuehl" w:cs="FrankRuehl" w:hint="cs"/>
          <w:noProof w:val="0"/>
          <w:sz w:val="28"/>
          <w:szCs w:val="28"/>
          <w:rtl/>
        </w:rPr>
        <w:t>. אני מחייבת את התובעת להשיב</w:t>
      </w:r>
      <w:r>
        <w:rPr>
          <w:rFonts w:ascii="FrankRuehl" w:hAnsi="FrankRuehl" w:cs="FrankRuehl" w:hint="cs"/>
          <w:noProof w:val="0"/>
          <w:sz w:val="28"/>
          <w:szCs w:val="28"/>
          <w:rtl/>
        </w:rPr>
        <w:t xml:space="preserve"> לחלקם של נתבעת 3-5 בקופת ה</w:t>
      </w:r>
      <w:r w:rsidR="002916A2">
        <w:rPr>
          <w:rFonts w:ascii="FrankRuehl" w:hAnsi="FrankRuehl" w:cs="FrankRuehl" w:hint="cs"/>
          <w:noProof w:val="0"/>
          <w:sz w:val="28"/>
          <w:szCs w:val="28"/>
          <w:rtl/>
        </w:rPr>
        <w:t>עִזבון</w:t>
      </w:r>
      <w:r w:rsidRPr="009371BA">
        <w:rPr>
          <w:rFonts w:ascii="FrankRuehl" w:hAnsi="FrankRuehl" w:cs="FrankRuehl" w:hint="cs"/>
          <w:noProof w:val="0"/>
          <w:sz w:val="28"/>
          <w:szCs w:val="28"/>
          <w:rtl/>
        </w:rPr>
        <w:t xml:space="preserve"> סך 33,000 ₪ כשסכום זה נושא הפרשי הצמדה וריבית כחוק.</w:t>
      </w:r>
      <w:r w:rsidR="00E776CF">
        <w:rPr>
          <w:rFonts w:ascii="FrankRuehl" w:hAnsi="FrankRuehl" w:cs="FrankRuehl" w:hint="cs"/>
          <w:noProof w:val="0"/>
          <w:sz w:val="28"/>
          <w:szCs w:val="28"/>
          <w:rtl/>
        </w:rPr>
        <w:t xml:space="preserve"> התשלום ישולם על דרך קיזוז מחובן</w:t>
      </w:r>
      <w:r w:rsidRPr="009371BA">
        <w:rPr>
          <w:rFonts w:ascii="FrankRuehl" w:hAnsi="FrankRuehl" w:cs="FrankRuehl" w:hint="cs"/>
          <w:noProof w:val="0"/>
          <w:sz w:val="28"/>
          <w:szCs w:val="28"/>
          <w:rtl/>
        </w:rPr>
        <w:t xml:space="preserve"> שלעיל.</w:t>
      </w:r>
    </w:p>
    <w:p w:rsidR="007D7026" w:rsidRDefault="007D7026" w:rsidP="00A86CD8">
      <w:pPr>
        <w:pStyle w:val="ad"/>
        <w:spacing w:line="360" w:lineRule="auto"/>
        <w:ind w:left="360"/>
        <w:jc w:val="both"/>
        <w:rPr>
          <w:rFonts w:ascii="FrankRuehl" w:hAnsi="FrankRuehl" w:cs="FrankRuehl"/>
          <w:noProof w:val="0"/>
          <w:sz w:val="28"/>
          <w:szCs w:val="28"/>
          <w:rtl/>
        </w:rPr>
      </w:pPr>
    </w:p>
    <w:p w:rsidR="007D7026" w:rsidRPr="00317397" w:rsidRDefault="007E42F6" w:rsidP="00317397">
      <w:pPr>
        <w:spacing w:line="360" w:lineRule="auto"/>
        <w:jc w:val="both"/>
        <w:rPr>
          <w:rFonts w:ascii="FrankRuehl" w:hAnsi="FrankRuehl" w:cs="FrankRuehl"/>
          <w:b/>
          <w:bCs/>
          <w:noProof w:val="0"/>
          <w:sz w:val="28"/>
          <w:szCs w:val="28"/>
          <w:rtl/>
        </w:rPr>
      </w:pPr>
      <w:r w:rsidRPr="00317397">
        <w:rPr>
          <w:rFonts w:ascii="FrankRuehl" w:hAnsi="FrankRuehl" w:cs="FrankRuehl" w:hint="cs"/>
          <w:b/>
          <w:bCs/>
          <w:noProof w:val="0"/>
          <w:sz w:val="28"/>
          <w:szCs w:val="28"/>
          <w:rtl/>
        </w:rPr>
        <w:t xml:space="preserve">בנסיבות העניין לאור התוצאה אליה הגעתי, ובפרט העובדה כי טענת התובעת ביחס לחשבון בבנק </w:t>
      </w:r>
      <w:r w:rsidR="00E776CF" w:rsidRPr="00317397">
        <w:rPr>
          <w:rFonts w:ascii="FrankRuehl" w:hAnsi="FrankRuehl" w:cs="FrankRuehl" w:hint="cs"/>
          <w:b/>
          <w:bCs/>
          <w:noProof w:val="0"/>
          <w:sz w:val="28"/>
          <w:szCs w:val="28"/>
          <w:rtl/>
        </w:rPr>
        <w:t>"</w:t>
      </w:r>
      <w:r w:rsidRPr="00317397">
        <w:rPr>
          <w:rFonts w:ascii="FrankRuehl" w:hAnsi="FrankRuehl" w:cs="FrankRuehl" w:hint="cs"/>
          <w:b/>
          <w:bCs/>
          <w:noProof w:val="0"/>
          <w:sz w:val="28"/>
          <w:szCs w:val="28"/>
          <w:rtl/>
        </w:rPr>
        <w:t>דיסקונט</w:t>
      </w:r>
      <w:r w:rsidR="00E776CF" w:rsidRPr="00317397">
        <w:rPr>
          <w:rFonts w:ascii="FrankRuehl" w:hAnsi="FrankRuehl" w:cs="FrankRuehl" w:hint="cs"/>
          <w:b/>
          <w:bCs/>
          <w:noProof w:val="0"/>
          <w:sz w:val="28"/>
          <w:szCs w:val="28"/>
          <w:rtl/>
        </w:rPr>
        <w:t>"</w:t>
      </w:r>
      <w:r w:rsidRPr="00317397">
        <w:rPr>
          <w:rFonts w:ascii="FrankRuehl" w:hAnsi="FrankRuehl" w:cs="FrankRuehl" w:hint="cs"/>
          <w:b/>
          <w:bCs/>
          <w:noProof w:val="0"/>
          <w:sz w:val="28"/>
          <w:szCs w:val="28"/>
          <w:rtl/>
        </w:rPr>
        <w:t xml:space="preserve"> נדחתה</w:t>
      </w:r>
      <w:r w:rsidR="00E776CF" w:rsidRPr="00317397">
        <w:rPr>
          <w:rFonts w:ascii="FrankRuehl" w:hAnsi="FrankRuehl" w:cs="FrankRuehl" w:hint="cs"/>
          <w:b/>
          <w:bCs/>
          <w:noProof w:val="0"/>
          <w:sz w:val="28"/>
          <w:szCs w:val="28"/>
          <w:rtl/>
        </w:rPr>
        <w:t>,</w:t>
      </w:r>
      <w:r w:rsidR="00386934" w:rsidRPr="00317397">
        <w:rPr>
          <w:rFonts w:ascii="FrankRuehl" w:hAnsi="FrankRuehl" w:cs="FrankRuehl" w:hint="cs"/>
          <w:b/>
          <w:bCs/>
          <w:noProof w:val="0"/>
          <w:sz w:val="28"/>
          <w:szCs w:val="28"/>
          <w:rtl/>
        </w:rPr>
        <w:t xml:space="preserve"> </w:t>
      </w:r>
      <w:r w:rsidR="00E776CF" w:rsidRPr="00317397">
        <w:rPr>
          <w:rFonts w:ascii="FrankRuehl" w:hAnsi="FrankRuehl" w:cs="FrankRuehl" w:hint="cs"/>
          <w:b/>
          <w:bCs/>
          <w:noProof w:val="0"/>
          <w:sz w:val="28"/>
          <w:szCs w:val="28"/>
          <w:rtl/>
        </w:rPr>
        <w:t xml:space="preserve">וחוו"ד </w:t>
      </w:r>
      <w:r w:rsidR="00386934" w:rsidRPr="00317397">
        <w:rPr>
          <w:rFonts w:ascii="FrankRuehl" w:hAnsi="FrankRuehl" w:cs="FrankRuehl" w:hint="cs"/>
          <w:b/>
          <w:bCs/>
          <w:noProof w:val="0"/>
          <w:sz w:val="28"/>
          <w:szCs w:val="28"/>
          <w:rtl/>
        </w:rPr>
        <w:t>המומחים והאגרות שולמו מקופת ה</w:t>
      </w:r>
      <w:r w:rsidR="002916A2" w:rsidRPr="00317397">
        <w:rPr>
          <w:rFonts w:ascii="FrankRuehl" w:hAnsi="FrankRuehl" w:cs="FrankRuehl" w:hint="cs"/>
          <w:b/>
          <w:bCs/>
          <w:noProof w:val="0"/>
          <w:sz w:val="28"/>
          <w:szCs w:val="28"/>
          <w:rtl/>
        </w:rPr>
        <w:t>עִזבון</w:t>
      </w:r>
      <w:r w:rsidR="00386934" w:rsidRPr="00317397">
        <w:rPr>
          <w:rFonts w:ascii="FrankRuehl" w:hAnsi="FrankRuehl" w:cs="FrankRuehl" w:hint="cs"/>
          <w:b/>
          <w:bCs/>
          <w:noProof w:val="0"/>
          <w:sz w:val="28"/>
          <w:szCs w:val="28"/>
          <w:rtl/>
        </w:rPr>
        <w:t xml:space="preserve">, </w:t>
      </w:r>
      <w:r w:rsidRPr="00317397">
        <w:rPr>
          <w:rFonts w:ascii="FrankRuehl" w:hAnsi="FrankRuehl" w:cs="FrankRuehl" w:hint="cs"/>
          <w:b/>
          <w:bCs/>
          <w:noProof w:val="0"/>
          <w:sz w:val="28"/>
          <w:szCs w:val="28"/>
          <w:rtl/>
        </w:rPr>
        <w:t>אין צו להוצאות.</w:t>
      </w:r>
    </w:p>
    <w:p w:rsidR="007E42F6" w:rsidRPr="00FA4529" w:rsidRDefault="007E42F6" w:rsidP="00A86CD8">
      <w:pPr>
        <w:pStyle w:val="ad"/>
        <w:spacing w:line="360" w:lineRule="auto"/>
        <w:ind w:left="360"/>
        <w:jc w:val="both"/>
        <w:rPr>
          <w:rFonts w:ascii="FrankRuehl" w:hAnsi="FrankRuehl" w:cs="FrankRuehl"/>
          <w:b/>
          <w:bCs/>
          <w:noProof w:val="0"/>
          <w:sz w:val="28"/>
          <w:szCs w:val="28"/>
          <w:rtl/>
        </w:rPr>
      </w:pPr>
      <w:r w:rsidRPr="00FA4529">
        <w:rPr>
          <w:rFonts w:ascii="FrankRuehl" w:hAnsi="FrankRuehl" w:cs="FrankRuehl" w:hint="cs"/>
          <w:b/>
          <w:bCs/>
          <w:noProof w:val="0"/>
          <w:sz w:val="28"/>
          <w:szCs w:val="28"/>
          <w:rtl/>
        </w:rPr>
        <w:t xml:space="preserve"> </w:t>
      </w:r>
    </w:p>
    <w:p w:rsidR="007D7026" w:rsidRDefault="007E42F6" w:rsidP="00317397">
      <w:pPr>
        <w:pStyle w:val="af"/>
        <w:rPr>
          <w:rFonts w:cs="FrankRuehl"/>
          <w:bCs/>
          <w:szCs w:val="28"/>
          <w:rtl/>
        </w:rPr>
      </w:pPr>
      <w:r w:rsidRPr="007D7026">
        <w:rPr>
          <w:rFonts w:cs="FrankRuehl" w:hint="cs"/>
          <w:bCs/>
          <w:szCs w:val="28"/>
          <w:rtl/>
        </w:rPr>
        <w:t>מותר לפרסום בהשמטת פרטים מזהים תיקוני הגהה ועריכה.</w:t>
      </w:r>
      <w:r w:rsidR="00E0481B" w:rsidRPr="007D7026">
        <w:rPr>
          <w:rFonts w:cs="FrankRuehl" w:hint="cs"/>
          <w:bCs/>
          <w:szCs w:val="28"/>
          <w:rtl/>
        </w:rPr>
        <w:t xml:space="preserve">  </w:t>
      </w:r>
    </w:p>
    <w:p w:rsidR="007E42F6" w:rsidRPr="007D7026" w:rsidRDefault="007E42F6" w:rsidP="00317397">
      <w:pPr>
        <w:pStyle w:val="af"/>
        <w:rPr>
          <w:rFonts w:cs="FrankRuehl"/>
          <w:bCs/>
          <w:szCs w:val="28"/>
          <w:rtl/>
        </w:rPr>
      </w:pPr>
      <w:r w:rsidRPr="007D7026">
        <w:rPr>
          <w:rFonts w:cs="FrankRuehl" w:hint="cs"/>
          <w:bCs/>
          <w:szCs w:val="28"/>
          <w:rtl/>
        </w:rPr>
        <w:t>המזכירות תסגור ההליכים שבכותרת ותמציא לצדדים.</w:t>
      </w:r>
    </w:p>
    <w:p w:rsidR="00694556" w:rsidRPr="007D7026" w:rsidRDefault="00005C8B" w:rsidP="00E0481B">
      <w:pPr>
        <w:pStyle w:val="af"/>
        <w:rPr>
          <w:rFonts w:ascii="FrankRuehl" w:hAnsi="FrankRuehl" w:cs="FrankRuehl"/>
          <w:b/>
          <w:bCs/>
          <w:sz w:val="28"/>
          <w:szCs w:val="28"/>
          <w:rtl/>
        </w:rPr>
      </w:pPr>
      <w:r w:rsidRPr="007D7026">
        <w:rPr>
          <w:rFonts w:ascii="FrankRuehl" w:hAnsi="FrankRuehl" w:cs="FrankRuehl"/>
          <w:sz w:val="28"/>
          <w:szCs w:val="28"/>
          <w:rtl/>
        </w:rPr>
        <w:t xml:space="preserve">ניתן היום,  </w:t>
      </w:r>
      <w:sdt>
        <w:sdtPr>
          <w:rPr>
            <w:rFonts w:ascii="FrankRuehl" w:hAnsi="FrankRuehl" w:cs="FrankRuehl"/>
            <w:sz w:val="28"/>
            <w:szCs w:val="28"/>
            <w:rtl/>
          </w:rPr>
          <w:alias w:val="1455"/>
          <w:tag w:val="1455"/>
          <w:id w:val="242217728"/>
          <w:text w:multiLine="1"/>
        </w:sdtPr>
        <w:sdtEndPr/>
        <w:sdtContent>
          <w:r w:rsidRPr="007D7026">
            <w:rPr>
              <w:rFonts w:ascii="FrankRuehl" w:hAnsi="FrankRuehl" w:cs="FrankRuehl"/>
              <w:sz w:val="28"/>
              <w:szCs w:val="28"/>
              <w:rtl/>
            </w:rPr>
            <w:t>כ' אב תשפ"ב</w:t>
          </w:r>
        </w:sdtContent>
      </w:sdt>
      <w:r w:rsidRPr="007D7026">
        <w:rPr>
          <w:rFonts w:ascii="FrankRuehl" w:hAnsi="FrankRuehl" w:cs="FrankRuehl"/>
          <w:sz w:val="28"/>
          <w:szCs w:val="28"/>
          <w:rtl/>
        </w:rPr>
        <w:t xml:space="preserve">, </w:t>
      </w:r>
      <w:sdt>
        <w:sdtPr>
          <w:rPr>
            <w:rFonts w:ascii="FrankRuehl" w:hAnsi="FrankRuehl" w:cs="FrankRuehl"/>
            <w:sz w:val="28"/>
            <w:szCs w:val="28"/>
            <w:rtl/>
          </w:rPr>
          <w:alias w:val="1456"/>
          <w:tag w:val="1456"/>
          <w:id w:val="-1101635932"/>
          <w:text w:multiLine="1"/>
        </w:sdtPr>
        <w:sdtEndPr/>
        <w:sdtContent>
          <w:r w:rsidRPr="007D7026">
            <w:rPr>
              <w:rFonts w:ascii="FrankRuehl" w:hAnsi="FrankRuehl" w:cs="FrankRuehl"/>
              <w:sz w:val="28"/>
              <w:szCs w:val="28"/>
              <w:rtl/>
            </w:rPr>
            <w:t>17 אוגוסט 2022</w:t>
          </w:r>
        </w:sdtContent>
      </w:sdt>
      <w:r w:rsidRPr="007D7026">
        <w:rPr>
          <w:rFonts w:ascii="FrankRuehl" w:hAnsi="FrankRuehl" w:cs="FrankRuehl"/>
          <w:sz w:val="28"/>
          <w:szCs w:val="28"/>
          <w:rtl/>
        </w:rPr>
        <w:t>, בהעדר הצדדים.</w:t>
      </w:r>
    </w:p>
    <w:p w:rsidR="005B0F49" w:rsidRPr="00312121" w:rsidRDefault="005B0F49" w:rsidP="00633C4F">
      <w:pPr>
        <w:spacing w:line="360" w:lineRule="auto"/>
        <w:jc w:val="both"/>
        <w:rPr>
          <w:rFonts w:ascii="FrankRuehl" w:hAnsi="FrankRuehl" w:cs="FrankRuehl"/>
          <w:noProof w:val="0"/>
          <w:sz w:val="28"/>
          <w:szCs w:val="28"/>
          <w:rtl/>
        </w:rPr>
      </w:pPr>
    </w:p>
    <w:p w:rsidR="00694556" w:rsidRPr="007D7026" w:rsidRDefault="00620330" w:rsidP="007D7026">
      <w:pPr>
        <w:spacing w:line="360" w:lineRule="auto"/>
        <w:ind w:left="3600" w:firstLine="720"/>
        <w:rPr>
          <w:rtl/>
        </w:rPr>
      </w:pPr>
      <w:sdt>
        <w:sdtPr>
          <w:rPr>
            <w:rtl/>
          </w:rPr>
          <w:alias w:val="MergeField"/>
          <w:tag w:val="1237"/>
          <w:id w:val="2112083922"/>
        </w:sdtPr>
        <w:sdtEndPr/>
        <w:sdtContent>
          <w:r w:rsidR="00317397">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7825" cy="904875"/>
                        </a:xfrm>
                        <a:prstGeom prst="rect">
                          <a:avLst/>
                        </a:prstGeom>
                      </pic:spPr>
                    </pic:pic>
                  </a:graphicData>
                </a:graphic>
              </wp:inline>
            </w:drawing>
          </w:r>
        </w:sdtContent>
      </w:sdt>
    </w:p>
    <w:sectPr w:rsidR="00694556" w:rsidRPr="007D702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330" w:rsidRDefault="00620330">
      <w:r>
        <w:separator/>
      </w:r>
    </w:p>
  </w:endnote>
  <w:endnote w:type="continuationSeparator" w:id="0">
    <w:p w:rsidR="00620330" w:rsidRDefault="00620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A2EE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A2EE6">
      <w:rPr>
        <w:rStyle w:val="ab"/>
        <w:rtl/>
      </w:rPr>
      <w:t>43</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330" w:rsidRDefault="00620330">
      <w:r>
        <w:separator/>
      </w:r>
    </w:p>
  </w:footnote>
  <w:footnote w:type="continuationSeparator" w:id="0">
    <w:p w:rsidR="00620330" w:rsidRDefault="00620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20330">
    <w:pPr>
      <w:pStyle w:val="a3"/>
      <w:jc w:val="center"/>
      <w:rPr>
        <w:rFonts w:cs="FrankRuehl"/>
        <w:noProof w:val="0"/>
        <w:sz w:val="28"/>
        <w:szCs w:val="28"/>
        <w:rtl/>
      </w:rPr>
    </w:pPr>
    <w:r>
      <w:rPr>
        <w:rFonts w:cs="FrankRuehl"/>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478.1pt;height:86.95pt;rotation:315;z-index:251659264;mso-position-horizontal:center;mso-position-horizontal-relative:margin;mso-position-vertical:center;mso-position-vertical-relative:margin" fillcolor="silver" stroked="f">
          <v:stroke r:id="rId1" o:title=""/>
          <v:shadow color="#868686"/>
          <v:textpath style="font-family:&quot;Times New Roman&quot;;font-size:1pt;v-text-kern:t" trim="t" fitpath="t" string="."/>
          <o:lock v:ext="edit" aspectratio="t"/>
          <w10:wrap anchorx="margin" anchory="margin"/>
        </v:shape>
      </w:pict>
    </w:r>
    <w:r w:rsidR="001277D7">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7221C4">
      <w:trPr>
        <w:trHeight w:hRule="exact" w:val="670"/>
        <w:jc w:val="center"/>
      </w:trPr>
      <w:sdt>
        <w:sdtPr>
          <w:rPr>
            <w:rtl/>
          </w:rPr>
          <w:alias w:val="1174"/>
          <w:tag w:val="1174"/>
          <w:id w:val="-1775709220"/>
          <w:text/>
        </w:sdtPr>
        <w:sdtEndPr/>
        <w:sdtContent>
          <w:tc>
            <w:tcPr>
              <w:tcW w:w="8505" w:type="dxa"/>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rsidTr="007221C4">
      <w:trPr>
        <w:trHeight w:val="337"/>
        <w:jc w:val="center"/>
      </w:trPr>
      <w:tc>
        <w:tcPr>
          <w:tcW w:w="8505" w:type="dxa"/>
        </w:tcPr>
        <w:p w:rsidR="0010654B" w:rsidRPr="00C64EB2" w:rsidRDefault="00E44DDF">
          <w:pPr>
            <w:rPr>
              <w:rFonts w:ascii="FrankRuehl" w:hAnsi="FrankRuehl" w:cs="FrankRuehl"/>
              <w:b/>
              <w:bCs/>
              <w:noProof w:val="0"/>
              <w:sz w:val="28"/>
              <w:szCs w:val="28"/>
              <w:rtl/>
            </w:rPr>
          </w:pPr>
          <w:r w:rsidRPr="00C64EB2">
            <w:rPr>
              <w:rFonts w:ascii="FrankRuehl" w:hAnsi="FrankRuehl" w:cs="FrankRuehl"/>
              <w:b/>
              <w:bCs/>
              <w:noProof w:val="0"/>
              <w:sz w:val="28"/>
              <w:szCs w:val="28"/>
              <w:rtl/>
            </w:rPr>
            <w:t>ת"ע</w:t>
          </w:r>
          <w:r w:rsidR="00005C8B" w:rsidRPr="00C64EB2">
            <w:rPr>
              <w:rFonts w:ascii="FrankRuehl" w:hAnsi="FrankRuehl" w:cs="FrankRuehl"/>
              <w:b/>
              <w:bCs/>
              <w:noProof w:val="0"/>
              <w:sz w:val="28"/>
              <w:szCs w:val="28"/>
              <w:rtl/>
            </w:rPr>
            <w:t xml:space="preserve"> </w:t>
          </w:r>
          <w:r w:rsidRPr="00C64EB2">
            <w:rPr>
              <w:rFonts w:ascii="FrankRuehl" w:hAnsi="FrankRuehl" w:cs="FrankRuehl"/>
              <w:b/>
              <w:bCs/>
              <w:noProof w:val="0"/>
              <w:sz w:val="28"/>
              <w:szCs w:val="28"/>
              <w:rtl/>
            </w:rPr>
            <w:t>37236-07-19</w:t>
          </w:r>
          <w:r w:rsidR="00005C8B" w:rsidRPr="00C64EB2">
            <w:rPr>
              <w:rFonts w:ascii="FrankRuehl" w:hAnsi="FrankRuehl" w:cs="FrankRuehl"/>
              <w:b/>
              <w:bCs/>
              <w:noProof w:val="0"/>
              <w:sz w:val="28"/>
              <w:szCs w:val="28"/>
              <w:rtl/>
            </w:rPr>
            <w:t xml:space="preserve"> </w:t>
          </w:r>
        </w:p>
        <w:p w:rsidR="0010654B" w:rsidRPr="00C64EB2" w:rsidRDefault="0010654B" w:rsidP="00C64EB2">
          <w:pPr>
            <w:rPr>
              <w:rFonts w:ascii="FrankRuehl" w:hAnsi="FrankRuehl" w:cs="FrankRuehl"/>
              <w:b/>
              <w:bCs/>
              <w:noProof w:val="0"/>
              <w:sz w:val="28"/>
              <w:szCs w:val="28"/>
              <w:rtl/>
            </w:rPr>
          </w:pPr>
          <w:r w:rsidRPr="00C64EB2">
            <w:rPr>
              <w:rFonts w:ascii="FrankRuehl" w:hAnsi="FrankRuehl" w:cs="FrankRuehl"/>
              <w:b/>
              <w:bCs/>
              <w:sz w:val="28"/>
              <w:szCs w:val="28"/>
              <w:rtl/>
            </w:rPr>
            <w:t xml:space="preserve">תמ"ש 15314-12-19 </w:t>
          </w:r>
          <w:r w:rsidRPr="00C64EB2">
            <w:rPr>
              <w:rFonts w:ascii="FrankRuehl" w:hAnsi="FrankRuehl" w:cs="FrankRuehl"/>
              <w:b/>
              <w:bCs/>
              <w:sz w:val="28"/>
              <w:szCs w:val="28"/>
              <w:rtl/>
            </w:rPr>
            <w:br/>
            <w:t>תמ"ש 6705-03-21</w:t>
          </w:r>
        </w:p>
        <w:p w:rsidR="00957C90" w:rsidRPr="00C64EB2" w:rsidRDefault="00A310E1" w:rsidP="00C64EB2">
          <w:pPr>
            <w:rPr>
              <w:rFonts w:ascii="FrankRuehl" w:hAnsi="FrankRuehl" w:cs="FrankRuehl"/>
              <w:b/>
              <w:bCs/>
              <w:noProof w:val="0"/>
              <w:sz w:val="28"/>
              <w:szCs w:val="28"/>
              <w:rtl/>
            </w:rPr>
          </w:pPr>
          <w:r>
            <w:rPr>
              <w:rFonts w:ascii="FrankRuehl" w:hAnsi="FrankRuehl" w:cs="FrankRuehl" w:hint="cs"/>
              <w:b/>
              <w:bCs/>
              <w:noProof w:val="0"/>
              <w:sz w:val="28"/>
              <w:szCs w:val="28"/>
              <w:rtl/>
            </w:rPr>
            <w:t>ד'</w:t>
          </w:r>
          <w:r w:rsidR="00E44DDF" w:rsidRPr="00C64EB2">
            <w:rPr>
              <w:rFonts w:ascii="FrankRuehl" w:hAnsi="FrankRuehl" w:cs="FrankRuehl"/>
              <w:b/>
              <w:bCs/>
              <w:noProof w:val="0"/>
              <w:sz w:val="28"/>
              <w:szCs w:val="28"/>
              <w:rtl/>
            </w:rPr>
            <w:t xml:space="preserve"> נ' האפוטר</w:t>
          </w:r>
          <w:r w:rsidR="00C64EB2">
            <w:rPr>
              <w:rFonts w:ascii="FrankRuehl" w:hAnsi="FrankRuehl" w:cs="FrankRuehl"/>
              <w:b/>
              <w:bCs/>
              <w:noProof w:val="0"/>
              <w:sz w:val="28"/>
              <w:szCs w:val="28"/>
              <w:rtl/>
            </w:rPr>
            <w:t>ופוס הכללי מחוז חיפה והצפון ואח</w:t>
          </w:r>
          <w:r w:rsidR="00C64EB2">
            <w:rPr>
              <w:rFonts w:ascii="FrankRuehl" w:hAnsi="FrankRuehl" w:cs="FrankRuehl" w:hint="cs"/>
              <w:b/>
              <w:bCs/>
              <w:noProof w:val="0"/>
              <w:sz w:val="28"/>
              <w:szCs w:val="28"/>
              <w:rtl/>
            </w:rPr>
            <w:t>'</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E55437"/>
    <w:multiLevelType w:val="hybridMultilevel"/>
    <w:tmpl w:val="E59C1582"/>
    <w:lvl w:ilvl="0" w:tplc="86BE8F66">
      <w:start w:val="1"/>
      <w:numFmt w:val="decimal"/>
      <w:lvlText w:val="%1."/>
      <w:lvlJc w:val="left"/>
      <w:pPr>
        <w:ind w:left="720" w:hanging="360"/>
      </w:pPr>
      <w:rPr>
        <w:rFonts w:cs="David"/>
        <w:b w:val="0"/>
        <w:bCs w:val="0"/>
      </w:rPr>
    </w:lvl>
    <w:lvl w:ilvl="1" w:tplc="94A06596">
      <w:start w:val="1"/>
      <w:numFmt w:val="hebrew1"/>
      <w:lvlText w:val="%2."/>
      <w:lvlJc w:val="center"/>
      <w:pPr>
        <w:ind w:left="1440" w:hanging="360"/>
      </w:pPr>
      <w:rPr>
        <w:rFonts w:cs="Times New Roman"/>
        <w:szCs w:val="22"/>
      </w:rPr>
    </w:lvl>
    <w:lvl w:ilvl="2" w:tplc="04090013">
      <w:start w:val="1"/>
      <w:numFmt w:val="hebrew1"/>
      <w:lvlText w:val="%3."/>
      <w:lvlJc w:val="center"/>
      <w:pPr>
        <w:ind w:left="2160" w:hanging="180"/>
      </w:pPr>
      <w:rPr>
        <w:rFonts w:cs="Times New Roman"/>
        <w:szCs w:val="22"/>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318C7280"/>
    <w:multiLevelType w:val="hybridMultilevel"/>
    <w:tmpl w:val="6BECD93E"/>
    <w:lvl w:ilvl="0" w:tplc="008A0C3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000AB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OT1khvUGslsqXNYk8jDZIxUTTLr2FSaR5vuRiq32CdyRs9sfuowRfGNJSb+BJz9sEG0PlGNKc4i3IrzjcwpQ7Q==" w:salt="cTH4ZnJSMP3P+y96gaisfw=="/>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622449"/>
    <w:docVar w:name="CourtID" w:val="26"/>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6622449&amp;lt;/CaseID&amp;gt;_x000d__x000a_        &amp;lt;DocumentID&amp;gt;414460287&amp;lt;/DocumentID&amp;gt;_x000d__x000a_      &amp;lt;/dt_DocumentCase&amp;gt;_x000d__x000a_      &amp;lt;dt_Document diffgr:id=&amp;quot;dt_Document1&amp;quot; msdata:rowOrder=&amp;quot;0&amp;quot; diffgr:hasChanges=&amp;quot;modified&amp;quot;&amp;gt;_x000d__x000a_        &amp;lt;DocumentID&amp;gt;414460287&amp;lt;/DocumentID&amp;gt;_x000d__x000a_        &amp;lt;DocumentMainID&amp;gt;0&amp;lt;/DocumentMainID&amp;gt;_x000d__x000a_        &amp;lt;CaseID&amp;gt;76622449&amp;lt;/CaseID&amp;gt;_x000d__x000a_        &amp;lt;DocumentIncludedDate&amp;gt;2023-06-20T09:44:55.297+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6-20T09:44:55.297+03:00&amp;lt;/DocumentSavingDate&amp;gt;_x000d__x000a_        &amp;lt;DocumentChangeDate&amp;gt;2023-06-20T11:25:05.223+03:00&amp;lt;/DocumentChangeDate&amp;gt;_x000d__x000a_        &amp;lt;IsScanned&amp;gt;false&amp;lt;/IsScanned&amp;gt;_x000d__x000a_        &amp;lt;PageQuantity&amp;gt;0&amp;lt;/PageQuantity&amp;gt;_x000d__x000a_        &amp;lt;DocumentStatusID&amp;gt;2&amp;lt;/DocumentStatusID&amp;gt;_x000d__x000a_        &amp;lt;DocumentStatusChangeDate&amp;gt;2023-06-20T09:44:55.44+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386394555&amp;lt;/OriginalDocumentID&amp;gt;_x000d__x000a_        &amp;lt;PrivillegeID&amp;gt;2&amp;lt;/PrivillegeID&amp;gt;_x000d__x000a_        &amp;lt;FromPage&amp;gt;0&amp;lt;/FromPage&amp;gt;_x000d__x000a_        &amp;lt;ToPage&amp;gt;0&amp;lt;/ToPage&amp;gt;_x000d__x000a_        &amp;lt;FileID&amp;gt;b8978cd788010000090037f6a6f5a37c&amp;lt;/FileID&amp;gt;_x000d__x000a_        &amp;lt;CaseDisplayNumber&amp;gt;37236-07-19&amp;lt;/CaseDisplayNumber&amp;gt;_x000d__x000a_        &amp;lt;URL&amp;gt;\\CTLNFSV02\doc_repository\416\465\b8978cd788010000090037f6a6f5a37c.docx&amp;lt;/URL&amp;gt;_x000d__x000a_        &amp;lt;OlivePriority&amp;gt;1&amp;lt;/OlivePriority&amp;gt;_x000d__x000a_        &amp;lt;MetaDataTypeID&amp;gt;1&amp;lt;/MetaDataTypeID&amp;gt;_x000d__x000a_        &amp;lt;MetaDataChangeDate&amp;gt;2023-06-20T09:44:55.44+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2-08-17T13:53:13.39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2-08-17T13:53:13.397+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14460287&amp;lt;/DocumentID&amp;gt;_x000d__x000a_        &amp;lt;DocumentMainID&amp;gt;0&amp;lt;/DocumentMainID&amp;gt;_x000d__x000a_        &amp;lt;CaseID&amp;gt;76622449&amp;lt;/CaseID&amp;gt;_x000d__x000a_        &amp;lt;DocumentIncludedDate&amp;gt;2023-06-20T09:44:55.297+03:00&amp;lt;/DocumentIncludedDate&amp;gt;_x000d__x000a_        &amp;lt;DocumentDesc&amp;gt;פסק דין  שניתנה ע&amp;quot;י  הילה גורביץ עובדיה&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6-20T09:44:55.297+03:00&amp;lt;/DocumentSavingDate&amp;gt;_x000d__x000a_        &amp;lt;DocumentChangeDate&amp;gt;2023-06-20T11:25:05.223+03:00&amp;lt;/DocumentChangeDate&amp;gt;_x000d__x000a_        &amp;lt;IsScanned&amp;gt;false&amp;lt;/IsScanned&amp;gt;_x000d__x000a_        &amp;lt;PageQuantity&amp;gt;0&amp;lt;/PageQuantity&amp;gt;_x000d__x000a_        &amp;lt;DocumentStatusID&amp;gt;2&amp;lt;/DocumentStatusID&amp;gt;_x000d__x000a_        &amp;lt;DocumentStatusChangeDate&amp;gt;2023-06-20T09:44:55.44+03:00&amp;lt;/DocumentStatusChangeDate&amp;gt;_x000d__x000a_        &amp;lt;TemplateVersionID&amp;gt;1&amp;lt;/TemplateVersionID&amp;gt;_x000d__x000a_        &amp;lt;DocumentChangeUserID&amp;gt;303910004@GOV.IL&amp;lt;/DocumentChangeUserID&amp;gt;_x000d__x000a_        &amp;lt;DocumentCreationUserID&amp;gt;303910004@GOV.IL&amp;lt;/DocumentCreationUserID&amp;gt;_x000d__x000a_        &amp;lt;OriginalDocumentID&amp;gt;386394555&amp;lt;/OriginalDocumentID&amp;gt;_x000d__x000a_        &amp;lt;PrivillegeID&amp;gt;2&amp;lt;/PrivillegeID&amp;gt;_x000d__x000a_        &amp;lt;FromPage&amp;gt;0&amp;lt;/FromPage&amp;gt;_x000d__x000a_        &amp;lt;ToPage&amp;gt;0&amp;lt;/ToPage&amp;gt;_x000d__x000a_        &amp;lt;FileID&amp;gt;b8978cd788010000090037f6a6f5a37c&amp;lt;/FileID&amp;gt;_x000d__x000a_        &amp;lt;CaseDisplayNumber&amp;gt;37236-07-19&amp;lt;/CaseDisplayNumber&amp;gt;_x000d__x000a_        &amp;lt;URL /&amp;gt;_x000d__x000a_        &amp;lt;OlivePriority&amp;gt;1&amp;lt;/OlivePriority&amp;gt;_x000d__x000a_        &amp;lt;MetaDataTypeID&amp;gt;1&amp;lt;/MetaDataTypeID&amp;gt;_x000d__x000a_        &amp;lt;MetaDataChangeDate&amp;gt;2023-06-20T09:44:55.44+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הילה גורביץ עובדיה&amp;amp;lt;/anyType&amp;amp;gt;_x000d__x000a_    &amp;amp;lt;anyType xsi:type=&amp;quot;xsd:dateTime&amp;quot;&amp;amp;gt;2022-08-17T13:53:13.397&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2-08-17T13:53:13.397+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5C8B"/>
    <w:rsid w:val="000146C2"/>
    <w:rsid w:val="00016C35"/>
    <w:rsid w:val="000258FD"/>
    <w:rsid w:val="00035AC5"/>
    <w:rsid w:val="00041689"/>
    <w:rsid w:val="00043CEE"/>
    <w:rsid w:val="00054F7B"/>
    <w:rsid w:val="0005530A"/>
    <w:rsid w:val="000564AB"/>
    <w:rsid w:val="0006004C"/>
    <w:rsid w:val="00060250"/>
    <w:rsid w:val="00061964"/>
    <w:rsid w:val="00073650"/>
    <w:rsid w:val="00076E33"/>
    <w:rsid w:val="00077ECC"/>
    <w:rsid w:val="0008314F"/>
    <w:rsid w:val="0008412A"/>
    <w:rsid w:val="0009679B"/>
    <w:rsid w:val="000A2B64"/>
    <w:rsid w:val="000A2EE6"/>
    <w:rsid w:val="000A7ED7"/>
    <w:rsid w:val="000B1040"/>
    <w:rsid w:val="000B59B3"/>
    <w:rsid w:val="000B68AF"/>
    <w:rsid w:val="000D4A02"/>
    <w:rsid w:val="000D4F7C"/>
    <w:rsid w:val="000E2326"/>
    <w:rsid w:val="000F4735"/>
    <w:rsid w:val="001032B2"/>
    <w:rsid w:val="0010654B"/>
    <w:rsid w:val="001072A9"/>
    <w:rsid w:val="00110DE9"/>
    <w:rsid w:val="00110FA2"/>
    <w:rsid w:val="00112606"/>
    <w:rsid w:val="00112C08"/>
    <w:rsid w:val="00121F97"/>
    <w:rsid w:val="00126FDF"/>
    <w:rsid w:val="001277D7"/>
    <w:rsid w:val="00132017"/>
    <w:rsid w:val="001364FA"/>
    <w:rsid w:val="001368D5"/>
    <w:rsid w:val="0014234E"/>
    <w:rsid w:val="001444C0"/>
    <w:rsid w:val="00145A87"/>
    <w:rsid w:val="001613CC"/>
    <w:rsid w:val="00161A2F"/>
    <w:rsid w:val="0016406C"/>
    <w:rsid w:val="00164081"/>
    <w:rsid w:val="001723FC"/>
    <w:rsid w:val="00174554"/>
    <w:rsid w:val="001756CC"/>
    <w:rsid w:val="001810EE"/>
    <w:rsid w:val="001844E8"/>
    <w:rsid w:val="00185097"/>
    <w:rsid w:val="001904FB"/>
    <w:rsid w:val="00190FE0"/>
    <w:rsid w:val="00192D3D"/>
    <w:rsid w:val="0019391A"/>
    <w:rsid w:val="001A0D3E"/>
    <w:rsid w:val="001A12EA"/>
    <w:rsid w:val="001A3D3D"/>
    <w:rsid w:val="001B296A"/>
    <w:rsid w:val="001B2F8F"/>
    <w:rsid w:val="001B7818"/>
    <w:rsid w:val="001C168E"/>
    <w:rsid w:val="001C4003"/>
    <w:rsid w:val="001C7B85"/>
    <w:rsid w:val="001E6F0C"/>
    <w:rsid w:val="001F0939"/>
    <w:rsid w:val="001F1B6C"/>
    <w:rsid w:val="001F2CF0"/>
    <w:rsid w:val="001F46A8"/>
    <w:rsid w:val="001F48BC"/>
    <w:rsid w:val="001F5474"/>
    <w:rsid w:val="00213D36"/>
    <w:rsid w:val="00215630"/>
    <w:rsid w:val="00222273"/>
    <w:rsid w:val="00226909"/>
    <w:rsid w:val="00231303"/>
    <w:rsid w:val="002352F7"/>
    <w:rsid w:val="00240393"/>
    <w:rsid w:val="002409F4"/>
    <w:rsid w:val="0024252A"/>
    <w:rsid w:val="0025155E"/>
    <w:rsid w:val="0025173C"/>
    <w:rsid w:val="002613AB"/>
    <w:rsid w:val="00262AF4"/>
    <w:rsid w:val="0026548E"/>
    <w:rsid w:val="00266926"/>
    <w:rsid w:val="00270A58"/>
    <w:rsid w:val="00272446"/>
    <w:rsid w:val="0027277D"/>
    <w:rsid w:val="0028338E"/>
    <w:rsid w:val="002916A2"/>
    <w:rsid w:val="00294B70"/>
    <w:rsid w:val="0029668C"/>
    <w:rsid w:val="002A25B9"/>
    <w:rsid w:val="002A4AB9"/>
    <w:rsid w:val="002A5137"/>
    <w:rsid w:val="002B422D"/>
    <w:rsid w:val="002C0FF7"/>
    <w:rsid w:val="002C220E"/>
    <w:rsid w:val="002C486F"/>
    <w:rsid w:val="002C5AB6"/>
    <w:rsid w:val="002D3F5F"/>
    <w:rsid w:val="002D47B8"/>
    <w:rsid w:val="002E0734"/>
    <w:rsid w:val="002E6C38"/>
    <w:rsid w:val="002F3DAE"/>
    <w:rsid w:val="00304A64"/>
    <w:rsid w:val="00312121"/>
    <w:rsid w:val="003151C0"/>
    <w:rsid w:val="00317302"/>
    <w:rsid w:val="00317397"/>
    <w:rsid w:val="0032288D"/>
    <w:rsid w:val="003267AD"/>
    <w:rsid w:val="003356BC"/>
    <w:rsid w:val="0033706C"/>
    <w:rsid w:val="0033744F"/>
    <w:rsid w:val="00340E75"/>
    <w:rsid w:val="00354446"/>
    <w:rsid w:val="00355A55"/>
    <w:rsid w:val="00357B1B"/>
    <w:rsid w:val="00365921"/>
    <w:rsid w:val="00381D3A"/>
    <w:rsid w:val="003823DA"/>
    <w:rsid w:val="0038474C"/>
    <w:rsid w:val="003867B4"/>
    <w:rsid w:val="00386934"/>
    <w:rsid w:val="00390411"/>
    <w:rsid w:val="00390890"/>
    <w:rsid w:val="00391CB4"/>
    <w:rsid w:val="003A15DB"/>
    <w:rsid w:val="003A5C80"/>
    <w:rsid w:val="003A7D3E"/>
    <w:rsid w:val="003B147E"/>
    <w:rsid w:val="003B17E6"/>
    <w:rsid w:val="003B236C"/>
    <w:rsid w:val="003C3E0E"/>
    <w:rsid w:val="003C7A98"/>
    <w:rsid w:val="003D6F16"/>
    <w:rsid w:val="003E399C"/>
    <w:rsid w:val="003E791D"/>
    <w:rsid w:val="003F2DC2"/>
    <w:rsid w:val="003F2ECC"/>
    <w:rsid w:val="004133E2"/>
    <w:rsid w:val="00414161"/>
    <w:rsid w:val="004168F4"/>
    <w:rsid w:val="0043595F"/>
    <w:rsid w:val="0044576F"/>
    <w:rsid w:val="00453DD9"/>
    <w:rsid w:val="00455477"/>
    <w:rsid w:val="00457CEC"/>
    <w:rsid w:val="00465C3E"/>
    <w:rsid w:val="00466A7E"/>
    <w:rsid w:val="004762BD"/>
    <w:rsid w:val="0047645A"/>
    <w:rsid w:val="00476731"/>
    <w:rsid w:val="00490834"/>
    <w:rsid w:val="004A140F"/>
    <w:rsid w:val="004C34EC"/>
    <w:rsid w:val="004C6B2A"/>
    <w:rsid w:val="004D1FA6"/>
    <w:rsid w:val="004D49A3"/>
    <w:rsid w:val="004D50AC"/>
    <w:rsid w:val="004D7DBA"/>
    <w:rsid w:val="004E13DF"/>
    <w:rsid w:val="004E6E3C"/>
    <w:rsid w:val="004F0FF9"/>
    <w:rsid w:val="004F1D4D"/>
    <w:rsid w:val="005010EC"/>
    <w:rsid w:val="00507200"/>
    <w:rsid w:val="0051047D"/>
    <w:rsid w:val="005106F8"/>
    <w:rsid w:val="005124F1"/>
    <w:rsid w:val="00517859"/>
    <w:rsid w:val="00523A37"/>
    <w:rsid w:val="00526439"/>
    <w:rsid w:val="00530142"/>
    <w:rsid w:val="00530BAD"/>
    <w:rsid w:val="00540D83"/>
    <w:rsid w:val="00541598"/>
    <w:rsid w:val="0054410B"/>
    <w:rsid w:val="00546F36"/>
    <w:rsid w:val="00547DB7"/>
    <w:rsid w:val="00554258"/>
    <w:rsid w:val="0055594E"/>
    <w:rsid w:val="00555E61"/>
    <w:rsid w:val="00561E71"/>
    <w:rsid w:val="0056348D"/>
    <w:rsid w:val="005635FA"/>
    <w:rsid w:val="00567324"/>
    <w:rsid w:val="00576A35"/>
    <w:rsid w:val="0058766E"/>
    <w:rsid w:val="005B0F49"/>
    <w:rsid w:val="005B5537"/>
    <w:rsid w:val="005C261B"/>
    <w:rsid w:val="005C53A0"/>
    <w:rsid w:val="005C6F19"/>
    <w:rsid w:val="005C7A45"/>
    <w:rsid w:val="005C7EC6"/>
    <w:rsid w:val="005D2B6F"/>
    <w:rsid w:val="005D4BDB"/>
    <w:rsid w:val="005E2704"/>
    <w:rsid w:val="005E3B6A"/>
    <w:rsid w:val="005E4164"/>
    <w:rsid w:val="005E53D2"/>
    <w:rsid w:val="005E6C00"/>
    <w:rsid w:val="00601308"/>
    <w:rsid w:val="0060251C"/>
    <w:rsid w:val="006061BF"/>
    <w:rsid w:val="0060784B"/>
    <w:rsid w:val="00620330"/>
    <w:rsid w:val="00622BAA"/>
    <w:rsid w:val="00625C89"/>
    <w:rsid w:val="00625C8B"/>
    <w:rsid w:val="00625E7A"/>
    <w:rsid w:val="00633C4F"/>
    <w:rsid w:val="00636EA0"/>
    <w:rsid w:val="006372D2"/>
    <w:rsid w:val="006400D5"/>
    <w:rsid w:val="00653DCE"/>
    <w:rsid w:val="00657D51"/>
    <w:rsid w:val="00657ED0"/>
    <w:rsid w:val="00660F36"/>
    <w:rsid w:val="00661099"/>
    <w:rsid w:val="006625FF"/>
    <w:rsid w:val="006677EF"/>
    <w:rsid w:val="00671BD5"/>
    <w:rsid w:val="006766F8"/>
    <w:rsid w:val="006805C1"/>
    <w:rsid w:val="006816EC"/>
    <w:rsid w:val="00681730"/>
    <w:rsid w:val="0068535E"/>
    <w:rsid w:val="00687D61"/>
    <w:rsid w:val="0069321E"/>
    <w:rsid w:val="00694184"/>
    <w:rsid w:val="00694556"/>
    <w:rsid w:val="00696E1D"/>
    <w:rsid w:val="006A076C"/>
    <w:rsid w:val="006A394B"/>
    <w:rsid w:val="006B30DD"/>
    <w:rsid w:val="006B3DF5"/>
    <w:rsid w:val="006C2758"/>
    <w:rsid w:val="006C2E90"/>
    <w:rsid w:val="006C36D2"/>
    <w:rsid w:val="006D30B2"/>
    <w:rsid w:val="006E1A53"/>
    <w:rsid w:val="006E2650"/>
    <w:rsid w:val="006E3A89"/>
    <w:rsid w:val="006E6975"/>
    <w:rsid w:val="006E6F29"/>
    <w:rsid w:val="006F1FFA"/>
    <w:rsid w:val="006F72ED"/>
    <w:rsid w:val="006F7B48"/>
    <w:rsid w:val="007056AA"/>
    <w:rsid w:val="007061CC"/>
    <w:rsid w:val="00713C9F"/>
    <w:rsid w:val="007221C4"/>
    <w:rsid w:val="00722F6D"/>
    <w:rsid w:val="0072445E"/>
    <w:rsid w:val="007344A9"/>
    <w:rsid w:val="00735158"/>
    <w:rsid w:val="00735935"/>
    <w:rsid w:val="00741C45"/>
    <w:rsid w:val="007440C2"/>
    <w:rsid w:val="00744F41"/>
    <w:rsid w:val="00754DBA"/>
    <w:rsid w:val="007552D2"/>
    <w:rsid w:val="00755E44"/>
    <w:rsid w:val="007566CE"/>
    <w:rsid w:val="0076090A"/>
    <w:rsid w:val="00763735"/>
    <w:rsid w:val="00765676"/>
    <w:rsid w:val="00766343"/>
    <w:rsid w:val="00772F92"/>
    <w:rsid w:val="00775BC8"/>
    <w:rsid w:val="0077669F"/>
    <w:rsid w:val="007852F8"/>
    <w:rsid w:val="00785BB7"/>
    <w:rsid w:val="00787AC2"/>
    <w:rsid w:val="00791C52"/>
    <w:rsid w:val="007A0E90"/>
    <w:rsid w:val="007A24FE"/>
    <w:rsid w:val="007A333F"/>
    <w:rsid w:val="007A35AA"/>
    <w:rsid w:val="007B0281"/>
    <w:rsid w:val="007B1609"/>
    <w:rsid w:val="007C4D88"/>
    <w:rsid w:val="007C6779"/>
    <w:rsid w:val="007D4183"/>
    <w:rsid w:val="007D7026"/>
    <w:rsid w:val="007D7932"/>
    <w:rsid w:val="007E0AA9"/>
    <w:rsid w:val="007E408D"/>
    <w:rsid w:val="007E42F6"/>
    <w:rsid w:val="007E52E4"/>
    <w:rsid w:val="007E6C5C"/>
    <w:rsid w:val="007F1048"/>
    <w:rsid w:val="00820005"/>
    <w:rsid w:val="00832284"/>
    <w:rsid w:val="008402F1"/>
    <w:rsid w:val="00846D27"/>
    <w:rsid w:val="00853F0E"/>
    <w:rsid w:val="00857474"/>
    <w:rsid w:val="008610A7"/>
    <w:rsid w:val="00870C82"/>
    <w:rsid w:val="00881A8F"/>
    <w:rsid w:val="0088423E"/>
    <w:rsid w:val="00891BD5"/>
    <w:rsid w:val="008923BB"/>
    <w:rsid w:val="0089593D"/>
    <w:rsid w:val="00896177"/>
    <w:rsid w:val="008A0EF4"/>
    <w:rsid w:val="008B0253"/>
    <w:rsid w:val="008B0346"/>
    <w:rsid w:val="008B0E8F"/>
    <w:rsid w:val="008C0ACD"/>
    <w:rsid w:val="008C105F"/>
    <w:rsid w:val="008C5FD2"/>
    <w:rsid w:val="008C61B6"/>
    <w:rsid w:val="008C71C6"/>
    <w:rsid w:val="008E1332"/>
    <w:rsid w:val="008E2D73"/>
    <w:rsid w:val="008F118F"/>
    <w:rsid w:val="008F3C72"/>
    <w:rsid w:val="008F406D"/>
    <w:rsid w:val="0090077D"/>
    <w:rsid w:val="00903896"/>
    <w:rsid w:val="0090758F"/>
    <w:rsid w:val="00912441"/>
    <w:rsid w:val="00912A48"/>
    <w:rsid w:val="00924661"/>
    <w:rsid w:val="00927813"/>
    <w:rsid w:val="00936A6B"/>
    <w:rsid w:val="00937405"/>
    <w:rsid w:val="00944D13"/>
    <w:rsid w:val="009458E8"/>
    <w:rsid w:val="00957C90"/>
    <w:rsid w:val="0096283F"/>
    <w:rsid w:val="0097513A"/>
    <w:rsid w:val="00977D80"/>
    <w:rsid w:val="00977D9E"/>
    <w:rsid w:val="0099002C"/>
    <w:rsid w:val="00992D00"/>
    <w:rsid w:val="009954D6"/>
    <w:rsid w:val="009A4967"/>
    <w:rsid w:val="009A4AF1"/>
    <w:rsid w:val="009A69C4"/>
    <w:rsid w:val="009B70F6"/>
    <w:rsid w:val="009C358E"/>
    <w:rsid w:val="009C387E"/>
    <w:rsid w:val="009E0263"/>
    <w:rsid w:val="009E6861"/>
    <w:rsid w:val="009F70B3"/>
    <w:rsid w:val="00A00683"/>
    <w:rsid w:val="00A02D0F"/>
    <w:rsid w:val="00A032B7"/>
    <w:rsid w:val="00A06DD6"/>
    <w:rsid w:val="00A07607"/>
    <w:rsid w:val="00A07861"/>
    <w:rsid w:val="00A07C91"/>
    <w:rsid w:val="00A108EA"/>
    <w:rsid w:val="00A12198"/>
    <w:rsid w:val="00A135B3"/>
    <w:rsid w:val="00A1387A"/>
    <w:rsid w:val="00A15E94"/>
    <w:rsid w:val="00A20ADB"/>
    <w:rsid w:val="00A24700"/>
    <w:rsid w:val="00A267CF"/>
    <w:rsid w:val="00A27855"/>
    <w:rsid w:val="00A310E1"/>
    <w:rsid w:val="00A341D7"/>
    <w:rsid w:val="00A4250A"/>
    <w:rsid w:val="00A43458"/>
    <w:rsid w:val="00A467C7"/>
    <w:rsid w:val="00A5691D"/>
    <w:rsid w:val="00A56B7D"/>
    <w:rsid w:val="00A56D9F"/>
    <w:rsid w:val="00A74096"/>
    <w:rsid w:val="00A7429E"/>
    <w:rsid w:val="00A80913"/>
    <w:rsid w:val="00A850F3"/>
    <w:rsid w:val="00A86CD8"/>
    <w:rsid w:val="00A9460B"/>
    <w:rsid w:val="00A95AE0"/>
    <w:rsid w:val="00A969A6"/>
    <w:rsid w:val="00AB083F"/>
    <w:rsid w:val="00AC2F5F"/>
    <w:rsid w:val="00AC31A8"/>
    <w:rsid w:val="00AC4E19"/>
    <w:rsid w:val="00AE6C64"/>
    <w:rsid w:val="00AF1ED6"/>
    <w:rsid w:val="00AF6760"/>
    <w:rsid w:val="00AF702A"/>
    <w:rsid w:val="00B05165"/>
    <w:rsid w:val="00B05F4A"/>
    <w:rsid w:val="00B11A7E"/>
    <w:rsid w:val="00B1614B"/>
    <w:rsid w:val="00B27BF3"/>
    <w:rsid w:val="00B32C61"/>
    <w:rsid w:val="00B3406D"/>
    <w:rsid w:val="00B34E9F"/>
    <w:rsid w:val="00B3550F"/>
    <w:rsid w:val="00B365CD"/>
    <w:rsid w:val="00B368FE"/>
    <w:rsid w:val="00B4134C"/>
    <w:rsid w:val="00B52C95"/>
    <w:rsid w:val="00B536CE"/>
    <w:rsid w:val="00B7291A"/>
    <w:rsid w:val="00B74D70"/>
    <w:rsid w:val="00B77693"/>
    <w:rsid w:val="00B80CBD"/>
    <w:rsid w:val="00BA73B0"/>
    <w:rsid w:val="00BA7657"/>
    <w:rsid w:val="00BB3BB6"/>
    <w:rsid w:val="00BC01AC"/>
    <w:rsid w:val="00BC274C"/>
    <w:rsid w:val="00BC3369"/>
    <w:rsid w:val="00BC6A2E"/>
    <w:rsid w:val="00BD2A55"/>
    <w:rsid w:val="00BD696D"/>
    <w:rsid w:val="00BE3E95"/>
    <w:rsid w:val="00BE4A00"/>
    <w:rsid w:val="00BF1957"/>
    <w:rsid w:val="00BF77EE"/>
    <w:rsid w:val="00C01A4B"/>
    <w:rsid w:val="00C057BD"/>
    <w:rsid w:val="00C075CA"/>
    <w:rsid w:val="00C100E4"/>
    <w:rsid w:val="00C32BD7"/>
    <w:rsid w:val="00C32E0F"/>
    <w:rsid w:val="00C364A2"/>
    <w:rsid w:val="00C42BF9"/>
    <w:rsid w:val="00C435BB"/>
    <w:rsid w:val="00C44DED"/>
    <w:rsid w:val="00C475C0"/>
    <w:rsid w:val="00C51095"/>
    <w:rsid w:val="00C51BBC"/>
    <w:rsid w:val="00C570D6"/>
    <w:rsid w:val="00C64EB2"/>
    <w:rsid w:val="00C67C3F"/>
    <w:rsid w:val="00C70885"/>
    <w:rsid w:val="00C74941"/>
    <w:rsid w:val="00C77D53"/>
    <w:rsid w:val="00C81D81"/>
    <w:rsid w:val="00C83E56"/>
    <w:rsid w:val="00C91916"/>
    <w:rsid w:val="00C96C1F"/>
    <w:rsid w:val="00CA32C3"/>
    <w:rsid w:val="00CA3F35"/>
    <w:rsid w:val="00CB50C7"/>
    <w:rsid w:val="00CB5736"/>
    <w:rsid w:val="00CB69D5"/>
    <w:rsid w:val="00CC63CE"/>
    <w:rsid w:val="00CD65CB"/>
    <w:rsid w:val="00CD697B"/>
    <w:rsid w:val="00CE18B9"/>
    <w:rsid w:val="00CE51E5"/>
    <w:rsid w:val="00CF3F1F"/>
    <w:rsid w:val="00CF6EFA"/>
    <w:rsid w:val="00D16973"/>
    <w:rsid w:val="00D213E2"/>
    <w:rsid w:val="00D25848"/>
    <w:rsid w:val="00D319B3"/>
    <w:rsid w:val="00D346CB"/>
    <w:rsid w:val="00D36A71"/>
    <w:rsid w:val="00D37199"/>
    <w:rsid w:val="00D40154"/>
    <w:rsid w:val="00D4131A"/>
    <w:rsid w:val="00D44039"/>
    <w:rsid w:val="00D465DF"/>
    <w:rsid w:val="00D518F8"/>
    <w:rsid w:val="00D53924"/>
    <w:rsid w:val="00D57686"/>
    <w:rsid w:val="00D60849"/>
    <w:rsid w:val="00D71255"/>
    <w:rsid w:val="00D817D9"/>
    <w:rsid w:val="00D827F9"/>
    <w:rsid w:val="00D8485A"/>
    <w:rsid w:val="00D876A5"/>
    <w:rsid w:val="00D946A5"/>
    <w:rsid w:val="00D96D8C"/>
    <w:rsid w:val="00DA0AF9"/>
    <w:rsid w:val="00DA755B"/>
    <w:rsid w:val="00DB5ABF"/>
    <w:rsid w:val="00DC3F48"/>
    <w:rsid w:val="00DC3F5E"/>
    <w:rsid w:val="00DC61AF"/>
    <w:rsid w:val="00DD249E"/>
    <w:rsid w:val="00DD2897"/>
    <w:rsid w:val="00DD337E"/>
    <w:rsid w:val="00DE39B5"/>
    <w:rsid w:val="00DF036B"/>
    <w:rsid w:val="00DF2130"/>
    <w:rsid w:val="00DF371D"/>
    <w:rsid w:val="00DF47D8"/>
    <w:rsid w:val="00DF6A14"/>
    <w:rsid w:val="00E00B6F"/>
    <w:rsid w:val="00E0481B"/>
    <w:rsid w:val="00E10957"/>
    <w:rsid w:val="00E15230"/>
    <w:rsid w:val="00E15D6F"/>
    <w:rsid w:val="00E21FFB"/>
    <w:rsid w:val="00E24352"/>
    <w:rsid w:val="00E2525A"/>
    <w:rsid w:val="00E345FA"/>
    <w:rsid w:val="00E44DDF"/>
    <w:rsid w:val="00E527CD"/>
    <w:rsid w:val="00E54642"/>
    <w:rsid w:val="00E565AB"/>
    <w:rsid w:val="00E607D2"/>
    <w:rsid w:val="00E63500"/>
    <w:rsid w:val="00E64E6D"/>
    <w:rsid w:val="00E71020"/>
    <w:rsid w:val="00E7524A"/>
    <w:rsid w:val="00E76FF6"/>
    <w:rsid w:val="00E776CF"/>
    <w:rsid w:val="00E81FD0"/>
    <w:rsid w:val="00E831DA"/>
    <w:rsid w:val="00E86745"/>
    <w:rsid w:val="00E90E7E"/>
    <w:rsid w:val="00E91945"/>
    <w:rsid w:val="00E9371A"/>
    <w:rsid w:val="00E97908"/>
    <w:rsid w:val="00EA6428"/>
    <w:rsid w:val="00EA6C75"/>
    <w:rsid w:val="00EB22A1"/>
    <w:rsid w:val="00EB6B39"/>
    <w:rsid w:val="00EC1D57"/>
    <w:rsid w:val="00EC2F58"/>
    <w:rsid w:val="00EC3149"/>
    <w:rsid w:val="00EC5C9B"/>
    <w:rsid w:val="00EC7DE3"/>
    <w:rsid w:val="00ED4167"/>
    <w:rsid w:val="00EE12DD"/>
    <w:rsid w:val="00EE1848"/>
    <w:rsid w:val="00EE43E7"/>
    <w:rsid w:val="00EF1037"/>
    <w:rsid w:val="00EF2018"/>
    <w:rsid w:val="00EF2131"/>
    <w:rsid w:val="00EF2EEE"/>
    <w:rsid w:val="00EF3ED0"/>
    <w:rsid w:val="00EF4A63"/>
    <w:rsid w:val="00EF5B31"/>
    <w:rsid w:val="00F00728"/>
    <w:rsid w:val="00F02B1A"/>
    <w:rsid w:val="00F042D0"/>
    <w:rsid w:val="00F17AF5"/>
    <w:rsid w:val="00F17E56"/>
    <w:rsid w:val="00F2142E"/>
    <w:rsid w:val="00F257C7"/>
    <w:rsid w:val="00F316F8"/>
    <w:rsid w:val="00F32135"/>
    <w:rsid w:val="00F340DF"/>
    <w:rsid w:val="00F40EF5"/>
    <w:rsid w:val="00F52B30"/>
    <w:rsid w:val="00F61749"/>
    <w:rsid w:val="00F730AE"/>
    <w:rsid w:val="00F732E5"/>
    <w:rsid w:val="00F83985"/>
    <w:rsid w:val="00F8431F"/>
    <w:rsid w:val="00F85F23"/>
    <w:rsid w:val="00F87461"/>
    <w:rsid w:val="00F878A2"/>
    <w:rsid w:val="00F90DDB"/>
    <w:rsid w:val="00F94CEE"/>
    <w:rsid w:val="00F973A9"/>
    <w:rsid w:val="00F97A78"/>
    <w:rsid w:val="00FA036D"/>
    <w:rsid w:val="00FA4529"/>
    <w:rsid w:val="00FA5E22"/>
    <w:rsid w:val="00FC0B4B"/>
    <w:rsid w:val="00FC1697"/>
    <w:rsid w:val="00FD385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1">
    <w:name w:val="heading 1"/>
    <w:basedOn w:val="a"/>
    <w:next w:val="a"/>
    <w:link w:val="10"/>
    <w:qFormat/>
    <w:rsid w:val="00E7102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A032B7"/>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2">
    <w:name w:val="רשת טבלה1"/>
    <w:basedOn w:val="a1"/>
    <w:rsid w:val="0010654B"/>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3A15DB"/>
    <w:rPr>
      <w:color w:val="0563C1"/>
      <w:u w:val="single"/>
    </w:rPr>
  </w:style>
  <w:style w:type="character" w:customStyle="1" w:styleId="50">
    <w:name w:val="כותרת 5 תו"/>
    <w:basedOn w:val="a0"/>
    <w:link w:val="5"/>
    <w:semiHidden/>
    <w:rsid w:val="00A032B7"/>
    <w:rPr>
      <w:rFonts w:asciiTheme="majorHAnsi" w:eastAsiaTheme="majorEastAsia" w:hAnsiTheme="majorHAnsi" w:cstheme="majorBidi"/>
      <w:noProof/>
      <w:color w:val="365F91" w:themeColor="accent1" w:themeShade="BF"/>
      <w:sz w:val="24"/>
      <w:szCs w:val="24"/>
    </w:rPr>
  </w:style>
  <w:style w:type="paragraph" w:styleId="ad">
    <w:name w:val="List Paragraph"/>
    <w:basedOn w:val="a"/>
    <w:uiPriority w:val="34"/>
    <w:qFormat/>
    <w:rsid w:val="0019391A"/>
    <w:pPr>
      <w:ind w:left="720"/>
      <w:contextualSpacing/>
    </w:pPr>
  </w:style>
  <w:style w:type="character" w:customStyle="1" w:styleId="highlight">
    <w:name w:val="highlight"/>
    <w:basedOn w:val="a0"/>
    <w:rsid w:val="00530142"/>
  </w:style>
  <w:style w:type="character" w:styleId="ae">
    <w:name w:val="Emphasis"/>
    <w:basedOn w:val="a0"/>
    <w:uiPriority w:val="20"/>
    <w:qFormat/>
    <w:rsid w:val="00530142"/>
    <w:rPr>
      <w:i/>
      <w:iCs/>
    </w:rPr>
  </w:style>
  <w:style w:type="character" w:customStyle="1" w:styleId="term1">
    <w:name w:val="term_1"/>
    <w:basedOn w:val="a0"/>
    <w:rsid w:val="00DD249E"/>
  </w:style>
  <w:style w:type="character" w:customStyle="1" w:styleId="10">
    <w:name w:val="כותרת 1 תו"/>
    <w:basedOn w:val="a0"/>
    <w:link w:val="1"/>
    <w:rsid w:val="00E71020"/>
    <w:rPr>
      <w:rFonts w:asciiTheme="majorHAnsi" w:eastAsiaTheme="majorEastAsia" w:hAnsiTheme="majorHAnsi" w:cstheme="majorBidi"/>
      <w:noProof/>
      <w:color w:val="365F91" w:themeColor="accent1" w:themeShade="BF"/>
      <w:sz w:val="32"/>
      <w:szCs w:val="32"/>
    </w:rPr>
  </w:style>
  <w:style w:type="paragraph" w:styleId="af">
    <w:name w:val="Body Text"/>
    <w:basedOn w:val="a"/>
    <w:link w:val="af0"/>
    <w:unhideWhenUsed/>
    <w:rsid w:val="00E71020"/>
    <w:pPr>
      <w:spacing w:after="120"/>
    </w:pPr>
  </w:style>
  <w:style w:type="character" w:customStyle="1" w:styleId="af0">
    <w:name w:val="גוף טקסט תו"/>
    <w:basedOn w:val="a0"/>
    <w:link w:val="af"/>
    <w:rsid w:val="00E71020"/>
    <w:rPr>
      <w:rFonts w:cs="David"/>
      <w:noProof/>
      <w:sz w:val="24"/>
      <w:szCs w:val="24"/>
    </w:rPr>
  </w:style>
  <w:style w:type="paragraph" w:styleId="af1">
    <w:name w:val="Body Text Indent"/>
    <w:basedOn w:val="a"/>
    <w:link w:val="af2"/>
    <w:semiHidden/>
    <w:unhideWhenUsed/>
    <w:rsid w:val="00E71020"/>
    <w:pPr>
      <w:spacing w:after="120"/>
      <w:ind w:left="283"/>
    </w:pPr>
  </w:style>
  <w:style w:type="character" w:customStyle="1" w:styleId="af2">
    <w:name w:val="כניסה בגוף טקסט תו"/>
    <w:basedOn w:val="a0"/>
    <w:link w:val="af1"/>
    <w:semiHidden/>
    <w:rsid w:val="00E71020"/>
    <w:rPr>
      <w:rFonts w:cs="David"/>
      <w:noProof/>
      <w:sz w:val="24"/>
      <w:szCs w:val="24"/>
    </w:rPr>
  </w:style>
  <w:style w:type="paragraph" w:styleId="2">
    <w:name w:val="Body Text First Indent 2"/>
    <w:basedOn w:val="af1"/>
    <w:link w:val="20"/>
    <w:unhideWhenUsed/>
    <w:rsid w:val="00E71020"/>
    <w:pPr>
      <w:spacing w:after="0"/>
      <w:ind w:left="360" w:firstLine="360"/>
    </w:pPr>
  </w:style>
  <w:style w:type="character" w:customStyle="1" w:styleId="20">
    <w:name w:val="כניסת שורה ראשונה בגוף טקסט 2 תו"/>
    <w:basedOn w:val="af2"/>
    <w:link w:val="2"/>
    <w:rsid w:val="00E71020"/>
    <w:rPr>
      <w:rFonts w:cs="David"/>
      <w:noProof/>
      <w:sz w:val="24"/>
      <w:szCs w:val="24"/>
    </w:rPr>
  </w:style>
  <w:style w:type="paragraph" w:styleId="af3">
    <w:name w:val="footnote text"/>
    <w:basedOn w:val="a"/>
    <w:link w:val="af4"/>
    <w:semiHidden/>
    <w:unhideWhenUsed/>
    <w:rsid w:val="00E0481B"/>
    <w:rPr>
      <w:sz w:val="20"/>
      <w:szCs w:val="20"/>
    </w:rPr>
  </w:style>
  <w:style w:type="character" w:customStyle="1" w:styleId="af4">
    <w:name w:val="טקסט הערת שוליים תו"/>
    <w:basedOn w:val="a0"/>
    <w:link w:val="af3"/>
    <w:semiHidden/>
    <w:rsid w:val="00E0481B"/>
    <w:rPr>
      <w:rFonts w:cs="David"/>
      <w:noProof/>
    </w:rPr>
  </w:style>
  <w:style w:type="character" w:styleId="af5">
    <w:name w:val="footnote reference"/>
    <w:basedOn w:val="a0"/>
    <w:semiHidden/>
    <w:unhideWhenUsed/>
    <w:rsid w:val="00E0481B"/>
    <w:rPr>
      <w:vertAlign w:val="superscript"/>
    </w:rPr>
  </w:style>
  <w:style w:type="paragraph" w:styleId="af6">
    <w:name w:val="endnote text"/>
    <w:basedOn w:val="a"/>
    <w:link w:val="af7"/>
    <w:semiHidden/>
    <w:unhideWhenUsed/>
    <w:rsid w:val="00E0481B"/>
    <w:rPr>
      <w:sz w:val="20"/>
      <w:szCs w:val="20"/>
    </w:rPr>
  </w:style>
  <w:style w:type="character" w:customStyle="1" w:styleId="af7">
    <w:name w:val="טקסט הערת סיום תו"/>
    <w:basedOn w:val="a0"/>
    <w:link w:val="af6"/>
    <w:semiHidden/>
    <w:rsid w:val="00E0481B"/>
    <w:rPr>
      <w:rFonts w:cs="David"/>
      <w:noProof/>
    </w:rPr>
  </w:style>
  <w:style w:type="character" w:styleId="af8">
    <w:name w:val="endnote reference"/>
    <w:basedOn w:val="a0"/>
    <w:semiHidden/>
    <w:unhideWhenUsed/>
    <w:rsid w:val="00E048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438682">
      <w:bodyDiv w:val="1"/>
      <w:marLeft w:val="0"/>
      <w:marRight w:val="0"/>
      <w:marTop w:val="0"/>
      <w:marBottom w:val="0"/>
      <w:divBdr>
        <w:top w:val="none" w:sz="0" w:space="0" w:color="auto"/>
        <w:left w:val="none" w:sz="0" w:space="0" w:color="auto"/>
        <w:bottom w:val="none" w:sz="0" w:space="0" w:color="auto"/>
        <w:right w:val="none" w:sz="0" w:space="0" w:color="auto"/>
      </w:divBdr>
    </w:div>
    <w:div w:id="430244048">
      <w:bodyDiv w:val="1"/>
      <w:marLeft w:val="0"/>
      <w:marRight w:val="0"/>
      <w:marTop w:val="0"/>
      <w:marBottom w:val="0"/>
      <w:divBdr>
        <w:top w:val="none" w:sz="0" w:space="0" w:color="auto"/>
        <w:left w:val="none" w:sz="0" w:space="0" w:color="auto"/>
        <w:bottom w:val="none" w:sz="0" w:space="0" w:color="auto"/>
        <w:right w:val="none" w:sz="0" w:space="0" w:color="auto"/>
      </w:divBdr>
    </w:div>
    <w:div w:id="530843672">
      <w:bodyDiv w:val="1"/>
      <w:marLeft w:val="0"/>
      <w:marRight w:val="0"/>
      <w:marTop w:val="0"/>
      <w:marBottom w:val="0"/>
      <w:divBdr>
        <w:top w:val="none" w:sz="0" w:space="0" w:color="auto"/>
        <w:left w:val="none" w:sz="0" w:space="0" w:color="auto"/>
        <w:bottom w:val="none" w:sz="0" w:space="0" w:color="auto"/>
        <w:right w:val="none" w:sz="0" w:space="0" w:color="auto"/>
      </w:divBdr>
    </w:div>
    <w:div w:id="644503796">
      <w:bodyDiv w:val="1"/>
      <w:marLeft w:val="0"/>
      <w:marRight w:val="0"/>
      <w:marTop w:val="0"/>
      <w:marBottom w:val="0"/>
      <w:divBdr>
        <w:top w:val="none" w:sz="0" w:space="0" w:color="auto"/>
        <w:left w:val="none" w:sz="0" w:space="0" w:color="auto"/>
        <w:bottom w:val="none" w:sz="0" w:space="0" w:color="auto"/>
        <w:right w:val="none" w:sz="0" w:space="0" w:color="auto"/>
      </w:divBdr>
      <w:divsChild>
        <w:div w:id="386226088">
          <w:marLeft w:val="0"/>
          <w:marRight w:val="0"/>
          <w:marTop w:val="0"/>
          <w:marBottom w:val="0"/>
          <w:divBdr>
            <w:top w:val="none" w:sz="0" w:space="0" w:color="auto"/>
            <w:left w:val="none" w:sz="0" w:space="0" w:color="auto"/>
            <w:bottom w:val="none" w:sz="0" w:space="0" w:color="auto"/>
            <w:right w:val="none" w:sz="0" w:space="0" w:color="auto"/>
          </w:divBdr>
        </w:div>
        <w:div w:id="1849057870">
          <w:marLeft w:val="0"/>
          <w:marRight w:val="0"/>
          <w:marTop w:val="0"/>
          <w:marBottom w:val="0"/>
          <w:divBdr>
            <w:top w:val="none" w:sz="0" w:space="0" w:color="auto"/>
            <w:left w:val="none" w:sz="0" w:space="0" w:color="auto"/>
            <w:bottom w:val="none" w:sz="0" w:space="0" w:color="auto"/>
            <w:right w:val="none" w:sz="0" w:space="0" w:color="auto"/>
          </w:divBdr>
        </w:div>
        <w:div w:id="2044597057">
          <w:marLeft w:val="0"/>
          <w:marRight w:val="0"/>
          <w:marTop w:val="0"/>
          <w:marBottom w:val="0"/>
          <w:divBdr>
            <w:top w:val="none" w:sz="0" w:space="0" w:color="auto"/>
            <w:left w:val="none" w:sz="0" w:space="0" w:color="auto"/>
            <w:bottom w:val="none" w:sz="0" w:space="0" w:color="auto"/>
            <w:right w:val="none" w:sz="0" w:space="0" w:color="auto"/>
          </w:divBdr>
        </w:div>
        <w:div w:id="1006978578">
          <w:marLeft w:val="0"/>
          <w:marRight w:val="0"/>
          <w:marTop w:val="0"/>
          <w:marBottom w:val="0"/>
          <w:divBdr>
            <w:top w:val="none" w:sz="0" w:space="0" w:color="auto"/>
            <w:left w:val="none" w:sz="0" w:space="0" w:color="auto"/>
            <w:bottom w:val="none" w:sz="0" w:space="0" w:color="auto"/>
            <w:right w:val="none" w:sz="0" w:space="0" w:color="auto"/>
          </w:divBdr>
        </w:div>
        <w:div w:id="718284052">
          <w:marLeft w:val="0"/>
          <w:marRight w:val="0"/>
          <w:marTop w:val="0"/>
          <w:marBottom w:val="0"/>
          <w:divBdr>
            <w:top w:val="none" w:sz="0" w:space="0" w:color="auto"/>
            <w:left w:val="none" w:sz="0" w:space="0" w:color="auto"/>
            <w:bottom w:val="none" w:sz="0" w:space="0" w:color="auto"/>
            <w:right w:val="none" w:sz="0" w:space="0" w:color="auto"/>
          </w:divBdr>
        </w:div>
        <w:div w:id="339234137">
          <w:marLeft w:val="0"/>
          <w:marRight w:val="0"/>
          <w:marTop w:val="0"/>
          <w:marBottom w:val="0"/>
          <w:divBdr>
            <w:top w:val="none" w:sz="0" w:space="0" w:color="auto"/>
            <w:left w:val="none" w:sz="0" w:space="0" w:color="auto"/>
            <w:bottom w:val="none" w:sz="0" w:space="0" w:color="auto"/>
            <w:right w:val="none" w:sz="0" w:space="0" w:color="auto"/>
          </w:divBdr>
        </w:div>
        <w:div w:id="1863088975">
          <w:marLeft w:val="0"/>
          <w:marRight w:val="0"/>
          <w:marTop w:val="0"/>
          <w:marBottom w:val="0"/>
          <w:divBdr>
            <w:top w:val="none" w:sz="0" w:space="0" w:color="auto"/>
            <w:left w:val="none" w:sz="0" w:space="0" w:color="auto"/>
            <w:bottom w:val="none" w:sz="0" w:space="0" w:color="auto"/>
            <w:right w:val="none" w:sz="0" w:space="0" w:color="auto"/>
          </w:divBdr>
        </w:div>
        <w:div w:id="616791991">
          <w:marLeft w:val="0"/>
          <w:marRight w:val="0"/>
          <w:marTop w:val="0"/>
          <w:marBottom w:val="0"/>
          <w:divBdr>
            <w:top w:val="none" w:sz="0" w:space="0" w:color="auto"/>
            <w:left w:val="none" w:sz="0" w:space="0" w:color="auto"/>
            <w:bottom w:val="none" w:sz="0" w:space="0" w:color="auto"/>
            <w:right w:val="none" w:sz="0" w:space="0" w:color="auto"/>
          </w:divBdr>
        </w:div>
        <w:div w:id="1321075343">
          <w:marLeft w:val="0"/>
          <w:marRight w:val="0"/>
          <w:marTop w:val="0"/>
          <w:marBottom w:val="0"/>
          <w:divBdr>
            <w:top w:val="none" w:sz="0" w:space="0" w:color="auto"/>
            <w:left w:val="none" w:sz="0" w:space="0" w:color="auto"/>
            <w:bottom w:val="none" w:sz="0" w:space="0" w:color="auto"/>
            <w:right w:val="none" w:sz="0" w:space="0" w:color="auto"/>
          </w:divBdr>
        </w:div>
        <w:div w:id="905453435">
          <w:marLeft w:val="0"/>
          <w:marRight w:val="0"/>
          <w:marTop w:val="0"/>
          <w:marBottom w:val="0"/>
          <w:divBdr>
            <w:top w:val="none" w:sz="0" w:space="0" w:color="auto"/>
            <w:left w:val="none" w:sz="0" w:space="0" w:color="auto"/>
            <w:bottom w:val="none" w:sz="0" w:space="0" w:color="auto"/>
            <w:right w:val="none" w:sz="0" w:space="0" w:color="auto"/>
          </w:divBdr>
        </w:div>
        <w:div w:id="1299215448">
          <w:marLeft w:val="0"/>
          <w:marRight w:val="0"/>
          <w:marTop w:val="0"/>
          <w:marBottom w:val="0"/>
          <w:divBdr>
            <w:top w:val="none" w:sz="0" w:space="0" w:color="auto"/>
            <w:left w:val="none" w:sz="0" w:space="0" w:color="auto"/>
            <w:bottom w:val="none" w:sz="0" w:space="0" w:color="auto"/>
            <w:right w:val="none" w:sz="0" w:space="0" w:color="auto"/>
          </w:divBdr>
        </w:div>
        <w:div w:id="276062734">
          <w:marLeft w:val="0"/>
          <w:marRight w:val="0"/>
          <w:marTop w:val="0"/>
          <w:marBottom w:val="0"/>
          <w:divBdr>
            <w:top w:val="none" w:sz="0" w:space="0" w:color="auto"/>
            <w:left w:val="none" w:sz="0" w:space="0" w:color="auto"/>
            <w:bottom w:val="none" w:sz="0" w:space="0" w:color="auto"/>
            <w:right w:val="none" w:sz="0" w:space="0" w:color="auto"/>
          </w:divBdr>
        </w:div>
        <w:div w:id="1716658731">
          <w:marLeft w:val="0"/>
          <w:marRight w:val="0"/>
          <w:marTop w:val="0"/>
          <w:marBottom w:val="0"/>
          <w:divBdr>
            <w:top w:val="none" w:sz="0" w:space="0" w:color="auto"/>
            <w:left w:val="none" w:sz="0" w:space="0" w:color="auto"/>
            <w:bottom w:val="none" w:sz="0" w:space="0" w:color="auto"/>
            <w:right w:val="none" w:sz="0" w:space="0" w:color="auto"/>
          </w:divBdr>
        </w:div>
        <w:div w:id="1543321548">
          <w:marLeft w:val="0"/>
          <w:marRight w:val="0"/>
          <w:marTop w:val="0"/>
          <w:marBottom w:val="0"/>
          <w:divBdr>
            <w:top w:val="none" w:sz="0" w:space="0" w:color="auto"/>
            <w:left w:val="none" w:sz="0" w:space="0" w:color="auto"/>
            <w:bottom w:val="none" w:sz="0" w:space="0" w:color="auto"/>
            <w:right w:val="none" w:sz="0" w:space="0" w:color="auto"/>
          </w:divBdr>
        </w:div>
        <w:div w:id="817110834">
          <w:marLeft w:val="0"/>
          <w:marRight w:val="0"/>
          <w:marTop w:val="0"/>
          <w:marBottom w:val="0"/>
          <w:divBdr>
            <w:top w:val="none" w:sz="0" w:space="0" w:color="auto"/>
            <w:left w:val="none" w:sz="0" w:space="0" w:color="auto"/>
            <w:bottom w:val="none" w:sz="0" w:space="0" w:color="auto"/>
            <w:right w:val="none" w:sz="0" w:space="0" w:color="auto"/>
          </w:divBdr>
        </w:div>
        <w:div w:id="1567885308">
          <w:marLeft w:val="0"/>
          <w:marRight w:val="0"/>
          <w:marTop w:val="0"/>
          <w:marBottom w:val="0"/>
          <w:divBdr>
            <w:top w:val="none" w:sz="0" w:space="0" w:color="auto"/>
            <w:left w:val="none" w:sz="0" w:space="0" w:color="auto"/>
            <w:bottom w:val="none" w:sz="0" w:space="0" w:color="auto"/>
            <w:right w:val="none" w:sz="0" w:space="0" w:color="auto"/>
          </w:divBdr>
        </w:div>
        <w:div w:id="1538160822">
          <w:marLeft w:val="0"/>
          <w:marRight w:val="0"/>
          <w:marTop w:val="0"/>
          <w:marBottom w:val="0"/>
          <w:divBdr>
            <w:top w:val="none" w:sz="0" w:space="0" w:color="auto"/>
            <w:left w:val="none" w:sz="0" w:space="0" w:color="auto"/>
            <w:bottom w:val="none" w:sz="0" w:space="0" w:color="auto"/>
            <w:right w:val="none" w:sz="0" w:space="0" w:color="auto"/>
          </w:divBdr>
        </w:div>
        <w:div w:id="229314976">
          <w:marLeft w:val="0"/>
          <w:marRight w:val="0"/>
          <w:marTop w:val="0"/>
          <w:marBottom w:val="0"/>
          <w:divBdr>
            <w:top w:val="none" w:sz="0" w:space="0" w:color="auto"/>
            <w:left w:val="none" w:sz="0" w:space="0" w:color="auto"/>
            <w:bottom w:val="none" w:sz="0" w:space="0" w:color="auto"/>
            <w:right w:val="none" w:sz="0" w:space="0" w:color="auto"/>
          </w:divBdr>
        </w:div>
        <w:div w:id="1039360033">
          <w:marLeft w:val="0"/>
          <w:marRight w:val="0"/>
          <w:marTop w:val="0"/>
          <w:marBottom w:val="0"/>
          <w:divBdr>
            <w:top w:val="none" w:sz="0" w:space="0" w:color="auto"/>
            <w:left w:val="none" w:sz="0" w:space="0" w:color="auto"/>
            <w:bottom w:val="none" w:sz="0" w:space="0" w:color="auto"/>
            <w:right w:val="none" w:sz="0" w:space="0" w:color="auto"/>
          </w:divBdr>
        </w:div>
        <w:div w:id="1844929085">
          <w:marLeft w:val="0"/>
          <w:marRight w:val="0"/>
          <w:marTop w:val="0"/>
          <w:marBottom w:val="0"/>
          <w:divBdr>
            <w:top w:val="none" w:sz="0" w:space="0" w:color="auto"/>
            <w:left w:val="none" w:sz="0" w:space="0" w:color="auto"/>
            <w:bottom w:val="none" w:sz="0" w:space="0" w:color="auto"/>
            <w:right w:val="none" w:sz="0" w:space="0" w:color="auto"/>
          </w:divBdr>
        </w:div>
        <w:div w:id="1829243046">
          <w:marLeft w:val="0"/>
          <w:marRight w:val="0"/>
          <w:marTop w:val="0"/>
          <w:marBottom w:val="0"/>
          <w:divBdr>
            <w:top w:val="none" w:sz="0" w:space="0" w:color="auto"/>
            <w:left w:val="none" w:sz="0" w:space="0" w:color="auto"/>
            <w:bottom w:val="none" w:sz="0" w:space="0" w:color="auto"/>
            <w:right w:val="none" w:sz="0" w:space="0" w:color="auto"/>
          </w:divBdr>
        </w:div>
        <w:div w:id="1600483082">
          <w:marLeft w:val="0"/>
          <w:marRight w:val="0"/>
          <w:marTop w:val="0"/>
          <w:marBottom w:val="0"/>
          <w:divBdr>
            <w:top w:val="none" w:sz="0" w:space="0" w:color="auto"/>
            <w:left w:val="none" w:sz="0" w:space="0" w:color="auto"/>
            <w:bottom w:val="none" w:sz="0" w:space="0" w:color="auto"/>
            <w:right w:val="none" w:sz="0" w:space="0" w:color="auto"/>
          </w:divBdr>
        </w:div>
        <w:div w:id="136189729">
          <w:marLeft w:val="0"/>
          <w:marRight w:val="0"/>
          <w:marTop w:val="0"/>
          <w:marBottom w:val="0"/>
          <w:divBdr>
            <w:top w:val="none" w:sz="0" w:space="0" w:color="auto"/>
            <w:left w:val="none" w:sz="0" w:space="0" w:color="auto"/>
            <w:bottom w:val="none" w:sz="0" w:space="0" w:color="auto"/>
            <w:right w:val="none" w:sz="0" w:space="0" w:color="auto"/>
          </w:divBdr>
        </w:div>
        <w:div w:id="1488013220">
          <w:marLeft w:val="0"/>
          <w:marRight w:val="0"/>
          <w:marTop w:val="0"/>
          <w:marBottom w:val="0"/>
          <w:divBdr>
            <w:top w:val="none" w:sz="0" w:space="0" w:color="auto"/>
            <w:left w:val="none" w:sz="0" w:space="0" w:color="auto"/>
            <w:bottom w:val="none" w:sz="0" w:space="0" w:color="auto"/>
            <w:right w:val="none" w:sz="0" w:space="0" w:color="auto"/>
          </w:divBdr>
        </w:div>
        <w:div w:id="1938102034">
          <w:marLeft w:val="0"/>
          <w:marRight w:val="0"/>
          <w:marTop w:val="0"/>
          <w:marBottom w:val="0"/>
          <w:divBdr>
            <w:top w:val="none" w:sz="0" w:space="0" w:color="auto"/>
            <w:left w:val="none" w:sz="0" w:space="0" w:color="auto"/>
            <w:bottom w:val="none" w:sz="0" w:space="0" w:color="auto"/>
            <w:right w:val="none" w:sz="0" w:space="0" w:color="auto"/>
          </w:divBdr>
        </w:div>
        <w:div w:id="367919330">
          <w:marLeft w:val="0"/>
          <w:marRight w:val="0"/>
          <w:marTop w:val="0"/>
          <w:marBottom w:val="0"/>
          <w:divBdr>
            <w:top w:val="none" w:sz="0" w:space="0" w:color="auto"/>
            <w:left w:val="none" w:sz="0" w:space="0" w:color="auto"/>
            <w:bottom w:val="none" w:sz="0" w:space="0" w:color="auto"/>
            <w:right w:val="none" w:sz="0" w:space="0" w:color="auto"/>
          </w:divBdr>
        </w:div>
        <w:div w:id="1875539252">
          <w:marLeft w:val="0"/>
          <w:marRight w:val="0"/>
          <w:marTop w:val="0"/>
          <w:marBottom w:val="0"/>
          <w:divBdr>
            <w:top w:val="none" w:sz="0" w:space="0" w:color="auto"/>
            <w:left w:val="none" w:sz="0" w:space="0" w:color="auto"/>
            <w:bottom w:val="none" w:sz="0" w:space="0" w:color="auto"/>
            <w:right w:val="none" w:sz="0" w:space="0" w:color="auto"/>
          </w:divBdr>
        </w:div>
        <w:div w:id="135993044">
          <w:marLeft w:val="0"/>
          <w:marRight w:val="0"/>
          <w:marTop w:val="0"/>
          <w:marBottom w:val="0"/>
          <w:divBdr>
            <w:top w:val="none" w:sz="0" w:space="0" w:color="auto"/>
            <w:left w:val="none" w:sz="0" w:space="0" w:color="auto"/>
            <w:bottom w:val="none" w:sz="0" w:space="0" w:color="auto"/>
            <w:right w:val="none" w:sz="0" w:space="0" w:color="auto"/>
          </w:divBdr>
        </w:div>
        <w:div w:id="1613129205">
          <w:marLeft w:val="0"/>
          <w:marRight w:val="0"/>
          <w:marTop w:val="0"/>
          <w:marBottom w:val="0"/>
          <w:divBdr>
            <w:top w:val="none" w:sz="0" w:space="0" w:color="auto"/>
            <w:left w:val="none" w:sz="0" w:space="0" w:color="auto"/>
            <w:bottom w:val="none" w:sz="0" w:space="0" w:color="auto"/>
            <w:right w:val="none" w:sz="0" w:space="0" w:color="auto"/>
          </w:divBdr>
        </w:div>
        <w:div w:id="510294011">
          <w:marLeft w:val="0"/>
          <w:marRight w:val="0"/>
          <w:marTop w:val="0"/>
          <w:marBottom w:val="0"/>
          <w:divBdr>
            <w:top w:val="none" w:sz="0" w:space="0" w:color="auto"/>
            <w:left w:val="none" w:sz="0" w:space="0" w:color="auto"/>
            <w:bottom w:val="none" w:sz="0" w:space="0" w:color="auto"/>
            <w:right w:val="none" w:sz="0" w:space="0" w:color="auto"/>
          </w:divBdr>
        </w:div>
        <w:div w:id="2060588539">
          <w:marLeft w:val="0"/>
          <w:marRight w:val="0"/>
          <w:marTop w:val="0"/>
          <w:marBottom w:val="0"/>
          <w:divBdr>
            <w:top w:val="none" w:sz="0" w:space="0" w:color="auto"/>
            <w:left w:val="none" w:sz="0" w:space="0" w:color="auto"/>
            <w:bottom w:val="none" w:sz="0" w:space="0" w:color="auto"/>
            <w:right w:val="none" w:sz="0" w:space="0" w:color="auto"/>
          </w:divBdr>
        </w:div>
        <w:div w:id="1282881087">
          <w:marLeft w:val="0"/>
          <w:marRight w:val="0"/>
          <w:marTop w:val="0"/>
          <w:marBottom w:val="0"/>
          <w:divBdr>
            <w:top w:val="none" w:sz="0" w:space="0" w:color="auto"/>
            <w:left w:val="none" w:sz="0" w:space="0" w:color="auto"/>
            <w:bottom w:val="none" w:sz="0" w:space="0" w:color="auto"/>
            <w:right w:val="none" w:sz="0" w:space="0" w:color="auto"/>
          </w:divBdr>
        </w:div>
        <w:div w:id="384135922">
          <w:marLeft w:val="0"/>
          <w:marRight w:val="0"/>
          <w:marTop w:val="0"/>
          <w:marBottom w:val="0"/>
          <w:divBdr>
            <w:top w:val="none" w:sz="0" w:space="0" w:color="auto"/>
            <w:left w:val="none" w:sz="0" w:space="0" w:color="auto"/>
            <w:bottom w:val="none" w:sz="0" w:space="0" w:color="auto"/>
            <w:right w:val="none" w:sz="0" w:space="0" w:color="auto"/>
          </w:divBdr>
        </w:div>
        <w:div w:id="1673534339">
          <w:marLeft w:val="0"/>
          <w:marRight w:val="0"/>
          <w:marTop w:val="0"/>
          <w:marBottom w:val="0"/>
          <w:divBdr>
            <w:top w:val="none" w:sz="0" w:space="0" w:color="auto"/>
            <w:left w:val="none" w:sz="0" w:space="0" w:color="auto"/>
            <w:bottom w:val="none" w:sz="0" w:space="0" w:color="auto"/>
            <w:right w:val="none" w:sz="0" w:space="0" w:color="auto"/>
          </w:divBdr>
        </w:div>
        <w:div w:id="1967469814">
          <w:marLeft w:val="0"/>
          <w:marRight w:val="0"/>
          <w:marTop w:val="0"/>
          <w:marBottom w:val="0"/>
          <w:divBdr>
            <w:top w:val="none" w:sz="0" w:space="0" w:color="auto"/>
            <w:left w:val="none" w:sz="0" w:space="0" w:color="auto"/>
            <w:bottom w:val="none" w:sz="0" w:space="0" w:color="auto"/>
            <w:right w:val="none" w:sz="0" w:space="0" w:color="auto"/>
          </w:divBdr>
        </w:div>
        <w:div w:id="1261334312">
          <w:marLeft w:val="0"/>
          <w:marRight w:val="0"/>
          <w:marTop w:val="0"/>
          <w:marBottom w:val="0"/>
          <w:divBdr>
            <w:top w:val="none" w:sz="0" w:space="0" w:color="auto"/>
            <w:left w:val="none" w:sz="0" w:space="0" w:color="auto"/>
            <w:bottom w:val="none" w:sz="0" w:space="0" w:color="auto"/>
            <w:right w:val="none" w:sz="0" w:space="0" w:color="auto"/>
          </w:divBdr>
        </w:div>
        <w:div w:id="1823503718">
          <w:marLeft w:val="0"/>
          <w:marRight w:val="0"/>
          <w:marTop w:val="0"/>
          <w:marBottom w:val="0"/>
          <w:divBdr>
            <w:top w:val="none" w:sz="0" w:space="0" w:color="auto"/>
            <w:left w:val="none" w:sz="0" w:space="0" w:color="auto"/>
            <w:bottom w:val="none" w:sz="0" w:space="0" w:color="auto"/>
            <w:right w:val="none" w:sz="0" w:space="0" w:color="auto"/>
          </w:divBdr>
        </w:div>
        <w:div w:id="1469861">
          <w:marLeft w:val="0"/>
          <w:marRight w:val="0"/>
          <w:marTop w:val="0"/>
          <w:marBottom w:val="0"/>
          <w:divBdr>
            <w:top w:val="none" w:sz="0" w:space="0" w:color="auto"/>
            <w:left w:val="none" w:sz="0" w:space="0" w:color="auto"/>
            <w:bottom w:val="none" w:sz="0" w:space="0" w:color="auto"/>
            <w:right w:val="none" w:sz="0" w:space="0" w:color="auto"/>
          </w:divBdr>
        </w:div>
        <w:div w:id="2081168289">
          <w:marLeft w:val="0"/>
          <w:marRight w:val="0"/>
          <w:marTop w:val="0"/>
          <w:marBottom w:val="0"/>
          <w:divBdr>
            <w:top w:val="none" w:sz="0" w:space="0" w:color="auto"/>
            <w:left w:val="none" w:sz="0" w:space="0" w:color="auto"/>
            <w:bottom w:val="none" w:sz="0" w:space="0" w:color="auto"/>
            <w:right w:val="none" w:sz="0" w:space="0" w:color="auto"/>
          </w:divBdr>
        </w:div>
        <w:div w:id="1906647225">
          <w:marLeft w:val="0"/>
          <w:marRight w:val="0"/>
          <w:marTop w:val="0"/>
          <w:marBottom w:val="0"/>
          <w:divBdr>
            <w:top w:val="none" w:sz="0" w:space="0" w:color="auto"/>
            <w:left w:val="none" w:sz="0" w:space="0" w:color="auto"/>
            <w:bottom w:val="none" w:sz="0" w:space="0" w:color="auto"/>
            <w:right w:val="none" w:sz="0" w:space="0" w:color="auto"/>
          </w:divBdr>
        </w:div>
        <w:div w:id="1827354382">
          <w:marLeft w:val="0"/>
          <w:marRight w:val="0"/>
          <w:marTop w:val="0"/>
          <w:marBottom w:val="0"/>
          <w:divBdr>
            <w:top w:val="none" w:sz="0" w:space="0" w:color="auto"/>
            <w:left w:val="none" w:sz="0" w:space="0" w:color="auto"/>
            <w:bottom w:val="none" w:sz="0" w:space="0" w:color="auto"/>
            <w:right w:val="none" w:sz="0" w:space="0" w:color="auto"/>
          </w:divBdr>
        </w:div>
        <w:div w:id="745760808">
          <w:marLeft w:val="0"/>
          <w:marRight w:val="0"/>
          <w:marTop w:val="0"/>
          <w:marBottom w:val="0"/>
          <w:divBdr>
            <w:top w:val="none" w:sz="0" w:space="0" w:color="auto"/>
            <w:left w:val="none" w:sz="0" w:space="0" w:color="auto"/>
            <w:bottom w:val="none" w:sz="0" w:space="0" w:color="auto"/>
            <w:right w:val="none" w:sz="0" w:space="0" w:color="auto"/>
          </w:divBdr>
        </w:div>
        <w:div w:id="2047680789">
          <w:marLeft w:val="0"/>
          <w:marRight w:val="0"/>
          <w:marTop w:val="0"/>
          <w:marBottom w:val="0"/>
          <w:divBdr>
            <w:top w:val="none" w:sz="0" w:space="0" w:color="auto"/>
            <w:left w:val="none" w:sz="0" w:space="0" w:color="auto"/>
            <w:bottom w:val="none" w:sz="0" w:space="0" w:color="auto"/>
            <w:right w:val="none" w:sz="0" w:space="0" w:color="auto"/>
          </w:divBdr>
        </w:div>
        <w:div w:id="577831603">
          <w:marLeft w:val="0"/>
          <w:marRight w:val="0"/>
          <w:marTop w:val="0"/>
          <w:marBottom w:val="0"/>
          <w:divBdr>
            <w:top w:val="none" w:sz="0" w:space="0" w:color="auto"/>
            <w:left w:val="none" w:sz="0" w:space="0" w:color="auto"/>
            <w:bottom w:val="none" w:sz="0" w:space="0" w:color="auto"/>
            <w:right w:val="none" w:sz="0" w:space="0" w:color="auto"/>
          </w:divBdr>
        </w:div>
        <w:div w:id="416050429">
          <w:marLeft w:val="0"/>
          <w:marRight w:val="0"/>
          <w:marTop w:val="0"/>
          <w:marBottom w:val="0"/>
          <w:divBdr>
            <w:top w:val="none" w:sz="0" w:space="0" w:color="auto"/>
            <w:left w:val="none" w:sz="0" w:space="0" w:color="auto"/>
            <w:bottom w:val="none" w:sz="0" w:space="0" w:color="auto"/>
            <w:right w:val="none" w:sz="0" w:space="0" w:color="auto"/>
          </w:divBdr>
        </w:div>
        <w:div w:id="1156993765">
          <w:marLeft w:val="0"/>
          <w:marRight w:val="0"/>
          <w:marTop w:val="0"/>
          <w:marBottom w:val="0"/>
          <w:divBdr>
            <w:top w:val="none" w:sz="0" w:space="0" w:color="auto"/>
            <w:left w:val="none" w:sz="0" w:space="0" w:color="auto"/>
            <w:bottom w:val="none" w:sz="0" w:space="0" w:color="auto"/>
            <w:right w:val="none" w:sz="0" w:space="0" w:color="auto"/>
          </w:divBdr>
        </w:div>
        <w:div w:id="1288438885">
          <w:marLeft w:val="0"/>
          <w:marRight w:val="0"/>
          <w:marTop w:val="0"/>
          <w:marBottom w:val="0"/>
          <w:divBdr>
            <w:top w:val="none" w:sz="0" w:space="0" w:color="auto"/>
            <w:left w:val="none" w:sz="0" w:space="0" w:color="auto"/>
            <w:bottom w:val="none" w:sz="0" w:space="0" w:color="auto"/>
            <w:right w:val="none" w:sz="0" w:space="0" w:color="auto"/>
          </w:divBdr>
        </w:div>
        <w:div w:id="625935974">
          <w:marLeft w:val="0"/>
          <w:marRight w:val="0"/>
          <w:marTop w:val="0"/>
          <w:marBottom w:val="0"/>
          <w:divBdr>
            <w:top w:val="none" w:sz="0" w:space="0" w:color="auto"/>
            <w:left w:val="none" w:sz="0" w:space="0" w:color="auto"/>
            <w:bottom w:val="none" w:sz="0" w:space="0" w:color="auto"/>
            <w:right w:val="none" w:sz="0" w:space="0" w:color="auto"/>
          </w:divBdr>
        </w:div>
        <w:div w:id="1953853038">
          <w:marLeft w:val="0"/>
          <w:marRight w:val="0"/>
          <w:marTop w:val="0"/>
          <w:marBottom w:val="0"/>
          <w:divBdr>
            <w:top w:val="none" w:sz="0" w:space="0" w:color="auto"/>
            <w:left w:val="none" w:sz="0" w:space="0" w:color="auto"/>
            <w:bottom w:val="none" w:sz="0" w:space="0" w:color="auto"/>
            <w:right w:val="none" w:sz="0" w:space="0" w:color="auto"/>
          </w:divBdr>
        </w:div>
        <w:div w:id="407070475">
          <w:marLeft w:val="0"/>
          <w:marRight w:val="0"/>
          <w:marTop w:val="0"/>
          <w:marBottom w:val="0"/>
          <w:divBdr>
            <w:top w:val="none" w:sz="0" w:space="0" w:color="auto"/>
            <w:left w:val="none" w:sz="0" w:space="0" w:color="auto"/>
            <w:bottom w:val="none" w:sz="0" w:space="0" w:color="auto"/>
            <w:right w:val="none" w:sz="0" w:space="0" w:color="auto"/>
          </w:divBdr>
        </w:div>
        <w:div w:id="779106618">
          <w:marLeft w:val="0"/>
          <w:marRight w:val="0"/>
          <w:marTop w:val="0"/>
          <w:marBottom w:val="0"/>
          <w:divBdr>
            <w:top w:val="none" w:sz="0" w:space="0" w:color="auto"/>
            <w:left w:val="none" w:sz="0" w:space="0" w:color="auto"/>
            <w:bottom w:val="none" w:sz="0" w:space="0" w:color="auto"/>
            <w:right w:val="none" w:sz="0" w:space="0" w:color="auto"/>
          </w:divBdr>
        </w:div>
        <w:div w:id="2013070353">
          <w:marLeft w:val="0"/>
          <w:marRight w:val="0"/>
          <w:marTop w:val="0"/>
          <w:marBottom w:val="0"/>
          <w:divBdr>
            <w:top w:val="none" w:sz="0" w:space="0" w:color="auto"/>
            <w:left w:val="none" w:sz="0" w:space="0" w:color="auto"/>
            <w:bottom w:val="none" w:sz="0" w:space="0" w:color="auto"/>
            <w:right w:val="none" w:sz="0" w:space="0" w:color="auto"/>
          </w:divBdr>
        </w:div>
        <w:div w:id="167716459">
          <w:marLeft w:val="0"/>
          <w:marRight w:val="0"/>
          <w:marTop w:val="0"/>
          <w:marBottom w:val="0"/>
          <w:divBdr>
            <w:top w:val="none" w:sz="0" w:space="0" w:color="auto"/>
            <w:left w:val="none" w:sz="0" w:space="0" w:color="auto"/>
            <w:bottom w:val="none" w:sz="0" w:space="0" w:color="auto"/>
            <w:right w:val="none" w:sz="0" w:space="0" w:color="auto"/>
          </w:divBdr>
        </w:div>
        <w:div w:id="1602647343">
          <w:marLeft w:val="0"/>
          <w:marRight w:val="0"/>
          <w:marTop w:val="0"/>
          <w:marBottom w:val="0"/>
          <w:divBdr>
            <w:top w:val="none" w:sz="0" w:space="0" w:color="auto"/>
            <w:left w:val="none" w:sz="0" w:space="0" w:color="auto"/>
            <w:bottom w:val="none" w:sz="0" w:space="0" w:color="auto"/>
            <w:right w:val="none" w:sz="0" w:space="0" w:color="auto"/>
          </w:divBdr>
        </w:div>
        <w:div w:id="695691384">
          <w:marLeft w:val="0"/>
          <w:marRight w:val="0"/>
          <w:marTop w:val="0"/>
          <w:marBottom w:val="0"/>
          <w:divBdr>
            <w:top w:val="none" w:sz="0" w:space="0" w:color="auto"/>
            <w:left w:val="none" w:sz="0" w:space="0" w:color="auto"/>
            <w:bottom w:val="none" w:sz="0" w:space="0" w:color="auto"/>
            <w:right w:val="none" w:sz="0" w:space="0" w:color="auto"/>
          </w:divBdr>
        </w:div>
        <w:div w:id="1992369653">
          <w:marLeft w:val="0"/>
          <w:marRight w:val="0"/>
          <w:marTop w:val="0"/>
          <w:marBottom w:val="0"/>
          <w:divBdr>
            <w:top w:val="none" w:sz="0" w:space="0" w:color="auto"/>
            <w:left w:val="none" w:sz="0" w:space="0" w:color="auto"/>
            <w:bottom w:val="none" w:sz="0" w:space="0" w:color="auto"/>
            <w:right w:val="none" w:sz="0" w:space="0" w:color="auto"/>
          </w:divBdr>
        </w:div>
        <w:div w:id="951014095">
          <w:marLeft w:val="0"/>
          <w:marRight w:val="0"/>
          <w:marTop w:val="0"/>
          <w:marBottom w:val="0"/>
          <w:divBdr>
            <w:top w:val="none" w:sz="0" w:space="0" w:color="auto"/>
            <w:left w:val="none" w:sz="0" w:space="0" w:color="auto"/>
            <w:bottom w:val="none" w:sz="0" w:space="0" w:color="auto"/>
            <w:right w:val="none" w:sz="0" w:space="0" w:color="auto"/>
          </w:divBdr>
        </w:div>
        <w:div w:id="1726219561">
          <w:marLeft w:val="0"/>
          <w:marRight w:val="0"/>
          <w:marTop w:val="0"/>
          <w:marBottom w:val="0"/>
          <w:divBdr>
            <w:top w:val="none" w:sz="0" w:space="0" w:color="auto"/>
            <w:left w:val="none" w:sz="0" w:space="0" w:color="auto"/>
            <w:bottom w:val="none" w:sz="0" w:space="0" w:color="auto"/>
            <w:right w:val="none" w:sz="0" w:space="0" w:color="auto"/>
          </w:divBdr>
        </w:div>
        <w:div w:id="285352286">
          <w:marLeft w:val="0"/>
          <w:marRight w:val="0"/>
          <w:marTop w:val="0"/>
          <w:marBottom w:val="0"/>
          <w:divBdr>
            <w:top w:val="none" w:sz="0" w:space="0" w:color="auto"/>
            <w:left w:val="none" w:sz="0" w:space="0" w:color="auto"/>
            <w:bottom w:val="none" w:sz="0" w:space="0" w:color="auto"/>
            <w:right w:val="none" w:sz="0" w:space="0" w:color="auto"/>
          </w:divBdr>
        </w:div>
        <w:div w:id="408617745">
          <w:marLeft w:val="0"/>
          <w:marRight w:val="0"/>
          <w:marTop w:val="0"/>
          <w:marBottom w:val="0"/>
          <w:divBdr>
            <w:top w:val="none" w:sz="0" w:space="0" w:color="auto"/>
            <w:left w:val="none" w:sz="0" w:space="0" w:color="auto"/>
            <w:bottom w:val="none" w:sz="0" w:space="0" w:color="auto"/>
            <w:right w:val="none" w:sz="0" w:space="0" w:color="auto"/>
          </w:divBdr>
        </w:div>
        <w:div w:id="751659079">
          <w:marLeft w:val="0"/>
          <w:marRight w:val="0"/>
          <w:marTop w:val="0"/>
          <w:marBottom w:val="0"/>
          <w:divBdr>
            <w:top w:val="none" w:sz="0" w:space="0" w:color="auto"/>
            <w:left w:val="none" w:sz="0" w:space="0" w:color="auto"/>
            <w:bottom w:val="none" w:sz="0" w:space="0" w:color="auto"/>
            <w:right w:val="none" w:sz="0" w:space="0" w:color="auto"/>
          </w:divBdr>
        </w:div>
        <w:div w:id="542256406">
          <w:marLeft w:val="0"/>
          <w:marRight w:val="0"/>
          <w:marTop w:val="0"/>
          <w:marBottom w:val="0"/>
          <w:divBdr>
            <w:top w:val="none" w:sz="0" w:space="0" w:color="auto"/>
            <w:left w:val="none" w:sz="0" w:space="0" w:color="auto"/>
            <w:bottom w:val="none" w:sz="0" w:space="0" w:color="auto"/>
            <w:right w:val="none" w:sz="0" w:space="0" w:color="auto"/>
          </w:divBdr>
        </w:div>
        <w:div w:id="904340908">
          <w:marLeft w:val="0"/>
          <w:marRight w:val="0"/>
          <w:marTop w:val="0"/>
          <w:marBottom w:val="0"/>
          <w:divBdr>
            <w:top w:val="none" w:sz="0" w:space="0" w:color="auto"/>
            <w:left w:val="none" w:sz="0" w:space="0" w:color="auto"/>
            <w:bottom w:val="none" w:sz="0" w:space="0" w:color="auto"/>
            <w:right w:val="none" w:sz="0" w:space="0" w:color="auto"/>
          </w:divBdr>
        </w:div>
        <w:div w:id="1356034105">
          <w:marLeft w:val="0"/>
          <w:marRight w:val="0"/>
          <w:marTop w:val="0"/>
          <w:marBottom w:val="0"/>
          <w:divBdr>
            <w:top w:val="none" w:sz="0" w:space="0" w:color="auto"/>
            <w:left w:val="none" w:sz="0" w:space="0" w:color="auto"/>
            <w:bottom w:val="none" w:sz="0" w:space="0" w:color="auto"/>
            <w:right w:val="none" w:sz="0" w:space="0" w:color="auto"/>
          </w:divBdr>
        </w:div>
        <w:div w:id="1593666188">
          <w:marLeft w:val="0"/>
          <w:marRight w:val="0"/>
          <w:marTop w:val="0"/>
          <w:marBottom w:val="0"/>
          <w:divBdr>
            <w:top w:val="none" w:sz="0" w:space="0" w:color="auto"/>
            <w:left w:val="none" w:sz="0" w:space="0" w:color="auto"/>
            <w:bottom w:val="none" w:sz="0" w:space="0" w:color="auto"/>
            <w:right w:val="none" w:sz="0" w:space="0" w:color="auto"/>
          </w:divBdr>
        </w:div>
        <w:div w:id="626787751">
          <w:marLeft w:val="0"/>
          <w:marRight w:val="0"/>
          <w:marTop w:val="0"/>
          <w:marBottom w:val="0"/>
          <w:divBdr>
            <w:top w:val="none" w:sz="0" w:space="0" w:color="auto"/>
            <w:left w:val="none" w:sz="0" w:space="0" w:color="auto"/>
            <w:bottom w:val="none" w:sz="0" w:space="0" w:color="auto"/>
            <w:right w:val="none" w:sz="0" w:space="0" w:color="auto"/>
          </w:divBdr>
        </w:div>
        <w:div w:id="1582518776">
          <w:marLeft w:val="0"/>
          <w:marRight w:val="0"/>
          <w:marTop w:val="0"/>
          <w:marBottom w:val="0"/>
          <w:divBdr>
            <w:top w:val="none" w:sz="0" w:space="0" w:color="auto"/>
            <w:left w:val="none" w:sz="0" w:space="0" w:color="auto"/>
            <w:bottom w:val="none" w:sz="0" w:space="0" w:color="auto"/>
            <w:right w:val="none" w:sz="0" w:space="0" w:color="auto"/>
          </w:divBdr>
        </w:div>
        <w:div w:id="799610762">
          <w:marLeft w:val="0"/>
          <w:marRight w:val="0"/>
          <w:marTop w:val="0"/>
          <w:marBottom w:val="0"/>
          <w:divBdr>
            <w:top w:val="none" w:sz="0" w:space="0" w:color="auto"/>
            <w:left w:val="none" w:sz="0" w:space="0" w:color="auto"/>
            <w:bottom w:val="none" w:sz="0" w:space="0" w:color="auto"/>
            <w:right w:val="none" w:sz="0" w:space="0" w:color="auto"/>
          </w:divBdr>
        </w:div>
        <w:div w:id="270433924">
          <w:marLeft w:val="0"/>
          <w:marRight w:val="0"/>
          <w:marTop w:val="0"/>
          <w:marBottom w:val="0"/>
          <w:divBdr>
            <w:top w:val="none" w:sz="0" w:space="0" w:color="auto"/>
            <w:left w:val="none" w:sz="0" w:space="0" w:color="auto"/>
            <w:bottom w:val="none" w:sz="0" w:space="0" w:color="auto"/>
            <w:right w:val="none" w:sz="0" w:space="0" w:color="auto"/>
          </w:divBdr>
        </w:div>
        <w:div w:id="688222129">
          <w:marLeft w:val="0"/>
          <w:marRight w:val="0"/>
          <w:marTop w:val="0"/>
          <w:marBottom w:val="0"/>
          <w:divBdr>
            <w:top w:val="none" w:sz="0" w:space="0" w:color="auto"/>
            <w:left w:val="none" w:sz="0" w:space="0" w:color="auto"/>
            <w:bottom w:val="none" w:sz="0" w:space="0" w:color="auto"/>
            <w:right w:val="none" w:sz="0" w:space="0" w:color="auto"/>
          </w:divBdr>
        </w:div>
        <w:div w:id="2069645975">
          <w:marLeft w:val="0"/>
          <w:marRight w:val="0"/>
          <w:marTop w:val="0"/>
          <w:marBottom w:val="0"/>
          <w:divBdr>
            <w:top w:val="none" w:sz="0" w:space="0" w:color="auto"/>
            <w:left w:val="none" w:sz="0" w:space="0" w:color="auto"/>
            <w:bottom w:val="none" w:sz="0" w:space="0" w:color="auto"/>
            <w:right w:val="none" w:sz="0" w:space="0" w:color="auto"/>
          </w:divBdr>
        </w:div>
        <w:div w:id="387850263">
          <w:marLeft w:val="0"/>
          <w:marRight w:val="0"/>
          <w:marTop w:val="0"/>
          <w:marBottom w:val="0"/>
          <w:divBdr>
            <w:top w:val="none" w:sz="0" w:space="0" w:color="auto"/>
            <w:left w:val="none" w:sz="0" w:space="0" w:color="auto"/>
            <w:bottom w:val="none" w:sz="0" w:space="0" w:color="auto"/>
            <w:right w:val="none" w:sz="0" w:space="0" w:color="auto"/>
          </w:divBdr>
        </w:div>
        <w:div w:id="730735941">
          <w:marLeft w:val="0"/>
          <w:marRight w:val="0"/>
          <w:marTop w:val="0"/>
          <w:marBottom w:val="0"/>
          <w:divBdr>
            <w:top w:val="none" w:sz="0" w:space="0" w:color="auto"/>
            <w:left w:val="none" w:sz="0" w:space="0" w:color="auto"/>
            <w:bottom w:val="none" w:sz="0" w:space="0" w:color="auto"/>
            <w:right w:val="none" w:sz="0" w:space="0" w:color="auto"/>
          </w:divBdr>
        </w:div>
        <w:div w:id="1264876988">
          <w:marLeft w:val="0"/>
          <w:marRight w:val="0"/>
          <w:marTop w:val="0"/>
          <w:marBottom w:val="0"/>
          <w:divBdr>
            <w:top w:val="none" w:sz="0" w:space="0" w:color="auto"/>
            <w:left w:val="none" w:sz="0" w:space="0" w:color="auto"/>
            <w:bottom w:val="none" w:sz="0" w:space="0" w:color="auto"/>
            <w:right w:val="none" w:sz="0" w:space="0" w:color="auto"/>
          </w:divBdr>
        </w:div>
        <w:div w:id="1157186126">
          <w:marLeft w:val="0"/>
          <w:marRight w:val="0"/>
          <w:marTop w:val="0"/>
          <w:marBottom w:val="0"/>
          <w:divBdr>
            <w:top w:val="none" w:sz="0" w:space="0" w:color="auto"/>
            <w:left w:val="none" w:sz="0" w:space="0" w:color="auto"/>
            <w:bottom w:val="none" w:sz="0" w:space="0" w:color="auto"/>
            <w:right w:val="none" w:sz="0" w:space="0" w:color="auto"/>
          </w:divBdr>
        </w:div>
        <w:div w:id="869605399">
          <w:marLeft w:val="0"/>
          <w:marRight w:val="0"/>
          <w:marTop w:val="0"/>
          <w:marBottom w:val="0"/>
          <w:divBdr>
            <w:top w:val="none" w:sz="0" w:space="0" w:color="auto"/>
            <w:left w:val="none" w:sz="0" w:space="0" w:color="auto"/>
            <w:bottom w:val="none" w:sz="0" w:space="0" w:color="auto"/>
            <w:right w:val="none" w:sz="0" w:space="0" w:color="auto"/>
          </w:divBdr>
        </w:div>
        <w:div w:id="292833415">
          <w:marLeft w:val="0"/>
          <w:marRight w:val="0"/>
          <w:marTop w:val="0"/>
          <w:marBottom w:val="0"/>
          <w:divBdr>
            <w:top w:val="none" w:sz="0" w:space="0" w:color="auto"/>
            <w:left w:val="none" w:sz="0" w:space="0" w:color="auto"/>
            <w:bottom w:val="none" w:sz="0" w:space="0" w:color="auto"/>
            <w:right w:val="none" w:sz="0" w:space="0" w:color="auto"/>
          </w:divBdr>
        </w:div>
        <w:div w:id="29495058">
          <w:marLeft w:val="0"/>
          <w:marRight w:val="0"/>
          <w:marTop w:val="0"/>
          <w:marBottom w:val="0"/>
          <w:divBdr>
            <w:top w:val="none" w:sz="0" w:space="0" w:color="auto"/>
            <w:left w:val="none" w:sz="0" w:space="0" w:color="auto"/>
            <w:bottom w:val="none" w:sz="0" w:space="0" w:color="auto"/>
            <w:right w:val="none" w:sz="0" w:space="0" w:color="auto"/>
          </w:divBdr>
        </w:div>
        <w:div w:id="954796258">
          <w:marLeft w:val="0"/>
          <w:marRight w:val="0"/>
          <w:marTop w:val="0"/>
          <w:marBottom w:val="0"/>
          <w:divBdr>
            <w:top w:val="none" w:sz="0" w:space="0" w:color="auto"/>
            <w:left w:val="none" w:sz="0" w:space="0" w:color="auto"/>
            <w:bottom w:val="none" w:sz="0" w:space="0" w:color="auto"/>
            <w:right w:val="none" w:sz="0" w:space="0" w:color="auto"/>
          </w:divBdr>
        </w:div>
        <w:div w:id="1109591252">
          <w:marLeft w:val="0"/>
          <w:marRight w:val="0"/>
          <w:marTop w:val="0"/>
          <w:marBottom w:val="0"/>
          <w:divBdr>
            <w:top w:val="none" w:sz="0" w:space="0" w:color="auto"/>
            <w:left w:val="none" w:sz="0" w:space="0" w:color="auto"/>
            <w:bottom w:val="none" w:sz="0" w:space="0" w:color="auto"/>
            <w:right w:val="none" w:sz="0" w:space="0" w:color="auto"/>
          </w:divBdr>
        </w:div>
        <w:div w:id="1287005727">
          <w:marLeft w:val="0"/>
          <w:marRight w:val="0"/>
          <w:marTop w:val="0"/>
          <w:marBottom w:val="0"/>
          <w:divBdr>
            <w:top w:val="none" w:sz="0" w:space="0" w:color="auto"/>
            <w:left w:val="none" w:sz="0" w:space="0" w:color="auto"/>
            <w:bottom w:val="none" w:sz="0" w:space="0" w:color="auto"/>
            <w:right w:val="none" w:sz="0" w:space="0" w:color="auto"/>
          </w:divBdr>
        </w:div>
        <w:div w:id="2110540725">
          <w:marLeft w:val="0"/>
          <w:marRight w:val="0"/>
          <w:marTop w:val="0"/>
          <w:marBottom w:val="0"/>
          <w:divBdr>
            <w:top w:val="none" w:sz="0" w:space="0" w:color="auto"/>
            <w:left w:val="none" w:sz="0" w:space="0" w:color="auto"/>
            <w:bottom w:val="none" w:sz="0" w:space="0" w:color="auto"/>
            <w:right w:val="none" w:sz="0" w:space="0" w:color="auto"/>
          </w:divBdr>
        </w:div>
        <w:div w:id="32463188">
          <w:marLeft w:val="0"/>
          <w:marRight w:val="0"/>
          <w:marTop w:val="0"/>
          <w:marBottom w:val="0"/>
          <w:divBdr>
            <w:top w:val="none" w:sz="0" w:space="0" w:color="auto"/>
            <w:left w:val="none" w:sz="0" w:space="0" w:color="auto"/>
            <w:bottom w:val="none" w:sz="0" w:space="0" w:color="auto"/>
            <w:right w:val="none" w:sz="0" w:space="0" w:color="auto"/>
          </w:divBdr>
        </w:div>
        <w:div w:id="159346787">
          <w:marLeft w:val="0"/>
          <w:marRight w:val="0"/>
          <w:marTop w:val="0"/>
          <w:marBottom w:val="0"/>
          <w:divBdr>
            <w:top w:val="none" w:sz="0" w:space="0" w:color="auto"/>
            <w:left w:val="none" w:sz="0" w:space="0" w:color="auto"/>
            <w:bottom w:val="none" w:sz="0" w:space="0" w:color="auto"/>
            <w:right w:val="none" w:sz="0" w:space="0" w:color="auto"/>
          </w:divBdr>
        </w:div>
        <w:div w:id="931858112">
          <w:marLeft w:val="0"/>
          <w:marRight w:val="0"/>
          <w:marTop w:val="0"/>
          <w:marBottom w:val="0"/>
          <w:divBdr>
            <w:top w:val="none" w:sz="0" w:space="0" w:color="auto"/>
            <w:left w:val="none" w:sz="0" w:space="0" w:color="auto"/>
            <w:bottom w:val="none" w:sz="0" w:space="0" w:color="auto"/>
            <w:right w:val="none" w:sz="0" w:space="0" w:color="auto"/>
          </w:divBdr>
        </w:div>
        <w:div w:id="1851748233">
          <w:marLeft w:val="0"/>
          <w:marRight w:val="0"/>
          <w:marTop w:val="0"/>
          <w:marBottom w:val="0"/>
          <w:divBdr>
            <w:top w:val="none" w:sz="0" w:space="0" w:color="auto"/>
            <w:left w:val="none" w:sz="0" w:space="0" w:color="auto"/>
            <w:bottom w:val="none" w:sz="0" w:space="0" w:color="auto"/>
            <w:right w:val="none" w:sz="0" w:space="0" w:color="auto"/>
          </w:divBdr>
        </w:div>
        <w:div w:id="101145460">
          <w:marLeft w:val="0"/>
          <w:marRight w:val="0"/>
          <w:marTop w:val="0"/>
          <w:marBottom w:val="0"/>
          <w:divBdr>
            <w:top w:val="none" w:sz="0" w:space="0" w:color="auto"/>
            <w:left w:val="none" w:sz="0" w:space="0" w:color="auto"/>
            <w:bottom w:val="none" w:sz="0" w:space="0" w:color="auto"/>
            <w:right w:val="none" w:sz="0" w:space="0" w:color="auto"/>
          </w:divBdr>
        </w:div>
        <w:div w:id="169107796">
          <w:marLeft w:val="0"/>
          <w:marRight w:val="0"/>
          <w:marTop w:val="0"/>
          <w:marBottom w:val="0"/>
          <w:divBdr>
            <w:top w:val="none" w:sz="0" w:space="0" w:color="auto"/>
            <w:left w:val="none" w:sz="0" w:space="0" w:color="auto"/>
            <w:bottom w:val="none" w:sz="0" w:space="0" w:color="auto"/>
            <w:right w:val="none" w:sz="0" w:space="0" w:color="auto"/>
          </w:divBdr>
        </w:div>
        <w:div w:id="84694768">
          <w:marLeft w:val="0"/>
          <w:marRight w:val="0"/>
          <w:marTop w:val="0"/>
          <w:marBottom w:val="0"/>
          <w:divBdr>
            <w:top w:val="none" w:sz="0" w:space="0" w:color="auto"/>
            <w:left w:val="none" w:sz="0" w:space="0" w:color="auto"/>
            <w:bottom w:val="none" w:sz="0" w:space="0" w:color="auto"/>
            <w:right w:val="none" w:sz="0" w:space="0" w:color="auto"/>
          </w:divBdr>
        </w:div>
        <w:div w:id="1192572594">
          <w:marLeft w:val="0"/>
          <w:marRight w:val="0"/>
          <w:marTop w:val="0"/>
          <w:marBottom w:val="0"/>
          <w:divBdr>
            <w:top w:val="none" w:sz="0" w:space="0" w:color="auto"/>
            <w:left w:val="none" w:sz="0" w:space="0" w:color="auto"/>
            <w:bottom w:val="none" w:sz="0" w:space="0" w:color="auto"/>
            <w:right w:val="none" w:sz="0" w:space="0" w:color="auto"/>
          </w:divBdr>
        </w:div>
        <w:div w:id="1568489219">
          <w:marLeft w:val="0"/>
          <w:marRight w:val="0"/>
          <w:marTop w:val="0"/>
          <w:marBottom w:val="0"/>
          <w:divBdr>
            <w:top w:val="none" w:sz="0" w:space="0" w:color="auto"/>
            <w:left w:val="none" w:sz="0" w:space="0" w:color="auto"/>
            <w:bottom w:val="none" w:sz="0" w:space="0" w:color="auto"/>
            <w:right w:val="none" w:sz="0" w:space="0" w:color="auto"/>
          </w:divBdr>
        </w:div>
        <w:div w:id="2068336479">
          <w:marLeft w:val="0"/>
          <w:marRight w:val="0"/>
          <w:marTop w:val="0"/>
          <w:marBottom w:val="0"/>
          <w:divBdr>
            <w:top w:val="none" w:sz="0" w:space="0" w:color="auto"/>
            <w:left w:val="none" w:sz="0" w:space="0" w:color="auto"/>
            <w:bottom w:val="none" w:sz="0" w:space="0" w:color="auto"/>
            <w:right w:val="none" w:sz="0" w:space="0" w:color="auto"/>
          </w:divBdr>
        </w:div>
        <w:div w:id="268703101">
          <w:marLeft w:val="0"/>
          <w:marRight w:val="0"/>
          <w:marTop w:val="0"/>
          <w:marBottom w:val="0"/>
          <w:divBdr>
            <w:top w:val="none" w:sz="0" w:space="0" w:color="auto"/>
            <w:left w:val="none" w:sz="0" w:space="0" w:color="auto"/>
            <w:bottom w:val="none" w:sz="0" w:space="0" w:color="auto"/>
            <w:right w:val="none" w:sz="0" w:space="0" w:color="auto"/>
          </w:divBdr>
        </w:div>
        <w:div w:id="1913616488">
          <w:marLeft w:val="0"/>
          <w:marRight w:val="0"/>
          <w:marTop w:val="0"/>
          <w:marBottom w:val="0"/>
          <w:divBdr>
            <w:top w:val="none" w:sz="0" w:space="0" w:color="auto"/>
            <w:left w:val="none" w:sz="0" w:space="0" w:color="auto"/>
            <w:bottom w:val="none" w:sz="0" w:space="0" w:color="auto"/>
            <w:right w:val="none" w:sz="0" w:space="0" w:color="auto"/>
          </w:divBdr>
        </w:div>
        <w:div w:id="1594512845">
          <w:marLeft w:val="0"/>
          <w:marRight w:val="0"/>
          <w:marTop w:val="0"/>
          <w:marBottom w:val="0"/>
          <w:divBdr>
            <w:top w:val="none" w:sz="0" w:space="0" w:color="auto"/>
            <w:left w:val="none" w:sz="0" w:space="0" w:color="auto"/>
            <w:bottom w:val="none" w:sz="0" w:space="0" w:color="auto"/>
            <w:right w:val="none" w:sz="0" w:space="0" w:color="auto"/>
          </w:divBdr>
        </w:div>
        <w:div w:id="755710147">
          <w:marLeft w:val="0"/>
          <w:marRight w:val="0"/>
          <w:marTop w:val="0"/>
          <w:marBottom w:val="0"/>
          <w:divBdr>
            <w:top w:val="none" w:sz="0" w:space="0" w:color="auto"/>
            <w:left w:val="none" w:sz="0" w:space="0" w:color="auto"/>
            <w:bottom w:val="none" w:sz="0" w:space="0" w:color="auto"/>
            <w:right w:val="none" w:sz="0" w:space="0" w:color="auto"/>
          </w:divBdr>
        </w:div>
        <w:div w:id="502746544">
          <w:marLeft w:val="0"/>
          <w:marRight w:val="0"/>
          <w:marTop w:val="0"/>
          <w:marBottom w:val="0"/>
          <w:divBdr>
            <w:top w:val="none" w:sz="0" w:space="0" w:color="auto"/>
            <w:left w:val="none" w:sz="0" w:space="0" w:color="auto"/>
            <w:bottom w:val="none" w:sz="0" w:space="0" w:color="auto"/>
            <w:right w:val="none" w:sz="0" w:space="0" w:color="auto"/>
          </w:divBdr>
        </w:div>
        <w:div w:id="1917400097">
          <w:marLeft w:val="0"/>
          <w:marRight w:val="0"/>
          <w:marTop w:val="0"/>
          <w:marBottom w:val="0"/>
          <w:divBdr>
            <w:top w:val="none" w:sz="0" w:space="0" w:color="auto"/>
            <w:left w:val="none" w:sz="0" w:space="0" w:color="auto"/>
            <w:bottom w:val="none" w:sz="0" w:space="0" w:color="auto"/>
            <w:right w:val="none" w:sz="0" w:space="0" w:color="auto"/>
          </w:divBdr>
        </w:div>
        <w:div w:id="1868910327">
          <w:marLeft w:val="0"/>
          <w:marRight w:val="0"/>
          <w:marTop w:val="0"/>
          <w:marBottom w:val="0"/>
          <w:divBdr>
            <w:top w:val="none" w:sz="0" w:space="0" w:color="auto"/>
            <w:left w:val="none" w:sz="0" w:space="0" w:color="auto"/>
            <w:bottom w:val="none" w:sz="0" w:space="0" w:color="auto"/>
            <w:right w:val="none" w:sz="0" w:space="0" w:color="auto"/>
          </w:divBdr>
        </w:div>
        <w:div w:id="1770931591">
          <w:marLeft w:val="0"/>
          <w:marRight w:val="0"/>
          <w:marTop w:val="0"/>
          <w:marBottom w:val="0"/>
          <w:divBdr>
            <w:top w:val="none" w:sz="0" w:space="0" w:color="auto"/>
            <w:left w:val="none" w:sz="0" w:space="0" w:color="auto"/>
            <w:bottom w:val="none" w:sz="0" w:space="0" w:color="auto"/>
            <w:right w:val="none" w:sz="0" w:space="0" w:color="auto"/>
          </w:divBdr>
        </w:div>
        <w:div w:id="1947686688">
          <w:marLeft w:val="0"/>
          <w:marRight w:val="0"/>
          <w:marTop w:val="0"/>
          <w:marBottom w:val="0"/>
          <w:divBdr>
            <w:top w:val="none" w:sz="0" w:space="0" w:color="auto"/>
            <w:left w:val="none" w:sz="0" w:space="0" w:color="auto"/>
            <w:bottom w:val="none" w:sz="0" w:space="0" w:color="auto"/>
            <w:right w:val="none" w:sz="0" w:space="0" w:color="auto"/>
          </w:divBdr>
        </w:div>
        <w:div w:id="207955214">
          <w:marLeft w:val="0"/>
          <w:marRight w:val="0"/>
          <w:marTop w:val="0"/>
          <w:marBottom w:val="0"/>
          <w:divBdr>
            <w:top w:val="none" w:sz="0" w:space="0" w:color="auto"/>
            <w:left w:val="none" w:sz="0" w:space="0" w:color="auto"/>
            <w:bottom w:val="none" w:sz="0" w:space="0" w:color="auto"/>
            <w:right w:val="none" w:sz="0" w:space="0" w:color="auto"/>
          </w:divBdr>
        </w:div>
        <w:div w:id="283771495">
          <w:marLeft w:val="0"/>
          <w:marRight w:val="0"/>
          <w:marTop w:val="0"/>
          <w:marBottom w:val="0"/>
          <w:divBdr>
            <w:top w:val="none" w:sz="0" w:space="0" w:color="auto"/>
            <w:left w:val="none" w:sz="0" w:space="0" w:color="auto"/>
            <w:bottom w:val="none" w:sz="0" w:space="0" w:color="auto"/>
            <w:right w:val="none" w:sz="0" w:space="0" w:color="auto"/>
          </w:divBdr>
        </w:div>
        <w:div w:id="540677733">
          <w:marLeft w:val="0"/>
          <w:marRight w:val="0"/>
          <w:marTop w:val="0"/>
          <w:marBottom w:val="0"/>
          <w:divBdr>
            <w:top w:val="none" w:sz="0" w:space="0" w:color="auto"/>
            <w:left w:val="none" w:sz="0" w:space="0" w:color="auto"/>
            <w:bottom w:val="none" w:sz="0" w:space="0" w:color="auto"/>
            <w:right w:val="none" w:sz="0" w:space="0" w:color="auto"/>
          </w:divBdr>
        </w:div>
        <w:div w:id="677654958">
          <w:marLeft w:val="0"/>
          <w:marRight w:val="0"/>
          <w:marTop w:val="0"/>
          <w:marBottom w:val="0"/>
          <w:divBdr>
            <w:top w:val="none" w:sz="0" w:space="0" w:color="auto"/>
            <w:left w:val="none" w:sz="0" w:space="0" w:color="auto"/>
            <w:bottom w:val="none" w:sz="0" w:space="0" w:color="auto"/>
            <w:right w:val="none" w:sz="0" w:space="0" w:color="auto"/>
          </w:divBdr>
        </w:div>
        <w:div w:id="1904022519">
          <w:marLeft w:val="0"/>
          <w:marRight w:val="0"/>
          <w:marTop w:val="0"/>
          <w:marBottom w:val="0"/>
          <w:divBdr>
            <w:top w:val="none" w:sz="0" w:space="0" w:color="auto"/>
            <w:left w:val="none" w:sz="0" w:space="0" w:color="auto"/>
            <w:bottom w:val="none" w:sz="0" w:space="0" w:color="auto"/>
            <w:right w:val="none" w:sz="0" w:space="0" w:color="auto"/>
          </w:divBdr>
        </w:div>
        <w:div w:id="94399827">
          <w:marLeft w:val="0"/>
          <w:marRight w:val="0"/>
          <w:marTop w:val="0"/>
          <w:marBottom w:val="0"/>
          <w:divBdr>
            <w:top w:val="none" w:sz="0" w:space="0" w:color="auto"/>
            <w:left w:val="none" w:sz="0" w:space="0" w:color="auto"/>
            <w:bottom w:val="none" w:sz="0" w:space="0" w:color="auto"/>
            <w:right w:val="none" w:sz="0" w:space="0" w:color="auto"/>
          </w:divBdr>
        </w:div>
        <w:div w:id="659508665">
          <w:marLeft w:val="0"/>
          <w:marRight w:val="0"/>
          <w:marTop w:val="0"/>
          <w:marBottom w:val="0"/>
          <w:divBdr>
            <w:top w:val="none" w:sz="0" w:space="0" w:color="auto"/>
            <w:left w:val="none" w:sz="0" w:space="0" w:color="auto"/>
            <w:bottom w:val="none" w:sz="0" w:space="0" w:color="auto"/>
            <w:right w:val="none" w:sz="0" w:space="0" w:color="auto"/>
          </w:divBdr>
        </w:div>
        <w:div w:id="1131096821">
          <w:marLeft w:val="0"/>
          <w:marRight w:val="0"/>
          <w:marTop w:val="0"/>
          <w:marBottom w:val="0"/>
          <w:divBdr>
            <w:top w:val="none" w:sz="0" w:space="0" w:color="auto"/>
            <w:left w:val="none" w:sz="0" w:space="0" w:color="auto"/>
            <w:bottom w:val="none" w:sz="0" w:space="0" w:color="auto"/>
            <w:right w:val="none" w:sz="0" w:space="0" w:color="auto"/>
          </w:divBdr>
        </w:div>
        <w:div w:id="245656729">
          <w:marLeft w:val="0"/>
          <w:marRight w:val="0"/>
          <w:marTop w:val="0"/>
          <w:marBottom w:val="0"/>
          <w:divBdr>
            <w:top w:val="none" w:sz="0" w:space="0" w:color="auto"/>
            <w:left w:val="none" w:sz="0" w:space="0" w:color="auto"/>
            <w:bottom w:val="none" w:sz="0" w:space="0" w:color="auto"/>
            <w:right w:val="none" w:sz="0" w:space="0" w:color="auto"/>
          </w:divBdr>
        </w:div>
        <w:div w:id="1421174112">
          <w:marLeft w:val="0"/>
          <w:marRight w:val="0"/>
          <w:marTop w:val="0"/>
          <w:marBottom w:val="0"/>
          <w:divBdr>
            <w:top w:val="none" w:sz="0" w:space="0" w:color="auto"/>
            <w:left w:val="none" w:sz="0" w:space="0" w:color="auto"/>
            <w:bottom w:val="none" w:sz="0" w:space="0" w:color="auto"/>
            <w:right w:val="none" w:sz="0" w:space="0" w:color="auto"/>
          </w:divBdr>
        </w:div>
        <w:div w:id="1129861294">
          <w:marLeft w:val="0"/>
          <w:marRight w:val="0"/>
          <w:marTop w:val="0"/>
          <w:marBottom w:val="0"/>
          <w:divBdr>
            <w:top w:val="none" w:sz="0" w:space="0" w:color="auto"/>
            <w:left w:val="none" w:sz="0" w:space="0" w:color="auto"/>
            <w:bottom w:val="none" w:sz="0" w:space="0" w:color="auto"/>
            <w:right w:val="none" w:sz="0" w:space="0" w:color="auto"/>
          </w:divBdr>
        </w:div>
        <w:div w:id="1276904721">
          <w:marLeft w:val="0"/>
          <w:marRight w:val="0"/>
          <w:marTop w:val="0"/>
          <w:marBottom w:val="0"/>
          <w:divBdr>
            <w:top w:val="none" w:sz="0" w:space="0" w:color="auto"/>
            <w:left w:val="none" w:sz="0" w:space="0" w:color="auto"/>
            <w:bottom w:val="none" w:sz="0" w:space="0" w:color="auto"/>
            <w:right w:val="none" w:sz="0" w:space="0" w:color="auto"/>
          </w:divBdr>
        </w:div>
        <w:div w:id="1426145591">
          <w:marLeft w:val="0"/>
          <w:marRight w:val="0"/>
          <w:marTop w:val="0"/>
          <w:marBottom w:val="0"/>
          <w:divBdr>
            <w:top w:val="none" w:sz="0" w:space="0" w:color="auto"/>
            <w:left w:val="none" w:sz="0" w:space="0" w:color="auto"/>
            <w:bottom w:val="none" w:sz="0" w:space="0" w:color="auto"/>
            <w:right w:val="none" w:sz="0" w:space="0" w:color="auto"/>
          </w:divBdr>
        </w:div>
        <w:div w:id="1756198374">
          <w:marLeft w:val="0"/>
          <w:marRight w:val="0"/>
          <w:marTop w:val="0"/>
          <w:marBottom w:val="0"/>
          <w:divBdr>
            <w:top w:val="none" w:sz="0" w:space="0" w:color="auto"/>
            <w:left w:val="none" w:sz="0" w:space="0" w:color="auto"/>
            <w:bottom w:val="none" w:sz="0" w:space="0" w:color="auto"/>
            <w:right w:val="none" w:sz="0" w:space="0" w:color="auto"/>
          </w:divBdr>
        </w:div>
        <w:div w:id="300766221">
          <w:marLeft w:val="0"/>
          <w:marRight w:val="0"/>
          <w:marTop w:val="0"/>
          <w:marBottom w:val="0"/>
          <w:divBdr>
            <w:top w:val="none" w:sz="0" w:space="0" w:color="auto"/>
            <w:left w:val="none" w:sz="0" w:space="0" w:color="auto"/>
            <w:bottom w:val="none" w:sz="0" w:space="0" w:color="auto"/>
            <w:right w:val="none" w:sz="0" w:space="0" w:color="auto"/>
          </w:divBdr>
        </w:div>
        <w:div w:id="337386872">
          <w:marLeft w:val="0"/>
          <w:marRight w:val="0"/>
          <w:marTop w:val="0"/>
          <w:marBottom w:val="0"/>
          <w:divBdr>
            <w:top w:val="none" w:sz="0" w:space="0" w:color="auto"/>
            <w:left w:val="none" w:sz="0" w:space="0" w:color="auto"/>
            <w:bottom w:val="none" w:sz="0" w:space="0" w:color="auto"/>
            <w:right w:val="none" w:sz="0" w:space="0" w:color="auto"/>
          </w:divBdr>
        </w:div>
        <w:div w:id="557711641">
          <w:marLeft w:val="0"/>
          <w:marRight w:val="0"/>
          <w:marTop w:val="0"/>
          <w:marBottom w:val="0"/>
          <w:divBdr>
            <w:top w:val="none" w:sz="0" w:space="0" w:color="auto"/>
            <w:left w:val="none" w:sz="0" w:space="0" w:color="auto"/>
            <w:bottom w:val="none" w:sz="0" w:space="0" w:color="auto"/>
            <w:right w:val="none" w:sz="0" w:space="0" w:color="auto"/>
          </w:divBdr>
        </w:div>
        <w:div w:id="398871561">
          <w:marLeft w:val="0"/>
          <w:marRight w:val="0"/>
          <w:marTop w:val="0"/>
          <w:marBottom w:val="0"/>
          <w:divBdr>
            <w:top w:val="none" w:sz="0" w:space="0" w:color="auto"/>
            <w:left w:val="none" w:sz="0" w:space="0" w:color="auto"/>
            <w:bottom w:val="none" w:sz="0" w:space="0" w:color="auto"/>
            <w:right w:val="none" w:sz="0" w:space="0" w:color="auto"/>
          </w:divBdr>
        </w:div>
        <w:div w:id="39676428">
          <w:marLeft w:val="0"/>
          <w:marRight w:val="0"/>
          <w:marTop w:val="0"/>
          <w:marBottom w:val="0"/>
          <w:divBdr>
            <w:top w:val="none" w:sz="0" w:space="0" w:color="auto"/>
            <w:left w:val="none" w:sz="0" w:space="0" w:color="auto"/>
            <w:bottom w:val="none" w:sz="0" w:space="0" w:color="auto"/>
            <w:right w:val="none" w:sz="0" w:space="0" w:color="auto"/>
          </w:divBdr>
        </w:div>
        <w:div w:id="11810143">
          <w:marLeft w:val="0"/>
          <w:marRight w:val="0"/>
          <w:marTop w:val="0"/>
          <w:marBottom w:val="0"/>
          <w:divBdr>
            <w:top w:val="none" w:sz="0" w:space="0" w:color="auto"/>
            <w:left w:val="none" w:sz="0" w:space="0" w:color="auto"/>
            <w:bottom w:val="none" w:sz="0" w:space="0" w:color="auto"/>
            <w:right w:val="none" w:sz="0" w:space="0" w:color="auto"/>
          </w:divBdr>
        </w:div>
      </w:divsChild>
    </w:div>
    <w:div w:id="709111949">
      <w:bodyDiv w:val="1"/>
      <w:marLeft w:val="0"/>
      <w:marRight w:val="0"/>
      <w:marTop w:val="0"/>
      <w:marBottom w:val="0"/>
      <w:divBdr>
        <w:top w:val="none" w:sz="0" w:space="0" w:color="auto"/>
        <w:left w:val="none" w:sz="0" w:space="0" w:color="auto"/>
        <w:bottom w:val="none" w:sz="0" w:space="0" w:color="auto"/>
        <w:right w:val="none" w:sz="0" w:space="0" w:color="auto"/>
      </w:divBdr>
    </w:div>
    <w:div w:id="737827583">
      <w:bodyDiv w:val="1"/>
      <w:marLeft w:val="0"/>
      <w:marRight w:val="0"/>
      <w:marTop w:val="0"/>
      <w:marBottom w:val="0"/>
      <w:divBdr>
        <w:top w:val="none" w:sz="0" w:space="0" w:color="auto"/>
        <w:left w:val="none" w:sz="0" w:space="0" w:color="auto"/>
        <w:bottom w:val="none" w:sz="0" w:space="0" w:color="auto"/>
        <w:right w:val="none" w:sz="0" w:space="0" w:color="auto"/>
      </w:divBdr>
    </w:div>
    <w:div w:id="882057740">
      <w:bodyDiv w:val="1"/>
      <w:marLeft w:val="0"/>
      <w:marRight w:val="0"/>
      <w:marTop w:val="0"/>
      <w:marBottom w:val="0"/>
      <w:divBdr>
        <w:top w:val="none" w:sz="0" w:space="0" w:color="auto"/>
        <w:left w:val="none" w:sz="0" w:space="0" w:color="auto"/>
        <w:bottom w:val="none" w:sz="0" w:space="0" w:color="auto"/>
        <w:right w:val="none" w:sz="0" w:space="0" w:color="auto"/>
      </w:divBdr>
    </w:div>
    <w:div w:id="986394861">
      <w:bodyDiv w:val="1"/>
      <w:marLeft w:val="0"/>
      <w:marRight w:val="0"/>
      <w:marTop w:val="0"/>
      <w:marBottom w:val="0"/>
      <w:divBdr>
        <w:top w:val="none" w:sz="0" w:space="0" w:color="auto"/>
        <w:left w:val="none" w:sz="0" w:space="0" w:color="auto"/>
        <w:bottom w:val="none" w:sz="0" w:space="0" w:color="auto"/>
        <w:right w:val="none" w:sz="0" w:space="0" w:color="auto"/>
      </w:divBdr>
    </w:div>
    <w:div w:id="1023440682">
      <w:bodyDiv w:val="1"/>
      <w:marLeft w:val="0"/>
      <w:marRight w:val="0"/>
      <w:marTop w:val="0"/>
      <w:marBottom w:val="0"/>
      <w:divBdr>
        <w:top w:val="none" w:sz="0" w:space="0" w:color="auto"/>
        <w:left w:val="none" w:sz="0" w:space="0" w:color="auto"/>
        <w:bottom w:val="none" w:sz="0" w:space="0" w:color="auto"/>
        <w:right w:val="none" w:sz="0" w:space="0" w:color="auto"/>
      </w:divBdr>
    </w:div>
    <w:div w:id="109644365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78950436">
      <w:bodyDiv w:val="1"/>
      <w:marLeft w:val="0"/>
      <w:marRight w:val="0"/>
      <w:marTop w:val="0"/>
      <w:marBottom w:val="0"/>
      <w:divBdr>
        <w:top w:val="none" w:sz="0" w:space="0" w:color="auto"/>
        <w:left w:val="none" w:sz="0" w:space="0" w:color="auto"/>
        <w:bottom w:val="none" w:sz="0" w:space="0" w:color="auto"/>
        <w:right w:val="none" w:sz="0" w:space="0" w:color="auto"/>
      </w:divBdr>
      <w:divsChild>
        <w:div w:id="37247191">
          <w:marLeft w:val="0"/>
          <w:marRight w:val="0"/>
          <w:marTop w:val="0"/>
          <w:marBottom w:val="0"/>
          <w:divBdr>
            <w:top w:val="none" w:sz="0" w:space="0" w:color="auto"/>
            <w:left w:val="none" w:sz="0" w:space="0" w:color="auto"/>
            <w:bottom w:val="none" w:sz="0" w:space="0" w:color="auto"/>
            <w:right w:val="none" w:sz="0" w:space="0" w:color="auto"/>
          </w:divBdr>
        </w:div>
        <w:div w:id="1703482276">
          <w:marLeft w:val="0"/>
          <w:marRight w:val="0"/>
          <w:marTop w:val="0"/>
          <w:marBottom w:val="0"/>
          <w:divBdr>
            <w:top w:val="none" w:sz="0" w:space="0" w:color="auto"/>
            <w:left w:val="none" w:sz="0" w:space="0" w:color="auto"/>
            <w:bottom w:val="none" w:sz="0" w:space="0" w:color="auto"/>
            <w:right w:val="none" w:sz="0" w:space="0" w:color="auto"/>
          </w:divBdr>
        </w:div>
        <w:div w:id="2066293604">
          <w:marLeft w:val="0"/>
          <w:marRight w:val="0"/>
          <w:marTop w:val="0"/>
          <w:marBottom w:val="0"/>
          <w:divBdr>
            <w:top w:val="none" w:sz="0" w:space="0" w:color="auto"/>
            <w:left w:val="none" w:sz="0" w:space="0" w:color="auto"/>
            <w:bottom w:val="none" w:sz="0" w:space="0" w:color="auto"/>
            <w:right w:val="none" w:sz="0" w:space="0" w:color="auto"/>
          </w:divBdr>
        </w:div>
        <w:div w:id="1056004663">
          <w:marLeft w:val="0"/>
          <w:marRight w:val="0"/>
          <w:marTop w:val="0"/>
          <w:marBottom w:val="0"/>
          <w:divBdr>
            <w:top w:val="none" w:sz="0" w:space="0" w:color="auto"/>
            <w:left w:val="none" w:sz="0" w:space="0" w:color="auto"/>
            <w:bottom w:val="none" w:sz="0" w:space="0" w:color="auto"/>
            <w:right w:val="none" w:sz="0" w:space="0" w:color="auto"/>
          </w:divBdr>
        </w:div>
        <w:div w:id="187645652">
          <w:marLeft w:val="0"/>
          <w:marRight w:val="0"/>
          <w:marTop w:val="0"/>
          <w:marBottom w:val="0"/>
          <w:divBdr>
            <w:top w:val="none" w:sz="0" w:space="0" w:color="auto"/>
            <w:left w:val="none" w:sz="0" w:space="0" w:color="auto"/>
            <w:bottom w:val="none" w:sz="0" w:space="0" w:color="auto"/>
            <w:right w:val="none" w:sz="0" w:space="0" w:color="auto"/>
          </w:divBdr>
        </w:div>
        <w:div w:id="1964967136">
          <w:marLeft w:val="0"/>
          <w:marRight w:val="0"/>
          <w:marTop w:val="0"/>
          <w:marBottom w:val="0"/>
          <w:divBdr>
            <w:top w:val="none" w:sz="0" w:space="0" w:color="auto"/>
            <w:left w:val="none" w:sz="0" w:space="0" w:color="auto"/>
            <w:bottom w:val="none" w:sz="0" w:space="0" w:color="auto"/>
            <w:right w:val="none" w:sz="0" w:space="0" w:color="auto"/>
          </w:divBdr>
        </w:div>
        <w:div w:id="278411130">
          <w:marLeft w:val="0"/>
          <w:marRight w:val="0"/>
          <w:marTop w:val="0"/>
          <w:marBottom w:val="0"/>
          <w:divBdr>
            <w:top w:val="none" w:sz="0" w:space="0" w:color="auto"/>
            <w:left w:val="none" w:sz="0" w:space="0" w:color="auto"/>
            <w:bottom w:val="none" w:sz="0" w:space="0" w:color="auto"/>
            <w:right w:val="none" w:sz="0" w:space="0" w:color="auto"/>
          </w:divBdr>
        </w:div>
        <w:div w:id="1800491857">
          <w:marLeft w:val="0"/>
          <w:marRight w:val="0"/>
          <w:marTop w:val="0"/>
          <w:marBottom w:val="0"/>
          <w:divBdr>
            <w:top w:val="none" w:sz="0" w:space="0" w:color="auto"/>
            <w:left w:val="none" w:sz="0" w:space="0" w:color="auto"/>
            <w:bottom w:val="none" w:sz="0" w:space="0" w:color="auto"/>
            <w:right w:val="none" w:sz="0" w:space="0" w:color="auto"/>
          </w:divBdr>
        </w:div>
        <w:div w:id="2019113255">
          <w:marLeft w:val="0"/>
          <w:marRight w:val="0"/>
          <w:marTop w:val="0"/>
          <w:marBottom w:val="0"/>
          <w:divBdr>
            <w:top w:val="none" w:sz="0" w:space="0" w:color="auto"/>
            <w:left w:val="none" w:sz="0" w:space="0" w:color="auto"/>
            <w:bottom w:val="none" w:sz="0" w:space="0" w:color="auto"/>
            <w:right w:val="none" w:sz="0" w:space="0" w:color="auto"/>
          </w:divBdr>
        </w:div>
        <w:div w:id="790782574">
          <w:marLeft w:val="0"/>
          <w:marRight w:val="0"/>
          <w:marTop w:val="0"/>
          <w:marBottom w:val="0"/>
          <w:divBdr>
            <w:top w:val="none" w:sz="0" w:space="0" w:color="auto"/>
            <w:left w:val="none" w:sz="0" w:space="0" w:color="auto"/>
            <w:bottom w:val="none" w:sz="0" w:space="0" w:color="auto"/>
            <w:right w:val="none" w:sz="0" w:space="0" w:color="auto"/>
          </w:divBdr>
        </w:div>
        <w:div w:id="719403788">
          <w:marLeft w:val="0"/>
          <w:marRight w:val="0"/>
          <w:marTop w:val="0"/>
          <w:marBottom w:val="0"/>
          <w:divBdr>
            <w:top w:val="none" w:sz="0" w:space="0" w:color="auto"/>
            <w:left w:val="none" w:sz="0" w:space="0" w:color="auto"/>
            <w:bottom w:val="none" w:sz="0" w:space="0" w:color="auto"/>
            <w:right w:val="none" w:sz="0" w:space="0" w:color="auto"/>
          </w:divBdr>
        </w:div>
        <w:div w:id="1420251789">
          <w:marLeft w:val="0"/>
          <w:marRight w:val="0"/>
          <w:marTop w:val="0"/>
          <w:marBottom w:val="0"/>
          <w:divBdr>
            <w:top w:val="none" w:sz="0" w:space="0" w:color="auto"/>
            <w:left w:val="none" w:sz="0" w:space="0" w:color="auto"/>
            <w:bottom w:val="none" w:sz="0" w:space="0" w:color="auto"/>
            <w:right w:val="none" w:sz="0" w:space="0" w:color="auto"/>
          </w:divBdr>
        </w:div>
        <w:div w:id="294258868">
          <w:marLeft w:val="0"/>
          <w:marRight w:val="0"/>
          <w:marTop w:val="0"/>
          <w:marBottom w:val="0"/>
          <w:divBdr>
            <w:top w:val="none" w:sz="0" w:space="0" w:color="auto"/>
            <w:left w:val="none" w:sz="0" w:space="0" w:color="auto"/>
            <w:bottom w:val="none" w:sz="0" w:space="0" w:color="auto"/>
            <w:right w:val="none" w:sz="0" w:space="0" w:color="auto"/>
          </w:divBdr>
        </w:div>
        <w:div w:id="1932738195">
          <w:marLeft w:val="0"/>
          <w:marRight w:val="0"/>
          <w:marTop w:val="0"/>
          <w:marBottom w:val="0"/>
          <w:divBdr>
            <w:top w:val="none" w:sz="0" w:space="0" w:color="auto"/>
            <w:left w:val="none" w:sz="0" w:space="0" w:color="auto"/>
            <w:bottom w:val="none" w:sz="0" w:space="0" w:color="auto"/>
            <w:right w:val="none" w:sz="0" w:space="0" w:color="auto"/>
          </w:divBdr>
        </w:div>
        <w:div w:id="870728463">
          <w:marLeft w:val="0"/>
          <w:marRight w:val="0"/>
          <w:marTop w:val="0"/>
          <w:marBottom w:val="0"/>
          <w:divBdr>
            <w:top w:val="none" w:sz="0" w:space="0" w:color="auto"/>
            <w:left w:val="none" w:sz="0" w:space="0" w:color="auto"/>
            <w:bottom w:val="none" w:sz="0" w:space="0" w:color="auto"/>
            <w:right w:val="none" w:sz="0" w:space="0" w:color="auto"/>
          </w:divBdr>
        </w:div>
        <w:div w:id="561213079">
          <w:marLeft w:val="0"/>
          <w:marRight w:val="0"/>
          <w:marTop w:val="0"/>
          <w:marBottom w:val="0"/>
          <w:divBdr>
            <w:top w:val="none" w:sz="0" w:space="0" w:color="auto"/>
            <w:left w:val="none" w:sz="0" w:space="0" w:color="auto"/>
            <w:bottom w:val="none" w:sz="0" w:space="0" w:color="auto"/>
            <w:right w:val="none" w:sz="0" w:space="0" w:color="auto"/>
          </w:divBdr>
        </w:div>
        <w:div w:id="1013337036">
          <w:marLeft w:val="0"/>
          <w:marRight w:val="0"/>
          <w:marTop w:val="0"/>
          <w:marBottom w:val="0"/>
          <w:divBdr>
            <w:top w:val="none" w:sz="0" w:space="0" w:color="auto"/>
            <w:left w:val="none" w:sz="0" w:space="0" w:color="auto"/>
            <w:bottom w:val="none" w:sz="0" w:space="0" w:color="auto"/>
            <w:right w:val="none" w:sz="0" w:space="0" w:color="auto"/>
          </w:divBdr>
        </w:div>
        <w:div w:id="1714113690">
          <w:marLeft w:val="0"/>
          <w:marRight w:val="0"/>
          <w:marTop w:val="0"/>
          <w:marBottom w:val="0"/>
          <w:divBdr>
            <w:top w:val="none" w:sz="0" w:space="0" w:color="auto"/>
            <w:left w:val="none" w:sz="0" w:space="0" w:color="auto"/>
            <w:bottom w:val="none" w:sz="0" w:space="0" w:color="auto"/>
            <w:right w:val="none" w:sz="0" w:space="0" w:color="auto"/>
          </w:divBdr>
        </w:div>
        <w:div w:id="1044719763">
          <w:marLeft w:val="0"/>
          <w:marRight w:val="0"/>
          <w:marTop w:val="0"/>
          <w:marBottom w:val="0"/>
          <w:divBdr>
            <w:top w:val="none" w:sz="0" w:space="0" w:color="auto"/>
            <w:left w:val="none" w:sz="0" w:space="0" w:color="auto"/>
            <w:bottom w:val="none" w:sz="0" w:space="0" w:color="auto"/>
            <w:right w:val="none" w:sz="0" w:space="0" w:color="auto"/>
          </w:divBdr>
        </w:div>
        <w:div w:id="776873601">
          <w:marLeft w:val="0"/>
          <w:marRight w:val="0"/>
          <w:marTop w:val="0"/>
          <w:marBottom w:val="0"/>
          <w:divBdr>
            <w:top w:val="none" w:sz="0" w:space="0" w:color="auto"/>
            <w:left w:val="none" w:sz="0" w:space="0" w:color="auto"/>
            <w:bottom w:val="none" w:sz="0" w:space="0" w:color="auto"/>
            <w:right w:val="none" w:sz="0" w:space="0" w:color="auto"/>
          </w:divBdr>
        </w:div>
        <w:div w:id="1190950085">
          <w:marLeft w:val="0"/>
          <w:marRight w:val="0"/>
          <w:marTop w:val="0"/>
          <w:marBottom w:val="0"/>
          <w:divBdr>
            <w:top w:val="none" w:sz="0" w:space="0" w:color="auto"/>
            <w:left w:val="none" w:sz="0" w:space="0" w:color="auto"/>
            <w:bottom w:val="none" w:sz="0" w:space="0" w:color="auto"/>
            <w:right w:val="none" w:sz="0" w:space="0" w:color="auto"/>
          </w:divBdr>
        </w:div>
        <w:div w:id="1099326558">
          <w:marLeft w:val="0"/>
          <w:marRight w:val="0"/>
          <w:marTop w:val="0"/>
          <w:marBottom w:val="0"/>
          <w:divBdr>
            <w:top w:val="none" w:sz="0" w:space="0" w:color="auto"/>
            <w:left w:val="none" w:sz="0" w:space="0" w:color="auto"/>
            <w:bottom w:val="none" w:sz="0" w:space="0" w:color="auto"/>
            <w:right w:val="none" w:sz="0" w:space="0" w:color="auto"/>
          </w:divBdr>
        </w:div>
        <w:div w:id="192309475">
          <w:marLeft w:val="0"/>
          <w:marRight w:val="0"/>
          <w:marTop w:val="0"/>
          <w:marBottom w:val="0"/>
          <w:divBdr>
            <w:top w:val="none" w:sz="0" w:space="0" w:color="auto"/>
            <w:left w:val="none" w:sz="0" w:space="0" w:color="auto"/>
            <w:bottom w:val="none" w:sz="0" w:space="0" w:color="auto"/>
            <w:right w:val="none" w:sz="0" w:space="0" w:color="auto"/>
          </w:divBdr>
        </w:div>
        <w:div w:id="2077122241">
          <w:marLeft w:val="0"/>
          <w:marRight w:val="0"/>
          <w:marTop w:val="0"/>
          <w:marBottom w:val="0"/>
          <w:divBdr>
            <w:top w:val="none" w:sz="0" w:space="0" w:color="auto"/>
            <w:left w:val="none" w:sz="0" w:space="0" w:color="auto"/>
            <w:bottom w:val="none" w:sz="0" w:space="0" w:color="auto"/>
            <w:right w:val="none" w:sz="0" w:space="0" w:color="auto"/>
          </w:divBdr>
        </w:div>
        <w:div w:id="915165020">
          <w:marLeft w:val="0"/>
          <w:marRight w:val="0"/>
          <w:marTop w:val="0"/>
          <w:marBottom w:val="0"/>
          <w:divBdr>
            <w:top w:val="none" w:sz="0" w:space="0" w:color="auto"/>
            <w:left w:val="none" w:sz="0" w:space="0" w:color="auto"/>
            <w:bottom w:val="none" w:sz="0" w:space="0" w:color="auto"/>
            <w:right w:val="none" w:sz="0" w:space="0" w:color="auto"/>
          </w:divBdr>
        </w:div>
        <w:div w:id="417681055">
          <w:marLeft w:val="0"/>
          <w:marRight w:val="0"/>
          <w:marTop w:val="0"/>
          <w:marBottom w:val="0"/>
          <w:divBdr>
            <w:top w:val="none" w:sz="0" w:space="0" w:color="auto"/>
            <w:left w:val="none" w:sz="0" w:space="0" w:color="auto"/>
            <w:bottom w:val="none" w:sz="0" w:space="0" w:color="auto"/>
            <w:right w:val="none" w:sz="0" w:space="0" w:color="auto"/>
          </w:divBdr>
        </w:div>
        <w:div w:id="957488428">
          <w:marLeft w:val="0"/>
          <w:marRight w:val="0"/>
          <w:marTop w:val="0"/>
          <w:marBottom w:val="0"/>
          <w:divBdr>
            <w:top w:val="none" w:sz="0" w:space="0" w:color="auto"/>
            <w:left w:val="none" w:sz="0" w:space="0" w:color="auto"/>
            <w:bottom w:val="none" w:sz="0" w:space="0" w:color="auto"/>
            <w:right w:val="none" w:sz="0" w:space="0" w:color="auto"/>
          </w:divBdr>
        </w:div>
        <w:div w:id="851996131">
          <w:marLeft w:val="0"/>
          <w:marRight w:val="0"/>
          <w:marTop w:val="0"/>
          <w:marBottom w:val="0"/>
          <w:divBdr>
            <w:top w:val="none" w:sz="0" w:space="0" w:color="auto"/>
            <w:left w:val="none" w:sz="0" w:space="0" w:color="auto"/>
            <w:bottom w:val="none" w:sz="0" w:space="0" w:color="auto"/>
            <w:right w:val="none" w:sz="0" w:space="0" w:color="auto"/>
          </w:divBdr>
        </w:div>
        <w:div w:id="998390788">
          <w:marLeft w:val="0"/>
          <w:marRight w:val="0"/>
          <w:marTop w:val="0"/>
          <w:marBottom w:val="0"/>
          <w:divBdr>
            <w:top w:val="none" w:sz="0" w:space="0" w:color="auto"/>
            <w:left w:val="none" w:sz="0" w:space="0" w:color="auto"/>
            <w:bottom w:val="none" w:sz="0" w:space="0" w:color="auto"/>
            <w:right w:val="none" w:sz="0" w:space="0" w:color="auto"/>
          </w:divBdr>
        </w:div>
        <w:div w:id="1858613636">
          <w:marLeft w:val="0"/>
          <w:marRight w:val="0"/>
          <w:marTop w:val="0"/>
          <w:marBottom w:val="0"/>
          <w:divBdr>
            <w:top w:val="none" w:sz="0" w:space="0" w:color="auto"/>
            <w:left w:val="none" w:sz="0" w:space="0" w:color="auto"/>
            <w:bottom w:val="none" w:sz="0" w:space="0" w:color="auto"/>
            <w:right w:val="none" w:sz="0" w:space="0" w:color="auto"/>
          </w:divBdr>
        </w:div>
        <w:div w:id="990407899">
          <w:marLeft w:val="0"/>
          <w:marRight w:val="0"/>
          <w:marTop w:val="0"/>
          <w:marBottom w:val="0"/>
          <w:divBdr>
            <w:top w:val="none" w:sz="0" w:space="0" w:color="auto"/>
            <w:left w:val="none" w:sz="0" w:space="0" w:color="auto"/>
            <w:bottom w:val="none" w:sz="0" w:space="0" w:color="auto"/>
            <w:right w:val="none" w:sz="0" w:space="0" w:color="auto"/>
          </w:divBdr>
        </w:div>
        <w:div w:id="824858544">
          <w:marLeft w:val="0"/>
          <w:marRight w:val="0"/>
          <w:marTop w:val="0"/>
          <w:marBottom w:val="0"/>
          <w:divBdr>
            <w:top w:val="none" w:sz="0" w:space="0" w:color="auto"/>
            <w:left w:val="none" w:sz="0" w:space="0" w:color="auto"/>
            <w:bottom w:val="none" w:sz="0" w:space="0" w:color="auto"/>
            <w:right w:val="none" w:sz="0" w:space="0" w:color="auto"/>
          </w:divBdr>
        </w:div>
        <w:div w:id="398944380">
          <w:marLeft w:val="0"/>
          <w:marRight w:val="0"/>
          <w:marTop w:val="0"/>
          <w:marBottom w:val="0"/>
          <w:divBdr>
            <w:top w:val="none" w:sz="0" w:space="0" w:color="auto"/>
            <w:left w:val="none" w:sz="0" w:space="0" w:color="auto"/>
            <w:bottom w:val="none" w:sz="0" w:space="0" w:color="auto"/>
            <w:right w:val="none" w:sz="0" w:space="0" w:color="auto"/>
          </w:divBdr>
        </w:div>
        <w:div w:id="373164696">
          <w:marLeft w:val="0"/>
          <w:marRight w:val="0"/>
          <w:marTop w:val="0"/>
          <w:marBottom w:val="0"/>
          <w:divBdr>
            <w:top w:val="none" w:sz="0" w:space="0" w:color="auto"/>
            <w:left w:val="none" w:sz="0" w:space="0" w:color="auto"/>
            <w:bottom w:val="none" w:sz="0" w:space="0" w:color="auto"/>
            <w:right w:val="none" w:sz="0" w:space="0" w:color="auto"/>
          </w:divBdr>
        </w:div>
        <w:div w:id="1721318463">
          <w:marLeft w:val="0"/>
          <w:marRight w:val="0"/>
          <w:marTop w:val="0"/>
          <w:marBottom w:val="0"/>
          <w:divBdr>
            <w:top w:val="none" w:sz="0" w:space="0" w:color="auto"/>
            <w:left w:val="none" w:sz="0" w:space="0" w:color="auto"/>
            <w:bottom w:val="none" w:sz="0" w:space="0" w:color="auto"/>
            <w:right w:val="none" w:sz="0" w:space="0" w:color="auto"/>
          </w:divBdr>
        </w:div>
        <w:div w:id="1607886192">
          <w:marLeft w:val="0"/>
          <w:marRight w:val="0"/>
          <w:marTop w:val="0"/>
          <w:marBottom w:val="0"/>
          <w:divBdr>
            <w:top w:val="none" w:sz="0" w:space="0" w:color="auto"/>
            <w:left w:val="none" w:sz="0" w:space="0" w:color="auto"/>
            <w:bottom w:val="none" w:sz="0" w:space="0" w:color="auto"/>
            <w:right w:val="none" w:sz="0" w:space="0" w:color="auto"/>
          </w:divBdr>
        </w:div>
        <w:div w:id="741607142">
          <w:marLeft w:val="0"/>
          <w:marRight w:val="0"/>
          <w:marTop w:val="0"/>
          <w:marBottom w:val="0"/>
          <w:divBdr>
            <w:top w:val="none" w:sz="0" w:space="0" w:color="auto"/>
            <w:left w:val="none" w:sz="0" w:space="0" w:color="auto"/>
            <w:bottom w:val="none" w:sz="0" w:space="0" w:color="auto"/>
            <w:right w:val="none" w:sz="0" w:space="0" w:color="auto"/>
          </w:divBdr>
        </w:div>
        <w:div w:id="1097559644">
          <w:marLeft w:val="0"/>
          <w:marRight w:val="0"/>
          <w:marTop w:val="0"/>
          <w:marBottom w:val="0"/>
          <w:divBdr>
            <w:top w:val="none" w:sz="0" w:space="0" w:color="auto"/>
            <w:left w:val="none" w:sz="0" w:space="0" w:color="auto"/>
            <w:bottom w:val="none" w:sz="0" w:space="0" w:color="auto"/>
            <w:right w:val="none" w:sz="0" w:space="0" w:color="auto"/>
          </w:divBdr>
        </w:div>
        <w:div w:id="1798791561">
          <w:marLeft w:val="0"/>
          <w:marRight w:val="0"/>
          <w:marTop w:val="0"/>
          <w:marBottom w:val="0"/>
          <w:divBdr>
            <w:top w:val="none" w:sz="0" w:space="0" w:color="auto"/>
            <w:left w:val="none" w:sz="0" w:space="0" w:color="auto"/>
            <w:bottom w:val="none" w:sz="0" w:space="0" w:color="auto"/>
            <w:right w:val="none" w:sz="0" w:space="0" w:color="auto"/>
          </w:divBdr>
        </w:div>
        <w:div w:id="2093576355">
          <w:marLeft w:val="0"/>
          <w:marRight w:val="0"/>
          <w:marTop w:val="0"/>
          <w:marBottom w:val="0"/>
          <w:divBdr>
            <w:top w:val="none" w:sz="0" w:space="0" w:color="auto"/>
            <w:left w:val="none" w:sz="0" w:space="0" w:color="auto"/>
            <w:bottom w:val="none" w:sz="0" w:space="0" w:color="auto"/>
            <w:right w:val="none" w:sz="0" w:space="0" w:color="auto"/>
          </w:divBdr>
        </w:div>
        <w:div w:id="1228689374">
          <w:marLeft w:val="0"/>
          <w:marRight w:val="0"/>
          <w:marTop w:val="0"/>
          <w:marBottom w:val="0"/>
          <w:divBdr>
            <w:top w:val="none" w:sz="0" w:space="0" w:color="auto"/>
            <w:left w:val="none" w:sz="0" w:space="0" w:color="auto"/>
            <w:bottom w:val="none" w:sz="0" w:space="0" w:color="auto"/>
            <w:right w:val="none" w:sz="0" w:space="0" w:color="auto"/>
          </w:divBdr>
        </w:div>
        <w:div w:id="403188846">
          <w:marLeft w:val="0"/>
          <w:marRight w:val="0"/>
          <w:marTop w:val="0"/>
          <w:marBottom w:val="0"/>
          <w:divBdr>
            <w:top w:val="none" w:sz="0" w:space="0" w:color="auto"/>
            <w:left w:val="none" w:sz="0" w:space="0" w:color="auto"/>
            <w:bottom w:val="none" w:sz="0" w:space="0" w:color="auto"/>
            <w:right w:val="none" w:sz="0" w:space="0" w:color="auto"/>
          </w:divBdr>
        </w:div>
        <w:div w:id="12196741">
          <w:marLeft w:val="0"/>
          <w:marRight w:val="0"/>
          <w:marTop w:val="0"/>
          <w:marBottom w:val="0"/>
          <w:divBdr>
            <w:top w:val="none" w:sz="0" w:space="0" w:color="auto"/>
            <w:left w:val="none" w:sz="0" w:space="0" w:color="auto"/>
            <w:bottom w:val="none" w:sz="0" w:space="0" w:color="auto"/>
            <w:right w:val="none" w:sz="0" w:space="0" w:color="auto"/>
          </w:divBdr>
        </w:div>
        <w:div w:id="1412891169">
          <w:marLeft w:val="0"/>
          <w:marRight w:val="0"/>
          <w:marTop w:val="0"/>
          <w:marBottom w:val="0"/>
          <w:divBdr>
            <w:top w:val="none" w:sz="0" w:space="0" w:color="auto"/>
            <w:left w:val="none" w:sz="0" w:space="0" w:color="auto"/>
            <w:bottom w:val="none" w:sz="0" w:space="0" w:color="auto"/>
            <w:right w:val="none" w:sz="0" w:space="0" w:color="auto"/>
          </w:divBdr>
        </w:div>
        <w:div w:id="1093236315">
          <w:marLeft w:val="0"/>
          <w:marRight w:val="0"/>
          <w:marTop w:val="0"/>
          <w:marBottom w:val="0"/>
          <w:divBdr>
            <w:top w:val="none" w:sz="0" w:space="0" w:color="auto"/>
            <w:left w:val="none" w:sz="0" w:space="0" w:color="auto"/>
            <w:bottom w:val="none" w:sz="0" w:space="0" w:color="auto"/>
            <w:right w:val="none" w:sz="0" w:space="0" w:color="auto"/>
          </w:divBdr>
        </w:div>
        <w:div w:id="772478360">
          <w:marLeft w:val="0"/>
          <w:marRight w:val="0"/>
          <w:marTop w:val="0"/>
          <w:marBottom w:val="0"/>
          <w:divBdr>
            <w:top w:val="none" w:sz="0" w:space="0" w:color="auto"/>
            <w:left w:val="none" w:sz="0" w:space="0" w:color="auto"/>
            <w:bottom w:val="none" w:sz="0" w:space="0" w:color="auto"/>
            <w:right w:val="none" w:sz="0" w:space="0" w:color="auto"/>
          </w:divBdr>
        </w:div>
        <w:div w:id="19016274">
          <w:marLeft w:val="0"/>
          <w:marRight w:val="0"/>
          <w:marTop w:val="0"/>
          <w:marBottom w:val="0"/>
          <w:divBdr>
            <w:top w:val="none" w:sz="0" w:space="0" w:color="auto"/>
            <w:left w:val="none" w:sz="0" w:space="0" w:color="auto"/>
            <w:bottom w:val="none" w:sz="0" w:space="0" w:color="auto"/>
            <w:right w:val="none" w:sz="0" w:space="0" w:color="auto"/>
          </w:divBdr>
        </w:div>
        <w:div w:id="292058311">
          <w:marLeft w:val="0"/>
          <w:marRight w:val="0"/>
          <w:marTop w:val="0"/>
          <w:marBottom w:val="0"/>
          <w:divBdr>
            <w:top w:val="none" w:sz="0" w:space="0" w:color="auto"/>
            <w:left w:val="none" w:sz="0" w:space="0" w:color="auto"/>
            <w:bottom w:val="none" w:sz="0" w:space="0" w:color="auto"/>
            <w:right w:val="none" w:sz="0" w:space="0" w:color="auto"/>
          </w:divBdr>
        </w:div>
        <w:div w:id="797260766">
          <w:marLeft w:val="0"/>
          <w:marRight w:val="0"/>
          <w:marTop w:val="0"/>
          <w:marBottom w:val="0"/>
          <w:divBdr>
            <w:top w:val="none" w:sz="0" w:space="0" w:color="auto"/>
            <w:left w:val="none" w:sz="0" w:space="0" w:color="auto"/>
            <w:bottom w:val="none" w:sz="0" w:space="0" w:color="auto"/>
            <w:right w:val="none" w:sz="0" w:space="0" w:color="auto"/>
          </w:divBdr>
        </w:div>
        <w:div w:id="1525902457">
          <w:marLeft w:val="0"/>
          <w:marRight w:val="0"/>
          <w:marTop w:val="0"/>
          <w:marBottom w:val="0"/>
          <w:divBdr>
            <w:top w:val="none" w:sz="0" w:space="0" w:color="auto"/>
            <w:left w:val="none" w:sz="0" w:space="0" w:color="auto"/>
            <w:bottom w:val="none" w:sz="0" w:space="0" w:color="auto"/>
            <w:right w:val="none" w:sz="0" w:space="0" w:color="auto"/>
          </w:divBdr>
        </w:div>
        <w:div w:id="1950040842">
          <w:marLeft w:val="0"/>
          <w:marRight w:val="0"/>
          <w:marTop w:val="0"/>
          <w:marBottom w:val="0"/>
          <w:divBdr>
            <w:top w:val="none" w:sz="0" w:space="0" w:color="auto"/>
            <w:left w:val="none" w:sz="0" w:space="0" w:color="auto"/>
            <w:bottom w:val="none" w:sz="0" w:space="0" w:color="auto"/>
            <w:right w:val="none" w:sz="0" w:space="0" w:color="auto"/>
          </w:divBdr>
        </w:div>
        <w:div w:id="1666668374">
          <w:marLeft w:val="0"/>
          <w:marRight w:val="0"/>
          <w:marTop w:val="0"/>
          <w:marBottom w:val="0"/>
          <w:divBdr>
            <w:top w:val="none" w:sz="0" w:space="0" w:color="auto"/>
            <w:left w:val="none" w:sz="0" w:space="0" w:color="auto"/>
            <w:bottom w:val="none" w:sz="0" w:space="0" w:color="auto"/>
            <w:right w:val="none" w:sz="0" w:space="0" w:color="auto"/>
          </w:divBdr>
        </w:div>
        <w:div w:id="606231127">
          <w:marLeft w:val="0"/>
          <w:marRight w:val="0"/>
          <w:marTop w:val="0"/>
          <w:marBottom w:val="0"/>
          <w:divBdr>
            <w:top w:val="none" w:sz="0" w:space="0" w:color="auto"/>
            <w:left w:val="none" w:sz="0" w:space="0" w:color="auto"/>
            <w:bottom w:val="none" w:sz="0" w:space="0" w:color="auto"/>
            <w:right w:val="none" w:sz="0" w:space="0" w:color="auto"/>
          </w:divBdr>
        </w:div>
        <w:div w:id="1694379527">
          <w:marLeft w:val="0"/>
          <w:marRight w:val="0"/>
          <w:marTop w:val="0"/>
          <w:marBottom w:val="0"/>
          <w:divBdr>
            <w:top w:val="none" w:sz="0" w:space="0" w:color="auto"/>
            <w:left w:val="none" w:sz="0" w:space="0" w:color="auto"/>
            <w:bottom w:val="none" w:sz="0" w:space="0" w:color="auto"/>
            <w:right w:val="none" w:sz="0" w:space="0" w:color="auto"/>
          </w:divBdr>
        </w:div>
        <w:div w:id="1640259465">
          <w:marLeft w:val="0"/>
          <w:marRight w:val="0"/>
          <w:marTop w:val="0"/>
          <w:marBottom w:val="0"/>
          <w:divBdr>
            <w:top w:val="none" w:sz="0" w:space="0" w:color="auto"/>
            <w:left w:val="none" w:sz="0" w:space="0" w:color="auto"/>
            <w:bottom w:val="none" w:sz="0" w:space="0" w:color="auto"/>
            <w:right w:val="none" w:sz="0" w:space="0" w:color="auto"/>
          </w:divBdr>
        </w:div>
        <w:div w:id="755176754">
          <w:marLeft w:val="0"/>
          <w:marRight w:val="0"/>
          <w:marTop w:val="0"/>
          <w:marBottom w:val="0"/>
          <w:divBdr>
            <w:top w:val="none" w:sz="0" w:space="0" w:color="auto"/>
            <w:left w:val="none" w:sz="0" w:space="0" w:color="auto"/>
            <w:bottom w:val="none" w:sz="0" w:space="0" w:color="auto"/>
            <w:right w:val="none" w:sz="0" w:space="0" w:color="auto"/>
          </w:divBdr>
        </w:div>
        <w:div w:id="644242947">
          <w:marLeft w:val="0"/>
          <w:marRight w:val="0"/>
          <w:marTop w:val="0"/>
          <w:marBottom w:val="0"/>
          <w:divBdr>
            <w:top w:val="none" w:sz="0" w:space="0" w:color="auto"/>
            <w:left w:val="none" w:sz="0" w:space="0" w:color="auto"/>
            <w:bottom w:val="none" w:sz="0" w:space="0" w:color="auto"/>
            <w:right w:val="none" w:sz="0" w:space="0" w:color="auto"/>
          </w:divBdr>
        </w:div>
        <w:div w:id="785807225">
          <w:marLeft w:val="0"/>
          <w:marRight w:val="0"/>
          <w:marTop w:val="0"/>
          <w:marBottom w:val="0"/>
          <w:divBdr>
            <w:top w:val="none" w:sz="0" w:space="0" w:color="auto"/>
            <w:left w:val="none" w:sz="0" w:space="0" w:color="auto"/>
            <w:bottom w:val="none" w:sz="0" w:space="0" w:color="auto"/>
            <w:right w:val="none" w:sz="0" w:space="0" w:color="auto"/>
          </w:divBdr>
        </w:div>
        <w:div w:id="241765452">
          <w:marLeft w:val="0"/>
          <w:marRight w:val="0"/>
          <w:marTop w:val="0"/>
          <w:marBottom w:val="0"/>
          <w:divBdr>
            <w:top w:val="none" w:sz="0" w:space="0" w:color="auto"/>
            <w:left w:val="none" w:sz="0" w:space="0" w:color="auto"/>
            <w:bottom w:val="none" w:sz="0" w:space="0" w:color="auto"/>
            <w:right w:val="none" w:sz="0" w:space="0" w:color="auto"/>
          </w:divBdr>
        </w:div>
        <w:div w:id="1122528945">
          <w:marLeft w:val="0"/>
          <w:marRight w:val="0"/>
          <w:marTop w:val="0"/>
          <w:marBottom w:val="0"/>
          <w:divBdr>
            <w:top w:val="none" w:sz="0" w:space="0" w:color="auto"/>
            <w:left w:val="none" w:sz="0" w:space="0" w:color="auto"/>
            <w:bottom w:val="none" w:sz="0" w:space="0" w:color="auto"/>
            <w:right w:val="none" w:sz="0" w:space="0" w:color="auto"/>
          </w:divBdr>
        </w:div>
        <w:div w:id="587688917">
          <w:marLeft w:val="0"/>
          <w:marRight w:val="0"/>
          <w:marTop w:val="0"/>
          <w:marBottom w:val="0"/>
          <w:divBdr>
            <w:top w:val="none" w:sz="0" w:space="0" w:color="auto"/>
            <w:left w:val="none" w:sz="0" w:space="0" w:color="auto"/>
            <w:bottom w:val="none" w:sz="0" w:space="0" w:color="auto"/>
            <w:right w:val="none" w:sz="0" w:space="0" w:color="auto"/>
          </w:divBdr>
        </w:div>
        <w:div w:id="2115322948">
          <w:marLeft w:val="0"/>
          <w:marRight w:val="0"/>
          <w:marTop w:val="0"/>
          <w:marBottom w:val="0"/>
          <w:divBdr>
            <w:top w:val="none" w:sz="0" w:space="0" w:color="auto"/>
            <w:left w:val="none" w:sz="0" w:space="0" w:color="auto"/>
            <w:bottom w:val="none" w:sz="0" w:space="0" w:color="auto"/>
            <w:right w:val="none" w:sz="0" w:space="0" w:color="auto"/>
          </w:divBdr>
        </w:div>
        <w:div w:id="131825544">
          <w:marLeft w:val="0"/>
          <w:marRight w:val="0"/>
          <w:marTop w:val="0"/>
          <w:marBottom w:val="0"/>
          <w:divBdr>
            <w:top w:val="none" w:sz="0" w:space="0" w:color="auto"/>
            <w:left w:val="none" w:sz="0" w:space="0" w:color="auto"/>
            <w:bottom w:val="none" w:sz="0" w:space="0" w:color="auto"/>
            <w:right w:val="none" w:sz="0" w:space="0" w:color="auto"/>
          </w:divBdr>
        </w:div>
        <w:div w:id="554925631">
          <w:marLeft w:val="0"/>
          <w:marRight w:val="0"/>
          <w:marTop w:val="0"/>
          <w:marBottom w:val="0"/>
          <w:divBdr>
            <w:top w:val="none" w:sz="0" w:space="0" w:color="auto"/>
            <w:left w:val="none" w:sz="0" w:space="0" w:color="auto"/>
            <w:bottom w:val="none" w:sz="0" w:space="0" w:color="auto"/>
            <w:right w:val="none" w:sz="0" w:space="0" w:color="auto"/>
          </w:divBdr>
        </w:div>
        <w:div w:id="1827015555">
          <w:marLeft w:val="0"/>
          <w:marRight w:val="0"/>
          <w:marTop w:val="0"/>
          <w:marBottom w:val="0"/>
          <w:divBdr>
            <w:top w:val="none" w:sz="0" w:space="0" w:color="auto"/>
            <w:left w:val="none" w:sz="0" w:space="0" w:color="auto"/>
            <w:bottom w:val="none" w:sz="0" w:space="0" w:color="auto"/>
            <w:right w:val="none" w:sz="0" w:space="0" w:color="auto"/>
          </w:divBdr>
        </w:div>
        <w:div w:id="632516021">
          <w:marLeft w:val="0"/>
          <w:marRight w:val="0"/>
          <w:marTop w:val="0"/>
          <w:marBottom w:val="0"/>
          <w:divBdr>
            <w:top w:val="none" w:sz="0" w:space="0" w:color="auto"/>
            <w:left w:val="none" w:sz="0" w:space="0" w:color="auto"/>
            <w:bottom w:val="none" w:sz="0" w:space="0" w:color="auto"/>
            <w:right w:val="none" w:sz="0" w:space="0" w:color="auto"/>
          </w:divBdr>
        </w:div>
        <w:div w:id="1322546123">
          <w:marLeft w:val="0"/>
          <w:marRight w:val="0"/>
          <w:marTop w:val="0"/>
          <w:marBottom w:val="0"/>
          <w:divBdr>
            <w:top w:val="none" w:sz="0" w:space="0" w:color="auto"/>
            <w:left w:val="none" w:sz="0" w:space="0" w:color="auto"/>
            <w:bottom w:val="none" w:sz="0" w:space="0" w:color="auto"/>
            <w:right w:val="none" w:sz="0" w:space="0" w:color="auto"/>
          </w:divBdr>
        </w:div>
        <w:div w:id="1629579598">
          <w:marLeft w:val="0"/>
          <w:marRight w:val="0"/>
          <w:marTop w:val="0"/>
          <w:marBottom w:val="0"/>
          <w:divBdr>
            <w:top w:val="none" w:sz="0" w:space="0" w:color="auto"/>
            <w:left w:val="none" w:sz="0" w:space="0" w:color="auto"/>
            <w:bottom w:val="none" w:sz="0" w:space="0" w:color="auto"/>
            <w:right w:val="none" w:sz="0" w:space="0" w:color="auto"/>
          </w:divBdr>
        </w:div>
        <w:div w:id="1969358341">
          <w:marLeft w:val="0"/>
          <w:marRight w:val="0"/>
          <w:marTop w:val="0"/>
          <w:marBottom w:val="0"/>
          <w:divBdr>
            <w:top w:val="none" w:sz="0" w:space="0" w:color="auto"/>
            <w:left w:val="none" w:sz="0" w:space="0" w:color="auto"/>
            <w:bottom w:val="none" w:sz="0" w:space="0" w:color="auto"/>
            <w:right w:val="none" w:sz="0" w:space="0" w:color="auto"/>
          </w:divBdr>
        </w:div>
        <w:div w:id="1693799021">
          <w:marLeft w:val="0"/>
          <w:marRight w:val="0"/>
          <w:marTop w:val="0"/>
          <w:marBottom w:val="0"/>
          <w:divBdr>
            <w:top w:val="none" w:sz="0" w:space="0" w:color="auto"/>
            <w:left w:val="none" w:sz="0" w:space="0" w:color="auto"/>
            <w:bottom w:val="none" w:sz="0" w:space="0" w:color="auto"/>
            <w:right w:val="none" w:sz="0" w:space="0" w:color="auto"/>
          </w:divBdr>
        </w:div>
        <w:div w:id="946276644">
          <w:marLeft w:val="0"/>
          <w:marRight w:val="0"/>
          <w:marTop w:val="0"/>
          <w:marBottom w:val="0"/>
          <w:divBdr>
            <w:top w:val="none" w:sz="0" w:space="0" w:color="auto"/>
            <w:left w:val="none" w:sz="0" w:space="0" w:color="auto"/>
            <w:bottom w:val="none" w:sz="0" w:space="0" w:color="auto"/>
            <w:right w:val="none" w:sz="0" w:space="0" w:color="auto"/>
          </w:divBdr>
        </w:div>
        <w:div w:id="722369457">
          <w:marLeft w:val="0"/>
          <w:marRight w:val="0"/>
          <w:marTop w:val="0"/>
          <w:marBottom w:val="0"/>
          <w:divBdr>
            <w:top w:val="none" w:sz="0" w:space="0" w:color="auto"/>
            <w:left w:val="none" w:sz="0" w:space="0" w:color="auto"/>
            <w:bottom w:val="none" w:sz="0" w:space="0" w:color="auto"/>
            <w:right w:val="none" w:sz="0" w:space="0" w:color="auto"/>
          </w:divBdr>
        </w:div>
        <w:div w:id="1706448139">
          <w:marLeft w:val="0"/>
          <w:marRight w:val="0"/>
          <w:marTop w:val="0"/>
          <w:marBottom w:val="0"/>
          <w:divBdr>
            <w:top w:val="none" w:sz="0" w:space="0" w:color="auto"/>
            <w:left w:val="none" w:sz="0" w:space="0" w:color="auto"/>
            <w:bottom w:val="none" w:sz="0" w:space="0" w:color="auto"/>
            <w:right w:val="none" w:sz="0" w:space="0" w:color="auto"/>
          </w:divBdr>
        </w:div>
        <w:div w:id="804158692">
          <w:marLeft w:val="0"/>
          <w:marRight w:val="0"/>
          <w:marTop w:val="0"/>
          <w:marBottom w:val="0"/>
          <w:divBdr>
            <w:top w:val="none" w:sz="0" w:space="0" w:color="auto"/>
            <w:left w:val="none" w:sz="0" w:space="0" w:color="auto"/>
            <w:bottom w:val="none" w:sz="0" w:space="0" w:color="auto"/>
            <w:right w:val="none" w:sz="0" w:space="0" w:color="auto"/>
          </w:divBdr>
        </w:div>
        <w:div w:id="1639919420">
          <w:marLeft w:val="0"/>
          <w:marRight w:val="0"/>
          <w:marTop w:val="0"/>
          <w:marBottom w:val="0"/>
          <w:divBdr>
            <w:top w:val="none" w:sz="0" w:space="0" w:color="auto"/>
            <w:left w:val="none" w:sz="0" w:space="0" w:color="auto"/>
            <w:bottom w:val="none" w:sz="0" w:space="0" w:color="auto"/>
            <w:right w:val="none" w:sz="0" w:space="0" w:color="auto"/>
          </w:divBdr>
        </w:div>
        <w:div w:id="403918314">
          <w:marLeft w:val="0"/>
          <w:marRight w:val="0"/>
          <w:marTop w:val="0"/>
          <w:marBottom w:val="0"/>
          <w:divBdr>
            <w:top w:val="none" w:sz="0" w:space="0" w:color="auto"/>
            <w:left w:val="none" w:sz="0" w:space="0" w:color="auto"/>
            <w:bottom w:val="none" w:sz="0" w:space="0" w:color="auto"/>
            <w:right w:val="none" w:sz="0" w:space="0" w:color="auto"/>
          </w:divBdr>
        </w:div>
        <w:div w:id="749274617">
          <w:marLeft w:val="0"/>
          <w:marRight w:val="0"/>
          <w:marTop w:val="0"/>
          <w:marBottom w:val="0"/>
          <w:divBdr>
            <w:top w:val="none" w:sz="0" w:space="0" w:color="auto"/>
            <w:left w:val="none" w:sz="0" w:space="0" w:color="auto"/>
            <w:bottom w:val="none" w:sz="0" w:space="0" w:color="auto"/>
            <w:right w:val="none" w:sz="0" w:space="0" w:color="auto"/>
          </w:divBdr>
        </w:div>
        <w:div w:id="669254195">
          <w:marLeft w:val="0"/>
          <w:marRight w:val="0"/>
          <w:marTop w:val="0"/>
          <w:marBottom w:val="0"/>
          <w:divBdr>
            <w:top w:val="none" w:sz="0" w:space="0" w:color="auto"/>
            <w:left w:val="none" w:sz="0" w:space="0" w:color="auto"/>
            <w:bottom w:val="none" w:sz="0" w:space="0" w:color="auto"/>
            <w:right w:val="none" w:sz="0" w:space="0" w:color="auto"/>
          </w:divBdr>
        </w:div>
        <w:div w:id="1564682944">
          <w:marLeft w:val="0"/>
          <w:marRight w:val="0"/>
          <w:marTop w:val="0"/>
          <w:marBottom w:val="0"/>
          <w:divBdr>
            <w:top w:val="none" w:sz="0" w:space="0" w:color="auto"/>
            <w:left w:val="none" w:sz="0" w:space="0" w:color="auto"/>
            <w:bottom w:val="none" w:sz="0" w:space="0" w:color="auto"/>
            <w:right w:val="none" w:sz="0" w:space="0" w:color="auto"/>
          </w:divBdr>
        </w:div>
        <w:div w:id="591745891">
          <w:marLeft w:val="0"/>
          <w:marRight w:val="0"/>
          <w:marTop w:val="0"/>
          <w:marBottom w:val="0"/>
          <w:divBdr>
            <w:top w:val="none" w:sz="0" w:space="0" w:color="auto"/>
            <w:left w:val="none" w:sz="0" w:space="0" w:color="auto"/>
            <w:bottom w:val="none" w:sz="0" w:space="0" w:color="auto"/>
            <w:right w:val="none" w:sz="0" w:space="0" w:color="auto"/>
          </w:divBdr>
        </w:div>
        <w:div w:id="622805189">
          <w:marLeft w:val="0"/>
          <w:marRight w:val="0"/>
          <w:marTop w:val="0"/>
          <w:marBottom w:val="0"/>
          <w:divBdr>
            <w:top w:val="none" w:sz="0" w:space="0" w:color="auto"/>
            <w:left w:val="none" w:sz="0" w:space="0" w:color="auto"/>
            <w:bottom w:val="none" w:sz="0" w:space="0" w:color="auto"/>
            <w:right w:val="none" w:sz="0" w:space="0" w:color="auto"/>
          </w:divBdr>
        </w:div>
        <w:div w:id="1429890599">
          <w:marLeft w:val="0"/>
          <w:marRight w:val="0"/>
          <w:marTop w:val="0"/>
          <w:marBottom w:val="0"/>
          <w:divBdr>
            <w:top w:val="none" w:sz="0" w:space="0" w:color="auto"/>
            <w:left w:val="none" w:sz="0" w:space="0" w:color="auto"/>
            <w:bottom w:val="none" w:sz="0" w:space="0" w:color="auto"/>
            <w:right w:val="none" w:sz="0" w:space="0" w:color="auto"/>
          </w:divBdr>
        </w:div>
        <w:div w:id="213080818">
          <w:marLeft w:val="0"/>
          <w:marRight w:val="0"/>
          <w:marTop w:val="0"/>
          <w:marBottom w:val="0"/>
          <w:divBdr>
            <w:top w:val="none" w:sz="0" w:space="0" w:color="auto"/>
            <w:left w:val="none" w:sz="0" w:space="0" w:color="auto"/>
            <w:bottom w:val="none" w:sz="0" w:space="0" w:color="auto"/>
            <w:right w:val="none" w:sz="0" w:space="0" w:color="auto"/>
          </w:divBdr>
        </w:div>
        <w:div w:id="383532063">
          <w:marLeft w:val="0"/>
          <w:marRight w:val="0"/>
          <w:marTop w:val="0"/>
          <w:marBottom w:val="0"/>
          <w:divBdr>
            <w:top w:val="none" w:sz="0" w:space="0" w:color="auto"/>
            <w:left w:val="none" w:sz="0" w:space="0" w:color="auto"/>
            <w:bottom w:val="none" w:sz="0" w:space="0" w:color="auto"/>
            <w:right w:val="none" w:sz="0" w:space="0" w:color="auto"/>
          </w:divBdr>
        </w:div>
        <w:div w:id="138770888">
          <w:marLeft w:val="0"/>
          <w:marRight w:val="0"/>
          <w:marTop w:val="0"/>
          <w:marBottom w:val="0"/>
          <w:divBdr>
            <w:top w:val="none" w:sz="0" w:space="0" w:color="auto"/>
            <w:left w:val="none" w:sz="0" w:space="0" w:color="auto"/>
            <w:bottom w:val="none" w:sz="0" w:space="0" w:color="auto"/>
            <w:right w:val="none" w:sz="0" w:space="0" w:color="auto"/>
          </w:divBdr>
        </w:div>
        <w:div w:id="206186291">
          <w:marLeft w:val="0"/>
          <w:marRight w:val="0"/>
          <w:marTop w:val="0"/>
          <w:marBottom w:val="0"/>
          <w:divBdr>
            <w:top w:val="none" w:sz="0" w:space="0" w:color="auto"/>
            <w:left w:val="none" w:sz="0" w:space="0" w:color="auto"/>
            <w:bottom w:val="none" w:sz="0" w:space="0" w:color="auto"/>
            <w:right w:val="none" w:sz="0" w:space="0" w:color="auto"/>
          </w:divBdr>
        </w:div>
        <w:div w:id="1780760888">
          <w:marLeft w:val="0"/>
          <w:marRight w:val="0"/>
          <w:marTop w:val="0"/>
          <w:marBottom w:val="0"/>
          <w:divBdr>
            <w:top w:val="none" w:sz="0" w:space="0" w:color="auto"/>
            <w:left w:val="none" w:sz="0" w:space="0" w:color="auto"/>
            <w:bottom w:val="none" w:sz="0" w:space="0" w:color="auto"/>
            <w:right w:val="none" w:sz="0" w:space="0" w:color="auto"/>
          </w:divBdr>
        </w:div>
        <w:div w:id="772940038">
          <w:marLeft w:val="0"/>
          <w:marRight w:val="0"/>
          <w:marTop w:val="0"/>
          <w:marBottom w:val="0"/>
          <w:divBdr>
            <w:top w:val="none" w:sz="0" w:space="0" w:color="auto"/>
            <w:left w:val="none" w:sz="0" w:space="0" w:color="auto"/>
            <w:bottom w:val="none" w:sz="0" w:space="0" w:color="auto"/>
            <w:right w:val="none" w:sz="0" w:space="0" w:color="auto"/>
          </w:divBdr>
        </w:div>
        <w:div w:id="1657496287">
          <w:marLeft w:val="0"/>
          <w:marRight w:val="0"/>
          <w:marTop w:val="0"/>
          <w:marBottom w:val="0"/>
          <w:divBdr>
            <w:top w:val="none" w:sz="0" w:space="0" w:color="auto"/>
            <w:left w:val="none" w:sz="0" w:space="0" w:color="auto"/>
            <w:bottom w:val="none" w:sz="0" w:space="0" w:color="auto"/>
            <w:right w:val="none" w:sz="0" w:space="0" w:color="auto"/>
          </w:divBdr>
        </w:div>
        <w:div w:id="477573610">
          <w:marLeft w:val="0"/>
          <w:marRight w:val="0"/>
          <w:marTop w:val="0"/>
          <w:marBottom w:val="0"/>
          <w:divBdr>
            <w:top w:val="none" w:sz="0" w:space="0" w:color="auto"/>
            <w:left w:val="none" w:sz="0" w:space="0" w:color="auto"/>
            <w:bottom w:val="none" w:sz="0" w:space="0" w:color="auto"/>
            <w:right w:val="none" w:sz="0" w:space="0" w:color="auto"/>
          </w:divBdr>
        </w:div>
        <w:div w:id="1970696152">
          <w:marLeft w:val="0"/>
          <w:marRight w:val="0"/>
          <w:marTop w:val="0"/>
          <w:marBottom w:val="0"/>
          <w:divBdr>
            <w:top w:val="none" w:sz="0" w:space="0" w:color="auto"/>
            <w:left w:val="none" w:sz="0" w:space="0" w:color="auto"/>
            <w:bottom w:val="none" w:sz="0" w:space="0" w:color="auto"/>
            <w:right w:val="none" w:sz="0" w:space="0" w:color="auto"/>
          </w:divBdr>
        </w:div>
        <w:div w:id="1263300824">
          <w:marLeft w:val="0"/>
          <w:marRight w:val="0"/>
          <w:marTop w:val="0"/>
          <w:marBottom w:val="0"/>
          <w:divBdr>
            <w:top w:val="none" w:sz="0" w:space="0" w:color="auto"/>
            <w:left w:val="none" w:sz="0" w:space="0" w:color="auto"/>
            <w:bottom w:val="none" w:sz="0" w:space="0" w:color="auto"/>
            <w:right w:val="none" w:sz="0" w:space="0" w:color="auto"/>
          </w:divBdr>
        </w:div>
        <w:div w:id="1048459915">
          <w:marLeft w:val="0"/>
          <w:marRight w:val="0"/>
          <w:marTop w:val="0"/>
          <w:marBottom w:val="0"/>
          <w:divBdr>
            <w:top w:val="none" w:sz="0" w:space="0" w:color="auto"/>
            <w:left w:val="none" w:sz="0" w:space="0" w:color="auto"/>
            <w:bottom w:val="none" w:sz="0" w:space="0" w:color="auto"/>
            <w:right w:val="none" w:sz="0" w:space="0" w:color="auto"/>
          </w:divBdr>
        </w:div>
        <w:div w:id="259410909">
          <w:marLeft w:val="0"/>
          <w:marRight w:val="0"/>
          <w:marTop w:val="0"/>
          <w:marBottom w:val="0"/>
          <w:divBdr>
            <w:top w:val="none" w:sz="0" w:space="0" w:color="auto"/>
            <w:left w:val="none" w:sz="0" w:space="0" w:color="auto"/>
            <w:bottom w:val="none" w:sz="0" w:space="0" w:color="auto"/>
            <w:right w:val="none" w:sz="0" w:space="0" w:color="auto"/>
          </w:divBdr>
        </w:div>
        <w:div w:id="238294937">
          <w:marLeft w:val="0"/>
          <w:marRight w:val="0"/>
          <w:marTop w:val="0"/>
          <w:marBottom w:val="0"/>
          <w:divBdr>
            <w:top w:val="none" w:sz="0" w:space="0" w:color="auto"/>
            <w:left w:val="none" w:sz="0" w:space="0" w:color="auto"/>
            <w:bottom w:val="none" w:sz="0" w:space="0" w:color="auto"/>
            <w:right w:val="none" w:sz="0" w:space="0" w:color="auto"/>
          </w:divBdr>
        </w:div>
        <w:div w:id="1428185919">
          <w:marLeft w:val="0"/>
          <w:marRight w:val="0"/>
          <w:marTop w:val="0"/>
          <w:marBottom w:val="0"/>
          <w:divBdr>
            <w:top w:val="none" w:sz="0" w:space="0" w:color="auto"/>
            <w:left w:val="none" w:sz="0" w:space="0" w:color="auto"/>
            <w:bottom w:val="none" w:sz="0" w:space="0" w:color="auto"/>
            <w:right w:val="none" w:sz="0" w:space="0" w:color="auto"/>
          </w:divBdr>
        </w:div>
        <w:div w:id="2096390206">
          <w:marLeft w:val="0"/>
          <w:marRight w:val="0"/>
          <w:marTop w:val="0"/>
          <w:marBottom w:val="0"/>
          <w:divBdr>
            <w:top w:val="none" w:sz="0" w:space="0" w:color="auto"/>
            <w:left w:val="none" w:sz="0" w:space="0" w:color="auto"/>
            <w:bottom w:val="none" w:sz="0" w:space="0" w:color="auto"/>
            <w:right w:val="none" w:sz="0" w:space="0" w:color="auto"/>
          </w:divBdr>
        </w:div>
        <w:div w:id="1095325816">
          <w:marLeft w:val="0"/>
          <w:marRight w:val="0"/>
          <w:marTop w:val="0"/>
          <w:marBottom w:val="0"/>
          <w:divBdr>
            <w:top w:val="none" w:sz="0" w:space="0" w:color="auto"/>
            <w:left w:val="none" w:sz="0" w:space="0" w:color="auto"/>
            <w:bottom w:val="none" w:sz="0" w:space="0" w:color="auto"/>
            <w:right w:val="none" w:sz="0" w:space="0" w:color="auto"/>
          </w:divBdr>
        </w:div>
        <w:div w:id="310521852">
          <w:marLeft w:val="0"/>
          <w:marRight w:val="0"/>
          <w:marTop w:val="0"/>
          <w:marBottom w:val="0"/>
          <w:divBdr>
            <w:top w:val="none" w:sz="0" w:space="0" w:color="auto"/>
            <w:left w:val="none" w:sz="0" w:space="0" w:color="auto"/>
            <w:bottom w:val="none" w:sz="0" w:space="0" w:color="auto"/>
            <w:right w:val="none" w:sz="0" w:space="0" w:color="auto"/>
          </w:divBdr>
        </w:div>
        <w:div w:id="2000301508">
          <w:marLeft w:val="0"/>
          <w:marRight w:val="0"/>
          <w:marTop w:val="0"/>
          <w:marBottom w:val="0"/>
          <w:divBdr>
            <w:top w:val="none" w:sz="0" w:space="0" w:color="auto"/>
            <w:left w:val="none" w:sz="0" w:space="0" w:color="auto"/>
            <w:bottom w:val="none" w:sz="0" w:space="0" w:color="auto"/>
            <w:right w:val="none" w:sz="0" w:space="0" w:color="auto"/>
          </w:divBdr>
        </w:div>
        <w:div w:id="1213275760">
          <w:marLeft w:val="0"/>
          <w:marRight w:val="0"/>
          <w:marTop w:val="0"/>
          <w:marBottom w:val="0"/>
          <w:divBdr>
            <w:top w:val="none" w:sz="0" w:space="0" w:color="auto"/>
            <w:left w:val="none" w:sz="0" w:space="0" w:color="auto"/>
            <w:bottom w:val="none" w:sz="0" w:space="0" w:color="auto"/>
            <w:right w:val="none" w:sz="0" w:space="0" w:color="auto"/>
          </w:divBdr>
        </w:div>
        <w:div w:id="839394769">
          <w:marLeft w:val="0"/>
          <w:marRight w:val="0"/>
          <w:marTop w:val="0"/>
          <w:marBottom w:val="0"/>
          <w:divBdr>
            <w:top w:val="none" w:sz="0" w:space="0" w:color="auto"/>
            <w:left w:val="none" w:sz="0" w:space="0" w:color="auto"/>
            <w:bottom w:val="none" w:sz="0" w:space="0" w:color="auto"/>
            <w:right w:val="none" w:sz="0" w:space="0" w:color="auto"/>
          </w:divBdr>
        </w:div>
        <w:div w:id="1489831534">
          <w:marLeft w:val="0"/>
          <w:marRight w:val="0"/>
          <w:marTop w:val="0"/>
          <w:marBottom w:val="0"/>
          <w:divBdr>
            <w:top w:val="none" w:sz="0" w:space="0" w:color="auto"/>
            <w:left w:val="none" w:sz="0" w:space="0" w:color="auto"/>
            <w:bottom w:val="none" w:sz="0" w:space="0" w:color="auto"/>
            <w:right w:val="none" w:sz="0" w:space="0" w:color="auto"/>
          </w:divBdr>
        </w:div>
        <w:div w:id="1097561662">
          <w:marLeft w:val="0"/>
          <w:marRight w:val="0"/>
          <w:marTop w:val="0"/>
          <w:marBottom w:val="0"/>
          <w:divBdr>
            <w:top w:val="none" w:sz="0" w:space="0" w:color="auto"/>
            <w:left w:val="none" w:sz="0" w:space="0" w:color="auto"/>
            <w:bottom w:val="none" w:sz="0" w:space="0" w:color="auto"/>
            <w:right w:val="none" w:sz="0" w:space="0" w:color="auto"/>
          </w:divBdr>
        </w:div>
        <w:div w:id="1699701101">
          <w:marLeft w:val="0"/>
          <w:marRight w:val="0"/>
          <w:marTop w:val="0"/>
          <w:marBottom w:val="0"/>
          <w:divBdr>
            <w:top w:val="none" w:sz="0" w:space="0" w:color="auto"/>
            <w:left w:val="none" w:sz="0" w:space="0" w:color="auto"/>
            <w:bottom w:val="none" w:sz="0" w:space="0" w:color="auto"/>
            <w:right w:val="none" w:sz="0" w:space="0" w:color="auto"/>
          </w:divBdr>
        </w:div>
        <w:div w:id="1150516299">
          <w:marLeft w:val="0"/>
          <w:marRight w:val="0"/>
          <w:marTop w:val="0"/>
          <w:marBottom w:val="0"/>
          <w:divBdr>
            <w:top w:val="none" w:sz="0" w:space="0" w:color="auto"/>
            <w:left w:val="none" w:sz="0" w:space="0" w:color="auto"/>
            <w:bottom w:val="none" w:sz="0" w:space="0" w:color="auto"/>
            <w:right w:val="none" w:sz="0" w:space="0" w:color="auto"/>
          </w:divBdr>
        </w:div>
        <w:div w:id="2113087376">
          <w:marLeft w:val="0"/>
          <w:marRight w:val="0"/>
          <w:marTop w:val="0"/>
          <w:marBottom w:val="0"/>
          <w:divBdr>
            <w:top w:val="none" w:sz="0" w:space="0" w:color="auto"/>
            <w:left w:val="none" w:sz="0" w:space="0" w:color="auto"/>
            <w:bottom w:val="none" w:sz="0" w:space="0" w:color="auto"/>
            <w:right w:val="none" w:sz="0" w:space="0" w:color="auto"/>
          </w:divBdr>
        </w:div>
        <w:div w:id="1388337092">
          <w:marLeft w:val="0"/>
          <w:marRight w:val="0"/>
          <w:marTop w:val="0"/>
          <w:marBottom w:val="0"/>
          <w:divBdr>
            <w:top w:val="none" w:sz="0" w:space="0" w:color="auto"/>
            <w:left w:val="none" w:sz="0" w:space="0" w:color="auto"/>
            <w:bottom w:val="none" w:sz="0" w:space="0" w:color="auto"/>
            <w:right w:val="none" w:sz="0" w:space="0" w:color="auto"/>
          </w:divBdr>
        </w:div>
        <w:div w:id="713575379">
          <w:marLeft w:val="0"/>
          <w:marRight w:val="0"/>
          <w:marTop w:val="0"/>
          <w:marBottom w:val="0"/>
          <w:divBdr>
            <w:top w:val="none" w:sz="0" w:space="0" w:color="auto"/>
            <w:left w:val="none" w:sz="0" w:space="0" w:color="auto"/>
            <w:bottom w:val="none" w:sz="0" w:space="0" w:color="auto"/>
            <w:right w:val="none" w:sz="0" w:space="0" w:color="auto"/>
          </w:divBdr>
        </w:div>
        <w:div w:id="48111718">
          <w:marLeft w:val="0"/>
          <w:marRight w:val="0"/>
          <w:marTop w:val="0"/>
          <w:marBottom w:val="0"/>
          <w:divBdr>
            <w:top w:val="none" w:sz="0" w:space="0" w:color="auto"/>
            <w:left w:val="none" w:sz="0" w:space="0" w:color="auto"/>
            <w:bottom w:val="none" w:sz="0" w:space="0" w:color="auto"/>
            <w:right w:val="none" w:sz="0" w:space="0" w:color="auto"/>
          </w:divBdr>
        </w:div>
        <w:div w:id="2069373517">
          <w:marLeft w:val="0"/>
          <w:marRight w:val="0"/>
          <w:marTop w:val="0"/>
          <w:marBottom w:val="0"/>
          <w:divBdr>
            <w:top w:val="none" w:sz="0" w:space="0" w:color="auto"/>
            <w:left w:val="none" w:sz="0" w:space="0" w:color="auto"/>
            <w:bottom w:val="none" w:sz="0" w:space="0" w:color="auto"/>
            <w:right w:val="none" w:sz="0" w:space="0" w:color="auto"/>
          </w:divBdr>
        </w:div>
        <w:div w:id="1840152090">
          <w:marLeft w:val="0"/>
          <w:marRight w:val="0"/>
          <w:marTop w:val="0"/>
          <w:marBottom w:val="0"/>
          <w:divBdr>
            <w:top w:val="none" w:sz="0" w:space="0" w:color="auto"/>
            <w:left w:val="none" w:sz="0" w:space="0" w:color="auto"/>
            <w:bottom w:val="none" w:sz="0" w:space="0" w:color="auto"/>
            <w:right w:val="none" w:sz="0" w:space="0" w:color="auto"/>
          </w:divBdr>
        </w:div>
        <w:div w:id="1546136715">
          <w:marLeft w:val="0"/>
          <w:marRight w:val="0"/>
          <w:marTop w:val="0"/>
          <w:marBottom w:val="0"/>
          <w:divBdr>
            <w:top w:val="none" w:sz="0" w:space="0" w:color="auto"/>
            <w:left w:val="none" w:sz="0" w:space="0" w:color="auto"/>
            <w:bottom w:val="none" w:sz="0" w:space="0" w:color="auto"/>
            <w:right w:val="none" w:sz="0" w:space="0" w:color="auto"/>
          </w:divBdr>
        </w:div>
        <w:div w:id="1621718470">
          <w:marLeft w:val="0"/>
          <w:marRight w:val="0"/>
          <w:marTop w:val="0"/>
          <w:marBottom w:val="0"/>
          <w:divBdr>
            <w:top w:val="none" w:sz="0" w:space="0" w:color="auto"/>
            <w:left w:val="none" w:sz="0" w:space="0" w:color="auto"/>
            <w:bottom w:val="none" w:sz="0" w:space="0" w:color="auto"/>
            <w:right w:val="none" w:sz="0" w:space="0" w:color="auto"/>
          </w:divBdr>
        </w:div>
        <w:div w:id="1733581607">
          <w:marLeft w:val="0"/>
          <w:marRight w:val="0"/>
          <w:marTop w:val="0"/>
          <w:marBottom w:val="0"/>
          <w:divBdr>
            <w:top w:val="none" w:sz="0" w:space="0" w:color="auto"/>
            <w:left w:val="none" w:sz="0" w:space="0" w:color="auto"/>
            <w:bottom w:val="none" w:sz="0" w:space="0" w:color="auto"/>
            <w:right w:val="none" w:sz="0" w:space="0" w:color="auto"/>
          </w:divBdr>
        </w:div>
        <w:div w:id="75632284">
          <w:marLeft w:val="0"/>
          <w:marRight w:val="0"/>
          <w:marTop w:val="0"/>
          <w:marBottom w:val="0"/>
          <w:divBdr>
            <w:top w:val="none" w:sz="0" w:space="0" w:color="auto"/>
            <w:left w:val="none" w:sz="0" w:space="0" w:color="auto"/>
            <w:bottom w:val="none" w:sz="0" w:space="0" w:color="auto"/>
            <w:right w:val="none" w:sz="0" w:space="0" w:color="auto"/>
          </w:divBdr>
        </w:div>
        <w:div w:id="367950696">
          <w:marLeft w:val="0"/>
          <w:marRight w:val="0"/>
          <w:marTop w:val="0"/>
          <w:marBottom w:val="0"/>
          <w:divBdr>
            <w:top w:val="none" w:sz="0" w:space="0" w:color="auto"/>
            <w:left w:val="none" w:sz="0" w:space="0" w:color="auto"/>
            <w:bottom w:val="none" w:sz="0" w:space="0" w:color="auto"/>
            <w:right w:val="none" w:sz="0" w:space="0" w:color="auto"/>
          </w:divBdr>
        </w:div>
        <w:div w:id="2026588815">
          <w:marLeft w:val="0"/>
          <w:marRight w:val="0"/>
          <w:marTop w:val="0"/>
          <w:marBottom w:val="0"/>
          <w:divBdr>
            <w:top w:val="none" w:sz="0" w:space="0" w:color="auto"/>
            <w:left w:val="none" w:sz="0" w:space="0" w:color="auto"/>
            <w:bottom w:val="none" w:sz="0" w:space="0" w:color="auto"/>
            <w:right w:val="none" w:sz="0" w:space="0" w:color="auto"/>
          </w:divBdr>
        </w:div>
        <w:div w:id="1897740955">
          <w:marLeft w:val="0"/>
          <w:marRight w:val="0"/>
          <w:marTop w:val="0"/>
          <w:marBottom w:val="0"/>
          <w:divBdr>
            <w:top w:val="none" w:sz="0" w:space="0" w:color="auto"/>
            <w:left w:val="none" w:sz="0" w:space="0" w:color="auto"/>
            <w:bottom w:val="none" w:sz="0" w:space="0" w:color="auto"/>
            <w:right w:val="none" w:sz="0" w:space="0" w:color="auto"/>
          </w:divBdr>
        </w:div>
        <w:div w:id="1618101224">
          <w:marLeft w:val="0"/>
          <w:marRight w:val="0"/>
          <w:marTop w:val="0"/>
          <w:marBottom w:val="0"/>
          <w:divBdr>
            <w:top w:val="none" w:sz="0" w:space="0" w:color="auto"/>
            <w:left w:val="none" w:sz="0" w:space="0" w:color="auto"/>
            <w:bottom w:val="none" w:sz="0" w:space="0" w:color="auto"/>
            <w:right w:val="none" w:sz="0" w:space="0" w:color="auto"/>
          </w:divBdr>
        </w:div>
        <w:div w:id="789393763">
          <w:marLeft w:val="0"/>
          <w:marRight w:val="0"/>
          <w:marTop w:val="0"/>
          <w:marBottom w:val="0"/>
          <w:divBdr>
            <w:top w:val="none" w:sz="0" w:space="0" w:color="auto"/>
            <w:left w:val="none" w:sz="0" w:space="0" w:color="auto"/>
            <w:bottom w:val="none" w:sz="0" w:space="0" w:color="auto"/>
            <w:right w:val="none" w:sz="0" w:space="0" w:color="auto"/>
          </w:divBdr>
        </w:div>
      </w:divsChild>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57732269">
      <w:bodyDiv w:val="1"/>
      <w:marLeft w:val="0"/>
      <w:marRight w:val="0"/>
      <w:marTop w:val="0"/>
      <w:marBottom w:val="0"/>
      <w:divBdr>
        <w:top w:val="none" w:sz="0" w:space="0" w:color="auto"/>
        <w:left w:val="none" w:sz="0" w:space="0" w:color="auto"/>
        <w:bottom w:val="none" w:sz="0" w:space="0" w:color="auto"/>
        <w:right w:val="none" w:sz="0" w:space="0" w:color="auto"/>
      </w:divBdr>
    </w:div>
    <w:div w:id="1392078127">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95612367">
      <w:bodyDiv w:val="1"/>
      <w:marLeft w:val="0"/>
      <w:marRight w:val="0"/>
      <w:marTop w:val="0"/>
      <w:marBottom w:val="0"/>
      <w:divBdr>
        <w:top w:val="none" w:sz="0" w:space="0" w:color="auto"/>
        <w:left w:val="none" w:sz="0" w:space="0" w:color="auto"/>
        <w:bottom w:val="none" w:sz="0" w:space="0" w:color="auto"/>
        <w:right w:val="none" w:sz="0" w:space="0" w:color="auto"/>
      </w:divBdr>
    </w:div>
    <w:div w:id="1511142912">
      <w:bodyDiv w:val="1"/>
      <w:marLeft w:val="0"/>
      <w:marRight w:val="0"/>
      <w:marTop w:val="0"/>
      <w:marBottom w:val="0"/>
      <w:divBdr>
        <w:top w:val="none" w:sz="0" w:space="0" w:color="auto"/>
        <w:left w:val="none" w:sz="0" w:space="0" w:color="auto"/>
        <w:bottom w:val="none" w:sz="0" w:space="0" w:color="auto"/>
        <w:right w:val="none" w:sz="0" w:space="0" w:color="auto"/>
      </w:divBdr>
    </w:div>
    <w:div w:id="1524904251">
      <w:bodyDiv w:val="1"/>
      <w:marLeft w:val="0"/>
      <w:marRight w:val="0"/>
      <w:marTop w:val="0"/>
      <w:marBottom w:val="0"/>
      <w:divBdr>
        <w:top w:val="none" w:sz="0" w:space="0" w:color="auto"/>
        <w:left w:val="none" w:sz="0" w:space="0" w:color="auto"/>
        <w:bottom w:val="none" w:sz="0" w:space="0" w:color="auto"/>
        <w:right w:val="none" w:sz="0" w:space="0" w:color="auto"/>
      </w:divBdr>
    </w:div>
    <w:div w:id="1620994096">
      <w:bodyDiv w:val="1"/>
      <w:marLeft w:val="0"/>
      <w:marRight w:val="0"/>
      <w:marTop w:val="0"/>
      <w:marBottom w:val="0"/>
      <w:divBdr>
        <w:top w:val="none" w:sz="0" w:space="0" w:color="auto"/>
        <w:left w:val="none" w:sz="0" w:space="0" w:color="auto"/>
        <w:bottom w:val="none" w:sz="0" w:space="0" w:color="auto"/>
        <w:right w:val="none" w:sz="0" w:space="0" w:color="auto"/>
      </w:divBdr>
    </w:div>
    <w:div w:id="1632323030">
      <w:bodyDiv w:val="1"/>
      <w:marLeft w:val="0"/>
      <w:marRight w:val="0"/>
      <w:marTop w:val="0"/>
      <w:marBottom w:val="0"/>
      <w:divBdr>
        <w:top w:val="none" w:sz="0" w:space="0" w:color="auto"/>
        <w:left w:val="none" w:sz="0" w:space="0" w:color="auto"/>
        <w:bottom w:val="none" w:sz="0" w:space="0" w:color="auto"/>
        <w:right w:val="none" w:sz="0" w:space="0" w:color="auto"/>
      </w:divBdr>
    </w:div>
    <w:div w:id="164824064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71774459">
      <w:bodyDiv w:val="1"/>
      <w:marLeft w:val="0"/>
      <w:marRight w:val="0"/>
      <w:marTop w:val="0"/>
      <w:marBottom w:val="0"/>
      <w:divBdr>
        <w:top w:val="none" w:sz="0" w:space="0" w:color="auto"/>
        <w:left w:val="none" w:sz="0" w:space="0" w:color="auto"/>
        <w:bottom w:val="none" w:sz="0" w:space="0" w:color="auto"/>
        <w:right w:val="none" w:sz="0" w:space="0" w:color="auto"/>
      </w:divBdr>
    </w:div>
    <w:div w:id="1804733920">
      <w:bodyDiv w:val="1"/>
      <w:marLeft w:val="0"/>
      <w:marRight w:val="0"/>
      <w:marTop w:val="0"/>
      <w:marBottom w:val="0"/>
      <w:divBdr>
        <w:top w:val="none" w:sz="0" w:space="0" w:color="auto"/>
        <w:left w:val="none" w:sz="0" w:space="0" w:color="auto"/>
        <w:bottom w:val="none" w:sz="0" w:space="0" w:color="auto"/>
        <w:right w:val="none" w:sz="0" w:space="0" w:color="auto"/>
      </w:divBdr>
    </w:div>
    <w:div w:id="1835874334">
      <w:bodyDiv w:val="1"/>
      <w:marLeft w:val="0"/>
      <w:marRight w:val="0"/>
      <w:marTop w:val="0"/>
      <w:marBottom w:val="0"/>
      <w:divBdr>
        <w:top w:val="none" w:sz="0" w:space="0" w:color="auto"/>
        <w:left w:val="none" w:sz="0" w:space="0" w:color="auto"/>
        <w:bottom w:val="none" w:sz="0" w:space="0" w:color="auto"/>
        <w:right w:val="none" w:sz="0" w:space="0" w:color="auto"/>
      </w:divBdr>
    </w:div>
    <w:div w:id="1869946118">
      <w:bodyDiv w:val="1"/>
      <w:marLeft w:val="0"/>
      <w:marRight w:val="0"/>
      <w:marTop w:val="0"/>
      <w:marBottom w:val="0"/>
      <w:divBdr>
        <w:top w:val="none" w:sz="0" w:space="0" w:color="auto"/>
        <w:left w:val="none" w:sz="0" w:space="0" w:color="auto"/>
        <w:bottom w:val="none" w:sz="0" w:space="0" w:color="auto"/>
        <w:right w:val="none" w:sz="0" w:space="0" w:color="auto"/>
      </w:divBdr>
    </w:div>
    <w:div w:id="1870602386">
      <w:bodyDiv w:val="1"/>
      <w:marLeft w:val="0"/>
      <w:marRight w:val="0"/>
      <w:marTop w:val="0"/>
      <w:marBottom w:val="0"/>
      <w:divBdr>
        <w:top w:val="none" w:sz="0" w:space="0" w:color="auto"/>
        <w:left w:val="none" w:sz="0" w:space="0" w:color="auto"/>
        <w:bottom w:val="none" w:sz="0" w:space="0" w:color="auto"/>
        <w:right w:val="none" w:sz="0" w:space="0" w:color="auto"/>
      </w:divBdr>
    </w:div>
    <w:div w:id="1872456438">
      <w:bodyDiv w:val="1"/>
      <w:marLeft w:val="0"/>
      <w:marRight w:val="0"/>
      <w:marTop w:val="0"/>
      <w:marBottom w:val="0"/>
      <w:divBdr>
        <w:top w:val="none" w:sz="0" w:space="0" w:color="auto"/>
        <w:left w:val="none" w:sz="0" w:space="0" w:color="auto"/>
        <w:bottom w:val="none" w:sz="0" w:space="0" w:color="auto"/>
        <w:right w:val="none" w:sz="0" w:space="0" w:color="auto"/>
      </w:divBdr>
    </w:div>
    <w:div w:id="1919049088">
      <w:bodyDiv w:val="1"/>
      <w:marLeft w:val="0"/>
      <w:marRight w:val="0"/>
      <w:marTop w:val="0"/>
      <w:marBottom w:val="0"/>
      <w:divBdr>
        <w:top w:val="none" w:sz="0" w:space="0" w:color="auto"/>
        <w:left w:val="none" w:sz="0" w:space="0" w:color="auto"/>
        <w:bottom w:val="none" w:sz="0" w:space="0" w:color="auto"/>
        <w:right w:val="none" w:sz="0" w:space="0" w:color="auto"/>
      </w:divBdr>
    </w:div>
    <w:div w:id="1976254050">
      <w:bodyDiv w:val="1"/>
      <w:marLeft w:val="0"/>
      <w:marRight w:val="0"/>
      <w:marTop w:val="0"/>
      <w:marBottom w:val="0"/>
      <w:divBdr>
        <w:top w:val="none" w:sz="0" w:space="0" w:color="auto"/>
        <w:left w:val="none" w:sz="0" w:space="0" w:color="auto"/>
        <w:bottom w:val="none" w:sz="0" w:space="0" w:color="auto"/>
        <w:right w:val="none" w:sz="0" w:space="0" w:color="auto"/>
      </w:divBdr>
    </w:div>
    <w:div w:id="2047946951">
      <w:bodyDiv w:val="1"/>
      <w:marLeft w:val="0"/>
      <w:marRight w:val="0"/>
      <w:marTop w:val="0"/>
      <w:marBottom w:val="0"/>
      <w:divBdr>
        <w:top w:val="none" w:sz="0" w:space="0" w:color="auto"/>
        <w:left w:val="none" w:sz="0" w:space="0" w:color="auto"/>
        <w:bottom w:val="none" w:sz="0" w:space="0" w:color="auto"/>
        <w:right w:val="none" w:sz="0" w:space="0" w:color="auto"/>
      </w:divBdr>
    </w:div>
    <w:div w:id="2090730657">
      <w:bodyDiv w:val="1"/>
      <w:marLeft w:val="0"/>
      <w:marRight w:val="0"/>
      <w:marTop w:val="0"/>
      <w:marBottom w:val="0"/>
      <w:divBdr>
        <w:top w:val="none" w:sz="0" w:space="0" w:color="auto"/>
        <w:left w:val="none" w:sz="0" w:space="0" w:color="auto"/>
        <w:bottom w:val="none" w:sz="0" w:space="0" w:color="auto"/>
        <w:right w:val="none" w:sz="0" w:space="0" w:color="auto"/>
      </w:divBdr>
    </w:div>
    <w:div w:id="2134785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4566/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43</Pages>
  <Words>11749</Words>
  <Characters>58748</Characters>
  <Application>Microsoft Office Word</Application>
  <DocSecurity>8</DocSecurity>
  <Lines>489</Lines>
  <Paragraphs>140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2022-08-09T09:05:00Z</cp:lastPrinted>
  <dcterms:created xsi:type="dcterms:W3CDTF">2023-06-29T08:46:00Z</dcterms:created>
  <dcterms:modified xsi:type="dcterms:W3CDTF">2023-06-29T08:46:00Z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y fmtid="{D5CDD505-2E9C-101B-9397-08002B2CF9AE}" pid="4" name="GrammarlyDocumentId">
    <vt:lpwstr>d4a2b816508e21a8d2c875953c5ba9ae6a750e9947fcc633b0df4401ee878445</vt:lpwstr>
  </property>
</Properties>
</file>